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100813FF"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A53D5E">
              <w:rPr>
                <w:noProof/>
                <w:webHidden/>
                <w:sz w:val="28"/>
                <w:szCs w:val="28"/>
              </w:rPr>
              <w:t>2</w:t>
            </w:r>
            <w:r w:rsidRPr="007174DD">
              <w:rPr>
                <w:noProof/>
                <w:webHidden/>
                <w:sz w:val="28"/>
                <w:szCs w:val="28"/>
              </w:rPr>
              <w:fldChar w:fldCharType="end"/>
            </w:r>
          </w:hyperlink>
        </w:p>
        <w:p w14:paraId="66B1BFA1" w14:textId="59B87F32" w:rsidR="007174DD" w:rsidRPr="007174DD" w:rsidRDefault="004F1290">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3</w:t>
            </w:r>
            <w:r w:rsidR="007174DD" w:rsidRPr="007174DD">
              <w:rPr>
                <w:noProof/>
                <w:webHidden/>
                <w:sz w:val="28"/>
                <w:szCs w:val="28"/>
              </w:rPr>
              <w:fldChar w:fldCharType="end"/>
            </w:r>
          </w:hyperlink>
        </w:p>
        <w:p w14:paraId="4C1179A6" w14:textId="4E0EB85B" w:rsidR="007174DD" w:rsidRPr="007174DD" w:rsidRDefault="004F1290">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4</w:t>
            </w:r>
            <w:r w:rsidR="007174DD" w:rsidRPr="007174DD">
              <w:rPr>
                <w:noProof/>
                <w:webHidden/>
                <w:sz w:val="28"/>
                <w:szCs w:val="28"/>
              </w:rPr>
              <w:fldChar w:fldCharType="end"/>
            </w:r>
          </w:hyperlink>
        </w:p>
        <w:p w14:paraId="5574C04D" w14:textId="61C29BDB" w:rsidR="007174DD" w:rsidRPr="007174DD" w:rsidRDefault="004F1290">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5</w:t>
            </w:r>
            <w:r w:rsidR="007174DD" w:rsidRPr="007174DD">
              <w:rPr>
                <w:noProof/>
                <w:webHidden/>
                <w:sz w:val="28"/>
                <w:szCs w:val="28"/>
              </w:rPr>
              <w:fldChar w:fldCharType="end"/>
            </w:r>
          </w:hyperlink>
        </w:p>
        <w:p w14:paraId="7B02327F" w14:textId="682E89DF" w:rsidR="007174DD" w:rsidRPr="007174DD" w:rsidRDefault="004F1290">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6</w:t>
            </w:r>
            <w:r w:rsidR="007174DD" w:rsidRPr="007174DD">
              <w:rPr>
                <w:noProof/>
                <w:webHidden/>
                <w:sz w:val="28"/>
                <w:szCs w:val="28"/>
              </w:rPr>
              <w:fldChar w:fldCharType="end"/>
            </w:r>
          </w:hyperlink>
        </w:p>
        <w:p w14:paraId="1E581AE4" w14:textId="6C58BAF4" w:rsidR="007174DD" w:rsidRPr="007174DD" w:rsidRDefault="004F1290">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6</w:t>
            </w:r>
            <w:r w:rsidR="007174DD" w:rsidRPr="007174DD">
              <w:rPr>
                <w:noProof/>
                <w:webHidden/>
                <w:sz w:val="28"/>
                <w:szCs w:val="28"/>
              </w:rPr>
              <w:fldChar w:fldCharType="end"/>
            </w:r>
          </w:hyperlink>
        </w:p>
        <w:p w14:paraId="350C4DE8" w14:textId="24A12AB2" w:rsidR="007174DD" w:rsidRPr="007174DD" w:rsidRDefault="004F1290">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16</w:t>
            </w:r>
            <w:r w:rsidR="007174DD" w:rsidRPr="007174DD">
              <w:rPr>
                <w:noProof/>
                <w:webHidden/>
                <w:sz w:val="28"/>
                <w:szCs w:val="28"/>
              </w:rPr>
              <w:fldChar w:fldCharType="end"/>
            </w:r>
          </w:hyperlink>
        </w:p>
        <w:p w14:paraId="34159626" w14:textId="7E18CE8B" w:rsidR="007174DD" w:rsidRPr="007174DD" w:rsidRDefault="004F1290">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3B2DF39E" w14:textId="208C3A26" w:rsidR="007174DD" w:rsidRPr="007174DD" w:rsidRDefault="004F1290">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6CE7B6A2" w14:textId="739CA7C6" w:rsidR="007174DD" w:rsidRPr="007174DD" w:rsidRDefault="004F1290">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6EB33C34" w14:textId="3B4967F4"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297524B0" w:rsidR="0049110B" w:rsidRDefault="00057A64"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0481EB65">
                <wp:simplePos x="0" y="0"/>
                <wp:positionH relativeFrom="margin">
                  <wp:posOffset>2329913</wp:posOffset>
                </wp:positionH>
                <wp:positionV relativeFrom="paragraph">
                  <wp:posOffset>5484398</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sidP="00057A64">
                            <w:pPr>
                              <w:jc w:val="center"/>
                            </w:pPr>
                            <w:r>
                              <w:t xml:space="preserve">Use Case </w:t>
                            </w:r>
                            <w:proofErr w:type="spellStart"/>
                            <w:r>
                              <w:t>Diagram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183.45pt;margin-top:431.85pt;width:117.2pt;height:27.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" fillcolor="white [3201]" stroked="f" strokeweight=".5pt">
                <v:textbox>
                  <w:txbxContent>
                    <w:p w14:paraId="548EF8DA" w14:textId="258F9379" w:rsidR="00C45B06" w:rsidRDefault="00C45B06" w:rsidP="00057A64">
                      <w:pPr>
                        <w:jc w:val="center"/>
                      </w:pPr>
                      <w:r>
                        <w:t xml:space="preserve">Use Case </w:t>
                      </w:r>
                      <w:proofErr w:type="spellStart"/>
                      <w:r>
                        <w:t>Diagram</w:t>
                      </w:r>
                      <w:proofErr w:type="spellEnd"/>
                    </w:p>
                  </w:txbxContent>
                </v:textbox>
                <w10:wrap anchorx="margin"/>
              </v:shape>
            </w:pict>
          </mc:Fallback>
        </mc:AlternateContent>
      </w:r>
      <w:r w:rsidR="0049110B">
        <w:rPr>
          <w:noProof/>
        </w:rPr>
        <w:drawing>
          <wp:inline distT="0" distB="0" distL="0" distR="0" wp14:anchorId="287C844B" wp14:editId="2ED17478">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425A9E3B"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3C1E69EB"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7D37BB">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38752505" w:rsidR="00970D1E" w:rsidRDefault="00224ECD" w:rsidP="00863318">
      <w:pPr>
        <w:jc w:val="both"/>
        <w:rPr>
          <w:rFonts w:cstheme="minorHAnsi"/>
          <w:sz w:val="28"/>
          <w:szCs w:val="28"/>
        </w:rPr>
      </w:pPr>
      <w:r>
        <w:rPr>
          <w:rFonts w:cstheme="minorHAnsi"/>
          <w:sz w:val="28"/>
          <w:szCs w:val="28"/>
        </w:rPr>
        <w:t>La classe principale dell</w:t>
      </w:r>
      <w:r w:rsidR="002B67EC">
        <w:rPr>
          <w:rFonts w:cstheme="minorHAnsi"/>
          <w:sz w:val="28"/>
          <w:szCs w:val="28"/>
        </w:rPr>
        <w:t xml:space="preserve">’applicazione </w:t>
      </w:r>
      <w:r>
        <w:rPr>
          <w:rFonts w:cstheme="minorHAnsi"/>
          <w:sz w:val="28"/>
          <w:szCs w:val="28"/>
        </w:rPr>
        <w:t xml:space="preserve">è </w:t>
      </w:r>
      <w:proofErr w:type="spellStart"/>
      <w:r w:rsidRPr="00057A64">
        <w:rPr>
          <w:rFonts w:ascii="Courier New" w:hAnsi="Courier New" w:cs="Courier New"/>
          <w:sz w:val="28"/>
          <w:szCs w:val="28"/>
        </w:rPr>
        <w:t>Parcheggio</w:t>
      </w:r>
      <w:r w:rsidR="00057A64">
        <w:rPr>
          <w:rFonts w:ascii="Courier New" w:hAnsi="Courier New" w:cs="Courier New"/>
          <w:sz w:val="28"/>
          <w:szCs w:val="28"/>
        </w:rPr>
        <w:t>Impl</w:t>
      </w:r>
      <w:proofErr w:type="spellEnd"/>
      <w:r>
        <w:rPr>
          <w:rFonts w:cstheme="minorHAnsi"/>
          <w:sz w:val="28"/>
          <w:szCs w:val="28"/>
        </w:rPr>
        <w:t xml:space="preserve">. In essa vengono istanziati </w:t>
      </w:r>
      <w:r w:rsidR="00E824FA">
        <w:rPr>
          <w:rFonts w:cstheme="minorHAnsi"/>
          <w:sz w:val="28"/>
          <w:szCs w:val="28"/>
        </w:rPr>
        <w:t xml:space="preserve">i diversi tipi di </w:t>
      </w:r>
      <w:r>
        <w:rPr>
          <w:rFonts w:cstheme="minorHAnsi"/>
          <w:sz w:val="28"/>
          <w:szCs w:val="28"/>
        </w:rPr>
        <w:t>posti</w:t>
      </w:r>
      <w:r w:rsidR="00E824FA">
        <w:rPr>
          <w:rFonts w:cstheme="minorHAnsi"/>
          <w:sz w:val="28"/>
          <w:szCs w:val="28"/>
        </w:rPr>
        <w:t xml:space="preserve"> che si categorizzano come:</w:t>
      </w:r>
      <w:r>
        <w:rPr>
          <w:rFonts w:cstheme="minorHAnsi"/>
          <w:sz w:val="28"/>
          <w:szCs w:val="28"/>
        </w:rPr>
        <w:t xml:space="preserve"> per le auto</w:t>
      </w:r>
      <w:r w:rsidR="00E824FA">
        <w:rPr>
          <w:rFonts w:cstheme="minorHAnsi"/>
          <w:sz w:val="28"/>
          <w:szCs w:val="28"/>
        </w:rPr>
        <w:t xml:space="preserve">, </w:t>
      </w:r>
      <w:r>
        <w:rPr>
          <w:rFonts w:cstheme="minorHAnsi"/>
          <w:sz w:val="28"/>
          <w:szCs w:val="28"/>
        </w:rPr>
        <w:t>quelli per le moto,</w:t>
      </w:r>
      <w:r w:rsidR="00E824FA">
        <w:rPr>
          <w:rFonts w:cstheme="minorHAnsi"/>
          <w:sz w:val="28"/>
          <w:szCs w:val="28"/>
        </w:rPr>
        <w:t xml:space="preserve"> e per auto elettriche. Ogni tipologia di posto avrà delle proprie caratteristiche che lo contraddistingue dagli altri e per cui si avranno tre classi dedicate:</w:t>
      </w:r>
      <w:r>
        <w:rPr>
          <w:rFonts w:cstheme="minorHAnsi"/>
          <w:sz w:val="28"/>
          <w:szCs w:val="28"/>
        </w:rPr>
        <w:t xml:space="preserve"> </w:t>
      </w:r>
      <w:proofErr w:type="spellStart"/>
      <w:r w:rsidRPr="00E824FA">
        <w:rPr>
          <w:rFonts w:ascii="Courier New" w:hAnsi="Courier New" w:cs="Courier New"/>
          <w:sz w:val="28"/>
          <w:szCs w:val="28"/>
        </w:rPr>
        <w:t>PostoAuto</w:t>
      </w:r>
      <w:proofErr w:type="spellEnd"/>
      <w:r w:rsidR="00E824FA">
        <w:rPr>
          <w:rFonts w:cstheme="minorHAnsi"/>
          <w:sz w:val="28"/>
          <w:szCs w:val="28"/>
        </w:rPr>
        <w:t>,</w:t>
      </w:r>
      <w:r>
        <w:rPr>
          <w:rFonts w:cstheme="minorHAnsi"/>
          <w:sz w:val="28"/>
          <w:szCs w:val="28"/>
        </w:rPr>
        <w:t xml:space="preserve"> </w:t>
      </w:r>
      <w:proofErr w:type="spellStart"/>
      <w:r w:rsidRPr="00E824FA">
        <w:rPr>
          <w:rFonts w:ascii="Courier New" w:hAnsi="Courier New" w:cs="Courier New"/>
          <w:sz w:val="28"/>
          <w:szCs w:val="28"/>
        </w:rPr>
        <w:t>PostoMoto</w:t>
      </w:r>
      <w:proofErr w:type="spellEnd"/>
      <w:r w:rsidR="00E824FA">
        <w:rPr>
          <w:rFonts w:cstheme="minorHAnsi"/>
          <w:sz w:val="28"/>
          <w:szCs w:val="28"/>
        </w:rPr>
        <w:t xml:space="preserve"> e </w:t>
      </w:r>
      <w:proofErr w:type="spellStart"/>
      <w:r w:rsidR="00E824FA" w:rsidRPr="00E824FA">
        <w:rPr>
          <w:rFonts w:ascii="Courier New" w:hAnsi="Courier New" w:cs="Courier New"/>
          <w:sz w:val="28"/>
          <w:szCs w:val="28"/>
        </w:rPr>
        <w:t>PostoElettrico</w:t>
      </w:r>
      <w:proofErr w:type="spellEnd"/>
      <w:r w:rsidR="00E824FA">
        <w:rPr>
          <w:rFonts w:cstheme="minorHAnsi"/>
          <w:sz w:val="28"/>
          <w:szCs w:val="28"/>
        </w:rPr>
        <w:t>. Vedremo nel dettaglio come queste saranno realizzate</w:t>
      </w:r>
      <w:r>
        <w:rPr>
          <w:rFonts w:cstheme="minorHAnsi"/>
          <w:sz w:val="28"/>
          <w:szCs w:val="28"/>
        </w:rPr>
        <w:t xml:space="preserve"> partendo da una classe astratta utilizzata come template</w:t>
      </w:r>
      <w:r w:rsidR="00E824FA">
        <w:rPr>
          <w:rFonts w:cstheme="minorHAnsi"/>
          <w:sz w:val="28"/>
          <w:szCs w:val="28"/>
        </w:rPr>
        <w:t xml:space="preserve"> (segue il pattern Template Method)</w:t>
      </w:r>
      <w:r>
        <w:rPr>
          <w:rFonts w:cstheme="minorHAnsi"/>
          <w:sz w:val="28"/>
          <w:szCs w:val="28"/>
        </w:rPr>
        <w:t xml:space="preserve">. </w:t>
      </w:r>
      <w:r w:rsidR="002B67EC">
        <w:rPr>
          <w:rFonts w:cstheme="minorHAnsi"/>
          <w:sz w:val="28"/>
          <w:szCs w:val="28"/>
        </w:rPr>
        <w:t>Questa scelta viene fatta considerando che nella classe prin</w:t>
      </w:r>
      <w:r w:rsidR="006D6A04">
        <w:rPr>
          <w:rFonts w:cstheme="minorHAnsi"/>
          <w:sz w:val="28"/>
          <w:szCs w:val="28"/>
        </w:rPr>
        <w:t xml:space="preserve">cipale si ritiene poco conveniente, se non svantaggioso, </w:t>
      </w:r>
      <w:r>
        <w:rPr>
          <w:rFonts w:cstheme="minorHAnsi"/>
          <w:sz w:val="28"/>
          <w:szCs w:val="28"/>
        </w:rPr>
        <w:t xml:space="preserve">istanziare un posto generico, in quanto </w:t>
      </w:r>
      <w:r w:rsidR="006D6A04">
        <w:rPr>
          <w:rFonts w:cstheme="minorHAnsi"/>
          <w:sz w:val="28"/>
          <w:szCs w:val="28"/>
        </w:rPr>
        <w:t>avendo tre tipologie specifiche di posti per tre tipologie specifiche di veicoli, questi</w:t>
      </w:r>
      <w:r>
        <w:rPr>
          <w:rFonts w:cstheme="minorHAnsi"/>
          <w:sz w:val="28"/>
          <w:szCs w:val="28"/>
        </w:rPr>
        <w:t xml:space="preserve"> avranno proprietà diverse</w:t>
      </w:r>
      <w:r w:rsidR="006D6A04">
        <w:rPr>
          <w:rFonts w:cstheme="minorHAnsi"/>
          <w:sz w:val="28"/>
          <w:szCs w:val="28"/>
        </w:rPr>
        <w:t>.</w:t>
      </w:r>
      <w:r>
        <w:rPr>
          <w:rFonts w:cstheme="minorHAnsi"/>
          <w:sz w:val="28"/>
          <w:szCs w:val="28"/>
        </w:rPr>
        <w:t xml:space="preserve"> </w:t>
      </w:r>
      <w:r w:rsidR="006D6A04">
        <w:rPr>
          <w:rFonts w:cstheme="minorHAnsi"/>
          <w:sz w:val="28"/>
          <w:szCs w:val="28"/>
        </w:rPr>
        <w:t>All’interno dell’architettura ha comunque senso partire da una astrazione maggiore poiché ogni tipologia di posto avrà</w:t>
      </w:r>
      <w:r>
        <w:rPr>
          <w:rFonts w:cstheme="minorHAnsi"/>
          <w:sz w:val="28"/>
          <w:szCs w:val="28"/>
        </w:rPr>
        <w:t xml:space="preserve"> in comune </w:t>
      </w:r>
      <w:r w:rsidR="006D6A04">
        <w:rPr>
          <w:rFonts w:cstheme="minorHAnsi"/>
          <w:sz w:val="28"/>
          <w:szCs w:val="28"/>
        </w:rPr>
        <w:t>alcuni comportamenti</w:t>
      </w:r>
      <w:r>
        <w:rPr>
          <w:rFonts w:cstheme="minorHAnsi"/>
          <w:sz w:val="28"/>
          <w:szCs w:val="28"/>
        </w:rPr>
        <w:t>.</w:t>
      </w:r>
    </w:p>
    <w:p w14:paraId="54A6A4BF" w14:textId="186C3813" w:rsidR="00055DE6" w:rsidRDefault="00055DE6" w:rsidP="00863318">
      <w:pPr>
        <w:jc w:val="both"/>
        <w:rPr>
          <w:rFonts w:cstheme="minorHAnsi"/>
          <w:sz w:val="28"/>
          <w:szCs w:val="28"/>
        </w:rPr>
      </w:pPr>
      <w:r>
        <w:rPr>
          <w:rFonts w:cstheme="minorHAnsi"/>
          <w:sz w:val="28"/>
          <w:szCs w:val="28"/>
        </w:rPr>
        <w:t xml:space="preserve">Per rappresentare tutti i veicoli in generale è stata creata una classe </w:t>
      </w:r>
      <w:r w:rsidRPr="00855D10">
        <w:rPr>
          <w:rFonts w:ascii="Courier New" w:hAnsi="Courier New" w:cs="Courier New"/>
          <w:sz w:val="28"/>
          <w:szCs w:val="28"/>
        </w:rPr>
        <w:t>Veicolo</w:t>
      </w:r>
      <w:r w:rsidR="00281317">
        <w:rPr>
          <w:rFonts w:cstheme="minorHAnsi"/>
          <w:sz w:val="28"/>
          <w:szCs w:val="28"/>
        </w:rPr>
        <w:t xml:space="preserve">. La creazione delle </w:t>
      </w:r>
      <w:r w:rsidR="00855D10">
        <w:rPr>
          <w:rFonts w:cstheme="minorHAnsi"/>
          <w:sz w:val="28"/>
          <w:szCs w:val="28"/>
        </w:rPr>
        <w:t>a</w:t>
      </w:r>
      <w:r w:rsidR="00281317">
        <w:rPr>
          <w:rFonts w:cstheme="minorHAnsi"/>
          <w:sz w:val="28"/>
          <w:szCs w:val="28"/>
        </w:rPr>
        <w:t xml:space="preserve">uto e delle </w:t>
      </w:r>
      <w:r w:rsidR="00855D10">
        <w:rPr>
          <w:rFonts w:cstheme="minorHAnsi"/>
          <w:sz w:val="28"/>
          <w:szCs w:val="28"/>
        </w:rPr>
        <w:t>m</w:t>
      </w:r>
      <w:r w:rsidR="00281317">
        <w:rPr>
          <w:rFonts w:cstheme="minorHAnsi"/>
          <w:sz w:val="28"/>
          <w:szCs w:val="28"/>
        </w:rPr>
        <w:t>oto</w:t>
      </w:r>
      <w:r w:rsidR="00855D10">
        <w:rPr>
          <w:rFonts w:cstheme="minorHAnsi"/>
          <w:sz w:val="28"/>
          <w:szCs w:val="28"/>
        </w:rPr>
        <w:t xml:space="preserve">, rappresentate dalle rispettive classi </w:t>
      </w:r>
      <w:r w:rsidR="00855D10" w:rsidRPr="00855D10">
        <w:rPr>
          <w:rFonts w:ascii="Courier New" w:hAnsi="Courier New" w:cs="Courier New"/>
          <w:sz w:val="28"/>
          <w:szCs w:val="28"/>
        </w:rPr>
        <w:t>Auto</w:t>
      </w:r>
      <w:r w:rsidR="00855D10">
        <w:rPr>
          <w:rFonts w:cstheme="minorHAnsi"/>
          <w:sz w:val="28"/>
          <w:szCs w:val="28"/>
        </w:rPr>
        <w:t xml:space="preserve"> e </w:t>
      </w:r>
      <w:r w:rsidR="00855D10" w:rsidRPr="00855D10">
        <w:rPr>
          <w:rFonts w:ascii="Courier New" w:hAnsi="Courier New" w:cs="Courier New"/>
          <w:sz w:val="28"/>
          <w:szCs w:val="28"/>
        </w:rPr>
        <w:t>Moto</w:t>
      </w:r>
      <w:r w:rsidR="00855D10">
        <w:rPr>
          <w:rFonts w:cstheme="minorHAnsi"/>
          <w:sz w:val="28"/>
          <w:szCs w:val="28"/>
        </w:rPr>
        <w:t>,</w:t>
      </w:r>
      <w:r w:rsidR="00281317">
        <w:rPr>
          <w:rFonts w:cstheme="minorHAnsi"/>
          <w:sz w:val="28"/>
          <w:szCs w:val="28"/>
        </w:rPr>
        <w:t xml:space="preserve">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w:t>
      </w:r>
      <w:r w:rsidR="00281317" w:rsidRPr="00855D10">
        <w:rPr>
          <w:rFonts w:ascii="Courier New" w:hAnsi="Courier New" w:cs="Courier New"/>
          <w:sz w:val="28"/>
          <w:szCs w:val="28"/>
        </w:rPr>
        <w:t>Veicolo</w:t>
      </w:r>
      <w:r w:rsidR="00281317">
        <w:rPr>
          <w:rFonts w:cstheme="minorHAnsi"/>
          <w:sz w:val="28"/>
          <w:szCs w:val="28"/>
        </w:rPr>
        <w:t xml:space="preserve">.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8C38B9">
        <w:rPr>
          <w:rFonts w:ascii="Courier New" w:hAnsi="Courier New" w:cs="Courier New"/>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1EB9C006" w14:textId="77777777" w:rsidR="00846523" w:rsidRDefault="00846523" w:rsidP="000D1B2E">
      <w:pP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t>2.1 Architettura</w:t>
      </w:r>
      <w:bookmarkEnd w:id="5"/>
    </w:p>
    <w:p w14:paraId="3F8769E7" w14:textId="2590568F" w:rsidR="00674565" w:rsidRDefault="00B50760" w:rsidP="00831653">
      <w:pPr>
        <w:spacing w:after="0"/>
        <w:jc w:val="both"/>
        <w:rPr>
          <w:sz w:val="28"/>
          <w:szCs w:val="28"/>
        </w:rPr>
      </w:pPr>
      <w:r>
        <w:rPr>
          <w:sz w:val="28"/>
          <w:szCs w:val="28"/>
        </w:rPr>
        <w:t xml:space="preserve">Per la progettazione dell’architettura del software per la gestione di parcheggi, abbiamo scelto si seguire un pattern che facesse leva sulle fondamenta del pattern architetturale chiamato MVC </w:t>
      </w:r>
      <w:r>
        <w:rPr>
          <w:sz w:val="28"/>
          <w:szCs w:val="28"/>
        </w:rPr>
        <w:t>(Model – View - Controller)</w:t>
      </w:r>
      <w:r>
        <w:rPr>
          <w:sz w:val="28"/>
          <w:szCs w:val="28"/>
        </w:rPr>
        <w:t>, ossia a partire da questo lo vogliamo adattare alle nostre esigenze di progetto.</w:t>
      </w:r>
    </w:p>
    <w:p w14:paraId="415CD1B3" w14:textId="62A7A76B" w:rsidR="00831653" w:rsidRDefault="00831653" w:rsidP="00C62B2D">
      <w:pPr>
        <w:spacing w:after="0"/>
        <w:jc w:val="both"/>
        <w:rPr>
          <w:sz w:val="28"/>
          <w:szCs w:val="28"/>
        </w:rPr>
      </w:pPr>
    </w:p>
    <w:p w14:paraId="54CE8D2F" w14:textId="45CD3437" w:rsidR="00831653" w:rsidRPr="00831653" w:rsidRDefault="00831653" w:rsidP="00C62B2D">
      <w:pPr>
        <w:spacing w:after="0"/>
        <w:jc w:val="both"/>
        <w:rPr>
          <w:sz w:val="28"/>
          <w:szCs w:val="28"/>
        </w:rPr>
      </w:pPr>
      <w:r>
        <w:rPr>
          <w:sz w:val="28"/>
          <w:szCs w:val="28"/>
        </w:rPr>
        <w:t xml:space="preserve">Il </w:t>
      </w:r>
      <w:r>
        <w:rPr>
          <w:i/>
          <w:iCs/>
          <w:sz w:val="28"/>
          <w:szCs w:val="28"/>
        </w:rPr>
        <w:t>Model</w:t>
      </w:r>
      <w:r>
        <w:rPr>
          <w:sz w:val="28"/>
          <w:szCs w:val="28"/>
        </w:rPr>
        <w:t xml:space="preserve"> viene elaborato in modo tale da riuscire a dare una descrizione della metodologia di progettazione utilizzata per risolvere il problema che ci siamo posti. A questo, si </w:t>
      </w:r>
      <w:r w:rsidR="003C2A30">
        <w:rPr>
          <w:sz w:val="28"/>
          <w:szCs w:val="28"/>
        </w:rPr>
        <w:t>delega a questa sezione del progetto la gestione degli accessi a</w:t>
      </w:r>
      <w:r w:rsidR="003C2A30">
        <w:rPr>
          <w:sz w:val="28"/>
          <w:szCs w:val="28"/>
        </w:rPr>
        <w:t xml:space="preserve">lle funzionalità </w:t>
      </w:r>
      <w:r w:rsidR="003C2A30">
        <w:rPr>
          <w:sz w:val="28"/>
          <w:szCs w:val="28"/>
        </w:rPr>
        <w:t>e delle modifiche dei dati che l’applicazione mette a disposizione.</w:t>
      </w:r>
    </w:p>
    <w:p w14:paraId="12666E67" w14:textId="77777777" w:rsidR="00D7339F" w:rsidRDefault="00D7339F" w:rsidP="00C62B2D">
      <w:pPr>
        <w:spacing w:after="0"/>
        <w:jc w:val="both"/>
        <w:rPr>
          <w:sz w:val="28"/>
          <w:szCs w:val="28"/>
        </w:rPr>
      </w:pPr>
    </w:p>
    <w:p w14:paraId="7525DD16" w14:textId="1C61697E" w:rsidR="00BC5EA0" w:rsidRDefault="00D7339F" w:rsidP="00C62B2D">
      <w:pPr>
        <w:spacing w:after="0"/>
        <w:jc w:val="both"/>
        <w:rPr>
          <w:sz w:val="28"/>
          <w:szCs w:val="28"/>
        </w:rPr>
      </w:pPr>
      <w:r>
        <w:rPr>
          <w:sz w:val="28"/>
          <w:szCs w:val="28"/>
        </w:rPr>
        <w:t>L</w:t>
      </w:r>
      <w:r w:rsidR="00831653">
        <w:rPr>
          <w:sz w:val="28"/>
          <w:szCs w:val="28"/>
        </w:rPr>
        <w:t xml:space="preserve">a </w:t>
      </w:r>
      <w:r w:rsidR="00831653" w:rsidRPr="00831653">
        <w:rPr>
          <w:i/>
          <w:iCs/>
          <w:sz w:val="28"/>
          <w:szCs w:val="28"/>
        </w:rPr>
        <w:t>V</w:t>
      </w:r>
      <w:r w:rsidR="00BC5EA0" w:rsidRPr="00831653">
        <w:rPr>
          <w:i/>
          <w:iCs/>
          <w:sz w:val="28"/>
          <w:szCs w:val="28"/>
        </w:rPr>
        <w:t>iew</w:t>
      </w:r>
      <w:r w:rsidR="00BC5EA0">
        <w:rPr>
          <w:sz w:val="28"/>
          <w:szCs w:val="28"/>
        </w:rPr>
        <w:t xml:space="preserve"> è l’interfaccia grafica che si presenta all’utente.</w:t>
      </w:r>
      <w:r>
        <w:rPr>
          <w:sz w:val="28"/>
          <w:szCs w:val="28"/>
        </w:rPr>
        <w:t xml:space="preserve"> A questa sezione del pattern utilizzato viene incapsulato il compito di gestire l’interazione tra utente e dati/funzionalità</w:t>
      </w:r>
      <w:r w:rsidR="00576DCB">
        <w:rPr>
          <w:sz w:val="28"/>
          <w:szCs w:val="28"/>
        </w:rPr>
        <w:t>,</w:t>
      </w:r>
      <w:r>
        <w:rPr>
          <w:sz w:val="28"/>
          <w:szCs w:val="28"/>
        </w:rPr>
        <w:t xml:space="preserve"> interfacciandosi ad esso attraverso diverse GUI.</w:t>
      </w:r>
      <w:r w:rsidR="00373867">
        <w:rPr>
          <w:sz w:val="28"/>
          <w:szCs w:val="28"/>
        </w:rPr>
        <w:t xml:space="preserve"> La progettazione delle interfacce grafiche e stata fatt</w:t>
      </w:r>
      <w:r w:rsidR="008B319D">
        <w:rPr>
          <w:sz w:val="28"/>
          <w:szCs w:val="28"/>
        </w:rPr>
        <w:t>a</w:t>
      </w:r>
      <w:r w:rsidR="00373867">
        <w:rPr>
          <w:sz w:val="28"/>
          <w:szCs w:val="28"/>
        </w:rPr>
        <w:t xml:space="preserve"> seguendo le linee guida del framework per Java utilizzato: Swing.</w:t>
      </w:r>
    </w:p>
    <w:p w14:paraId="430DB871" w14:textId="77777777" w:rsidR="00576DCB" w:rsidRDefault="00576DCB" w:rsidP="00C62B2D">
      <w:pPr>
        <w:spacing w:after="0"/>
        <w:jc w:val="both"/>
        <w:rPr>
          <w:sz w:val="28"/>
          <w:szCs w:val="28"/>
        </w:rPr>
      </w:pPr>
    </w:p>
    <w:p w14:paraId="5801A2A2" w14:textId="77777777" w:rsidR="00B91307" w:rsidRDefault="00117FA8" w:rsidP="002247CD">
      <w:pPr>
        <w:spacing w:after="0"/>
        <w:jc w:val="both"/>
        <w:rPr>
          <w:sz w:val="28"/>
          <w:szCs w:val="28"/>
        </w:rPr>
      </w:pPr>
      <w:r>
        <w:rPr>
          <w:sz w:val="28"/>
          <w:szCs w:val="28"/>
        </w:rPr>
        <w:t>Dove abbiamo modificato il pattern MVC? Nell’interazione tra la View e il Controller. Infatti, m</w:t>
      </w:r>
      <w:r w:rsidR="00BC5EA0">
        <w:rPr>
          <w:sz w:val="28"/>
          <w:szCs w:val="28"/>
        </w:rPr>
        <w:t>entre nel</w:t>
      </w:r>
      <w:r>
        <w:rPr>
          <w:sz w:val="28"/>
          <w:szCs w:val="28"/>
        </w:rPr>
        <w:t xml:space="preserve"> pattern </w:t>
      </w:r>
      <w:r w:rsidR="00BC5EA0">
        <w:rPr>
          <w:sz w:val="28"/>
          <w:szCs w:val="28"/>
        </w:rPr>
        <w:t xml:space="preserve">MVC il </w:t>
      </w:r>
      <w:r w:rsidR="00831653" w:rsidRPr="00117FA8">
        <w:rPr>
          <w:sz w:val="28"/>
          <w:szCs w:val="28"/>
        </w:rPr>
        <w:t>C</w:t>
      </w:r>
      <w:r w:rsidR="00BC5EA0" w:rsidRPr="00117FA8">
        <w:rPr>
          <w:sz w:val="28"/>
          <w:szCs w:val="28"/>
        </w:rPr>
        <w:t>ontroller</w:t>
      </w:r>
      <w:r w:rsidR="00BC5EA0">
        <w:rPr>
          <w:sz w:val="28"/>
          <w:szCs w:val="28"/>
        </w:rPr>
        <w:t xml:space="preserve"> si occupa di </w:t>
      </w:r>
      <w:r w:rsidR="00C62B2D">
        <w:rPr>
          <w:sz w:val="28"/>
          <w:szCs w:val="28"/>
        </w:rPr>
        <w:t xml:space="preserve">interfacciarsi con la View e fornire le funzionalità della parte di Model, nel nostro caso </w:t>
      </w:r>
      <w:r>
        <w:rPr>
          <w:sz w:val="28"/>
          <w:szCs w:val="28"/>
        </w:rPr>
        <w:t>l’approccio cambia.</w:t>
      </w:r>
      <w:r>
        <w:rPr>
          <w:sz w:val="28"/>
          <w:szCs w:val="28"/>
        </w:rPr>
        <w:br/>
        <w:t xml:space="preserve">Il </w:t>
      </w:r>
      <w:r>
        <w:rPr>
          <w:i/>
          <w:iCs/>
          <w:sz w:val="28"/>
          <w:szCs w:val="28"/>
        </w:rPr>
        <w:t xml:space="preserve">Controller </w:t>
      </w:r>
      <w:r>
        <w:rPr>
          <w:sz w:val="28"/>
          <w:szCs w:val="28"/>
        </w:rPr>
        <w:t>diventa, nel nostro caso, la componente che si occupa di ricevere dalla directory contenente un file di testo tutti i dati sui quali si basa la View, ma anche il Model.</w:t>
      </w:r>
      <w:r w:rsidR="00B91307">
        <w:rPr>
          <w:sz w:val="28"/>
          <w:szCs w:val="28"/>
        </w:rPr>
        <w:t xml:space="preserve"> Per cui la View potrà utilizzare solo quello che gli fornisce il Controller attraverso una classe di gestione.</w:t>
      </w:r>
    </w:p>
    <w:p w14:paraId="41C8CF24" w14:textId="77777777" w:rsidR="00B91307" w:rsidRDefault="00B91307" w:rsidP="002247CD">
      <w:pPr>
        <w:spacing w:after="0"/>
        <w:jc w:val="both"/>
        <w:rPr>
          <w:sz w:val="28"/>
          <w:szCs w:val="28"/>
        </w:rPr>
      </w:pPr>
    </w:p>
    <w:p w14:paraId="5454A1BC" w14:textId="772E1732" w:rsidR="002247CD" w:rsidRPr="002247CD" w:rsidRDefault="00B91307" w:rsidP="002247CD">
      <w:pPr>
        <w:spacing w:after="0"/>
        <w:jc w:val="both"/>
        <w:rPr>
          <w:sz w:val="28"/>
          <w:szCs w:val="28"/>
        </w:rPr>
      </w:pPr>
      <w:r>
        <w:rPr>
          <w:sz w:val="28"/>
          <w:szCs w:val="28"/>
        </w:rPr>
        <w:t>La decisione di assumere una variante del pattern MVC viene suggerita dal fatto di voler rendere l’architettura del software più snella e semplice nel suo design complessivo.</w:t>
      </w:r>
      <w:r w:rsidR="00295B44">
        <w:rPr>
          <w:sz w:val="28"/>
          <w:szCs w:val="28"/>
        </w:rPr>
        <w:t xml:space="preserve"> Il vantaggio principale che si porta dietro tale scelta è infatti quello di rendere più agevole la lettura del software. Quello che dobbiamo considerare è che per prendere questa scelta</w:t>
      </w:r>
      <w:r w:rsidR="00DD4E32">
        <w:rPr>
          <w:sz w:val="28"/>
          <w:szCs w:val="28"/>
        </w:rPr>
        <w:t xml:space="preserve"> assumiamo anche che </w:t>
      </w:r>
      <w:r w:rsidR="00295B44">
        <w:rPr>
          <w:sz w:val="28"/>
          <w:szCs w:val="28"/>
        </w:rPr>
        <w:t xml:space="preserve">le dimensioni di </w:t>
      </w:r>
      <w:r w:rsidR="00DD4E32">
        <w:rPr>
          <w:sz w:val="28"/>
          <w:szCs w:val="28"/>
        </w:rPr>
        <w:t xml:space="preserve">questo </w:t>
      </w:r>
      <w:r w:rsidR="00295B44">
        <w:rPr>
          <w:sz w:val="28"/>
          <w:szCs w:val="28"/>
        </w:rPr>
        <w:t>sof</w:t>
      </w:r>
      <w:r w:rsidR="00DD4E32">
        <w:rPr>
          <w:sz w:val="28"/>
          <w:szCs w:val="28"/>
        </w:rPr>
        <w:t xml:space="preserve">tware non avranno un considerevole aumento in quanto abbiamo già pensato di implementare, oltre alle funzionalità di base, quei servizi aggiuntivi che potremmo trovare nei parcheggi. </w:t>
      </w:r>
      <w:r w:rsidR="00EA4D76">
        <w:rPr>
          <w:sz w:val="28"/>
          <w:szCs w:val="28"/>
        </w:rPr>
        <w:t xml:space="preserve">C’è anche da considerare che l’intero sistema è progettato per parcheggi di dimensioni </w:t>
      </w:r>
      <w:r w:rsidR="002247CD">
        <w:rPr>
          <w:sz w:val="28"/>
          <w:szCs w:val="28"/>
        </w:rPr>
        <w:t>discrete</w:t>
      </w:r>
      <w:r w:rsidR="00DD4E32">
        <w:rPr>
          <w:sz w:val="28"/>
          <w:szCs w:val="28"/>
        </w:rPr>
        <w:t>, e ciò</w:t>
      </w:r>
      <w:r w:rsidR="0055003E">
        <w:rPr>
          <w:sz w:val="28"/>
          <w:szCs w:val="28"/>
        </w:rPr>
        <w:t xml:space="preserve"> ha dato maggiore supporto all’approccio di sviluppo utilizzato. Quindi per sopperire la mancanza di scalabilità nel caso di </w:t>
      </w:r>
      <w:r w:rsidR="0055003E">
        <w:rPr>
          <w:sz w:val="28"/>
          <w:szCs w:val="28"/>
        </w:rPr>
        <w:lastRenderedPageBreak/>
        <w:t xml:space="preserve">progettazione di un applicativo per parcheggi più primitivo, offriamo già </w:t>
      </w:r>
      <w:r w:rsidR="00EA4D76">
        <w:rPr>
          <w:sz w:val="28"/>
          <w:szCs w:val="28"/>
        </w:rPr>
        <w:t xml:space="preserve">funzionalità integrate </w:t>
      </w:r>
      <w:r w:rsidR="0055003E">
        <w:rPr>
          <w:sz w:val="28"/>
          <w:szCs w:val="28"/>
        </w:rPr>
        <w:t xml:space="preserve">come </w:t>
      </w:r>
      <w:r w:rsidR="00EA4D76">
        <w:rPr>
          <w:sz w:val="28"/>
          <w:szCs w:val="28"/>
        </w:rPr>
        <w:t>la mobilità green</w:t>
      </w:r>
      <w:r w:rsidR="0055003E">
        <w:rPr>
          <w:sz w:val="28"/>
          <w:szCs w:val="28"/>
        </w:rPr>
        <w:t xml:space="preserve"> (sensori e parcheggi elettrici)</w:t>
      </w:r>
      <w:r w:rsidR="002247CD">
        <w:rPr>
          <w:sz w:val="28"/>
          <w:szCs w:val="28"/>
        </w:rPr>
        <w:t xml:space="preserve"> </w:t>
      </w:r>
      <w:r w:rsidR="0055003E">
        <w:rPr>
          <w:sz w:val="28"/>
          <w:szCs w:val="28"/>
        </w:rPr>
        <w:t>in modo tale che nella</w:t>
      </w:r>
      <w:r w:rsidR="002247CD">
        <w:rPr>
          <w:sz w:val="28"/>
          <w:szCs w:val="28"/>
        </w:rPr>
        <w:t xml:space="preserve"> fase di manutenzione futura non si prevedono stravolgimenti totali al programma.</w:t>
      </w:r>
    </w:p>
    <w:p w14:paraId="024FAB74" w14:textId="54FA5992" w:rsidR="00F16DA1" w:rsidRDefault="00F16DA1" w:rsidP="00F77AF3">
      <w:pPr>
        <w:pStyle w:val="Titolo2"/>
        <w:jc w:val="center"/>
        <w:rPr>
          <w:sz w:val="36"/>
          <w:szCs w:val="36"/>
        </w:rPr>
      </w:pPr>
      <w:bookmarkStart w:id="6" w:name="_Toc95062561"/>
      <w:r w:rsidRPr="00F77AF3">
        <w:rPr>
          <w:sz w:val="36"/>
          <w:szCs w:val="36"/>
        </w:rPr>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w:t>
      </w:r>
      <w:r w:rsidR="0040028E">
        <w:rPr>
          <w:rFonts w:cstheme="minorHAnsi"/>
          <w:sz w:val="28"/>
          <w:szCs w:val="28"/>
        </w:rPr>
        <w:lastRenderedPageBreak/>
        <w:t xml:space="preserve">parcheggi e abbonamenti) non si è reso necessario avere un tipo che fornisse un contratto da seguire. Andando a vedere la classe di gestione fornisce gli abbonamenti e i parcheggi e non si riesce a pensare a cosa potrebbe fornire in più 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77777777" w:rsidR="009B6909" w:rsidRPr="009B6909" w:rsidRDefault="009B6909"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lastRenderedPageBreak/>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77841E6A"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r w:rsidR="00010327">
        <w:rPr>
          <w:rFonts w:cstheme="minorHAnsi"/>
          <w:sz w:val="28"/>
          <w:szCs w:val="28"/>
        </w:rPr>
        <w:t xml:space="preserve"> Per calcolare la tariffa oraria per ogni tipologia diversa di parcheggio mi è sembrato opportuno definire un tipo enumeratore </w:t>
      </w:r>
      <w:proofErr w:type="spellStart"/>
      <w:r w:rsidR="00010327" w:rsidRPr="00254640">
        <w:rPr>
          <w:rFonts w:ascii="Courier New" w:hAnsi="Courier New" w:cs="Courier New"/>
          <w:sz w:val="28"/>
          <w:szCs w:val="28"/>
        </w:rPr>
        <w:t>TassaParcheggio</w:t>
      </w:r>
      <w:proofErr w:type="spellEnd"/>
      <w:r w:rsidR="00010327">
        <w:rPr>
          <w:rFonts w:cstheme="minorHAnsi"/>
          <w:sz w:val="28"/>
          <w:szCs w:val="28"/>
        </w:rPr>
        <w:t xml:space="preserve">, il quale verrà moltiplicato per un costo prefissato globalmente </w:t>
      </w:r>
      <w:r w:rsidR="00232736">
        <w:rPr>
          <w:rFonts w:cstheme="minorHAnsi"/>
          <w:sz w:val="28"/>
          <w:szCs w:val="28"/>
        </w:rPr>
        <w:t xml:space="preserve">(1€) </w:t>
      </w:r>
      <w:r w:rsidR="00010327">
        <w:rPr>
          <w:rFonts w:cstheme="minorHAnsi"/>
          <w:sz w:val="28"/>
          <w:szCs w:val="28"/>
        </w:rPr>
        <w:t>per tutti i posti del parcheggio.</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09251C42"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w:t>
      </w:r>
      <w:r w:rsidRPr="008F40C5">
        <w:rPr>
          <w:rFonts w:cstheme="minorHAnsi"/>
          <w:sz w:val="28"/>
          <w:szCs w:val="28"/>
        </w:rPr>
        <w:lastRenderedPageBreak/>
        <w:t xml:space="preserve">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w:t>
      </w:r>
      <w:r w:rsidR="008A02A9">
        <w:rPr>
          <w:rFonts w:cstheme="minorHAnsi"/>
          <w:sz w:val="28"/>
          <w:szCs w:val="28"/>
        </w:rPr>
        <w:t>e</w:t>
      </w:r>
      <w:r w:rsidRPr="008F40C5">
        <w:rPr>
          <w:rFonts w:cstheme="minorHAnsi"/>
          <w:sz w:val="28"/>
          <w:szCs w:val="28"/>
        </w:rPr>
        <w:t xml:space="preserve">.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r w:rsidRPr="008F40C5">
        <w:rPr>
          <w:rFonts w:ascii="Courier New" w:hAnsi="Courier New" w:cs="Courier New"/>
          <w:sz w:val="28"/>
          <w:szCs w:val="28"/>
        </w:rPr>
        <w:t>PostoMoto</w:t>
      </w:r>
      <w:proofErr w:type="spell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4540EAE7"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r w:rsidR="000009B8" w:rsidRPr="00626D27">
        <w:rPr>
          <w:rFonts w:ascii="Courier New" w:hAnsi="Courier New" w:cs="Courier New"/>
          <w:sz w:val="28"/>
          <w:szCs w:val="28"/>
        </w:rPr>
        <w:t>PostoElettrico</w:t>
      </w:r>
      <w:proofErr w:type="spell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r w:rsidR="00202E99">
        <w:rPr>
          <w:rFonts w:cstheme="minorHAnsi"/>
          <w:sz w:val="28"/>
          <w:szCs w:val="28"/>
        </w:rPr>
        <w:t xml:space="preserve"> Tale soluzione prevede un’interazione attiva dell’utente per cui è stata definita un’apposta eccezione per gestire i casi in cui sbadatamente l’utente voglia raggiungere una percentuale di ricarica minore da quella attuale. La classe in questione viene chiamata </w:t>
      </w:r>
      <w:proofErr w:type="spellStart"/>
      <w:r w:rsidR="00202E99" w:rsidRPr="001B66E9">
        <w:rPr>
          <w:rFonts w:ascii="Courier New" w:hAnsi="Courier New" w:cs="Courier New"/>
          <w:sz w:val="28"/>
          <w:szCs w:val="28"/>
        </w:rPr>
        <w:lastRenderedPageBreak/>
        <w:t>IllegalCharger</w:t>
      </w:r>
      <w:r w:rsidR="00DB5ADE">
        <w:rPr>
          <w:rFonts w:ascii="Courier New" w:hAnsi="Courier New" w:cs="Courier New"/>
          <w:sz w:val="28"/>
          <w:szCs w:val="28"/>
        </w:rPr>
        <w:t>Exception</w:t>
      </w:r>
      <w:proofErr w:type="spellEnd"/>
      <w:r w:rsidR="00202E99">
        <w:rPr>
          <w:rFonts w:cstheme="minorHAnsi"/>
          <w:sz w:val="28"/>
          <w:szCs w:val="28"/>
        </w:rPr>
        <w:t xml:space="preserve"> e garantisce anche che la percentuale specificata non superi il 100%.</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720B21ED" w14:textId="16ABB98F" w:rsidR="00726CE5" w:rsidRPr="006C0D30" w:rsidRDefault="00F95C93" w:rsidP="006C0D30">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61A1663B" w14:textId="4B0D9CD3" w:rsidR="00997B25" w:rsidRDefault="00997B25" w:rsidP="00CA0F7B">
      <w:pPr>
        <w:jc w:val="center"/>
        <w:rPr>
          <w:rFonts w:cstheme="minorHAnsi"/>
          <w:sz w:val="32"/>
          <w:szCs w:val="32"/>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6BCA0BB8" w14:textId="0B5F314A" w:rsidR="006D536D" w:rsidRDefault="006D536D" w:rsidP="006D536D">
      <w:pPr>
        <w:jc w:val="both"/>
        <w:rPr>
          <w:rFonts w:cstheme="minorHAnsi"/>
          <w:sz w:val="28"/>
          <w:szCs w:val="28"/>
        </w:rPr>
      </w:pPr>
      <w:r>
        <w:rPr>
          <w:rFonts w:cstheme="minorHAnsi"/>
          <w:sz w:val="28"/>
          <w:szCs w:val="28"/>
        </w:rPr>
        <w:lastRenderedPageBreak/>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r w:rsidRPr="001B736A">
        <w:rPr>
          <w:rFonts w:cstheme="minorHAnsi"/>
          <w:i/>
          <w:iCs/>
          <w:sz w:val="28"/>
          <w:szCs w:val="28"/>
        </w:rPr>
        <w:t>getNPostiSpecifici</w:t>
      </w:r>
      <w:proofErr w:type="spell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lastRenderedPageBreak/>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r w:rsidRPr="0087007C">
        <w:rPr>
          <w:rFonts w:cstheme="minorHAnsi"/>
          <w:i/>
          <w:iCs/>
          <w:sz w:val="28"/>
          <w:szCs w:val="28"/>
        </w:rPr>
        <w:t>filtraAggiungi</w:t>
      </w:r>
      <w:proofErr w:type="spell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r w:rsidRPr="00493057">
        <w:rPr>
          <w:rFonts w:cstheme="minorHAnsi"/>
          <w:i/>
          <w:iCs/>
          <w:sz w:val="28"/>
          <w:szCs w:val="28"/>
        </w:rPr>
        <w:t>restituisciMonopattino</w:t>
      </w:r>
      <w:proofErr w:type="spell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lastRenderedPageBreak/>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lastRenderedPageBreak/>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r w:rsidRPr="00E121AE">
        <w:rPr>
          <w:rFonts w:cstheme="minorHAnsi"/>
          <w:i/>
          <w:iCs/>
          <w:sz w:val="28"/>
          <w:szCs w:val="28"/>
        </w:rPr>
        <w:t>effettuaRilevazione</w:t>
      </w:r>
      <w:proofErr w:type="spellEnd"/>
      <w:r w:rsidRPr="00E121AE">
        <w:rPr>
          <w:rFonts w:cstheme="minorHAnsi"/>
          <w:i/>
          <w:iCs/>
          <w:sz w:val="28"/>
          <w:szCs w:val="28"/>
        </w:rPr>
        <w:t>()</w:t>
      </w:r>
      <w:r>
        <w:rPr>
          <w:rFonts w:cstheme="minorHAnsi"/>
          <w:i/>
          <w:iCs/>
          <w:sz w:val="28"/>
          <w:szCs w:val="28"/>
        </w:rPr>
        <w:t>’</w:t>
      </w:r>
      <w:r>
        <w:rPr>
          <w:rFonts w:cstheme="minorHAnsi"/>
          <w:sz w:val="28"/>
          <w:szCs w:val="28"/>
        </w:rPr>
        <w:t>.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4430BDFD" w14:textId="77777777" w:rsidR="00BC6191" w:rsidRDefault="00BC6191" w:rsidP="00965FA5">
      <w:pPr>
        <w:pStyle w:val="Titolo1"/>
        <w:jc w:val="center"/>
        <w:rPr>
          <w:b/>
          <w:bCs/>
          <w:sz w:val="48"/>
          <w:szCs w:val="48"/>
        </w:rPr>
      </w:pPr>
      <w:bookmarkStart w:id="7" w:name="_Toc95062562"/>
    </w:p>
    <w:p w14:paraId="5E708878" w14:textId="4C4BA2CD" w:rsidR="00B04692" w:rsidRDefault="00B04692" w:rsidP="00965FA5">
      <w:pPr>
        <w:pStyle w:val="Titolo1"/>
        <w:jc w:val="center"/>
        <w:rPr>
          <w:b/>
          <w:bCs/>
          <w:sz w:val="48"/>
          <w:szCs w:val="48"/>
        </w:rPr>
      </w:pPr>
      <w:r w:rsidRPr="00B04692">
        <w:rPr>
          <w:b/>
          <w:bCs/>
          <w:sz w:val="48"/>
          <w:szCs w:val="48"/>
        </w:rPr>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74037093" w14:textId="5C1A6C1F" w:rsidR="00B1423B" w:rsidRPr="00B1423B" w:rsidRDefault="00B1423B" w:rsidP="00A53D5E">
      <w:pPr>
        <w:jc w:val="both"/>
        <w:rPr>
          <w:sz w:val="28"/>
          <w:szCs w:val="28"/>
        </w:rPr>
      </w:pPr>
      <w:r>
        <w:rPr>
          <w:sz w:val="28"/>
          <w:szCs w:val="28"/>
        </w:rPr>
        <w:t>Il lavoro è iniziato con una riunione che è stata svolta da tutti i componenti del team, in cui si sono prese le decisioni principali, la parte di analisi del problema e successivamente la suddivisione dell’implementazione software</w:t>
      </w:r>
      <w:r w:rsidR="007D078A">
        <w:rPr>
          <w:sz w:val="28"/>
          <w:szCs w:val="28"/>
        </w:rPr>
        <w:t>. Sfruttando GitHub siamo riusciti a realizzare ognuno la propria parte senza incorrere in rilevanti problemi. Durante il corso dello sviluppo ci siamo confrontati spesso per cercare di risolvere determinati problemi di conflitto che si verificavano durante l’utilizzo di classi implementate da un altro componente del team. Nonostante ciò</w:t>
      </w:r>
      <w:r w:rsidR="00804048">
        <w:rPr>
          <w:sz w:val="28"/>
          <w:szCs w:val="28"/>
        </w:rPr>
        <w:t>,</w:t>
      </w:r>
      <w:r w:rsidR="007D078A">
        <w:rPr>
          <w:sz w:val="28"/>
          <w:szCs w:val="28"/>
        </w:rPr>
        <w:t xml:space="preserve"> abbiamo lavorato il più possibile in maniera indipendente, realizzando modelli (model) che potranno essere utilizzati anche da progetti futuri, in contesti anche totalmente diversi dal nostro scenario.</w:t>
      </w:r>
    </w:p>
    <w:p w14:paraId="32E20415" w14:textId="7B1A4992" w:rsidR="00B1423B" w:rsidRDefault="00B1423B" w:rsidP="00F77AF3">
      <w:pPr>
        <w:pStyle w:val="Titolo2"/>
        <w:jc w:val="center"/>
        <w:rPr>
          <w:sz w:val="36"/>
          <w:szCs w:val="36"/>
        </w:rPr>
      </w:pPr>
    </w:p>
    <w:p w14:paraId="3A85645E" w14:textId="2A684D94" w:rsidR="00A6384F" w:rsidRDefault="00A6384F" w:rsidP="00A6384F"/>
    <w:p w14:paraId="7E750206" w14:textId="69DBA985" w:rsidR="00A6384F" w:rsidRDefault="00A6384F" w:rsidP="00A6384F"/>
    <w:p w14:paraId="2B035192" w14:textId="395D2A5A" w:rsidR="00A6384F" w:rsidRDefault="00A6384F" w:rsidP="00A6384F"/>
    <w:p w14:paraId="462E9024" w14:textId="77777777" w:rsidR="00A6384F" w:rsidRPr="00A6384F" w:rsidRDefault="00A6384F" w:rsidP="00A6384F"/>
    <w:p w14:paraId="147BAA39" w14:textId="510B2046" w:rsidR="005E16F4" w:rsidRPr="00F77AF3" w:rsidRDefault="005E16F4" w:rsidP="00F77AF3">
      <w:pPr>
        <w:pStyle w:val="Titolo2"/>
        <w:jc w:val="center"/>
        <w:rPr>
          <w:sz w:val="36"/>
          <w:szCs w:val="36"/>
        </w:rPr>
      </w:pPr>
      <w:r w:rsidRPr="00F77AF3">
        <w:rPr>
          <w:sz w:val="36"/>
          <w:szCs w:val="36"/>
        </w:rPr>
        <w:lastRenderedPageBreak/>
        <w:t>3.3 Note di sviluppo</w:t>
      </w:r>
      <w:bookmarkEnd w:id="10"/>
    </w:p>
    <w:p w14:paraId="06CAC98D" w14:textId="7048426F" w:rsidR="005E16F4" w:rsidRDefault="005E16F4" w:rsidP="00A53D5E">
      <w:pPr>
        <w:jc w:val="both"/>
        <w:rPr>
          <w:rFonts w:cstheme="minorHAnsi"/>
          <w:sz w:val="28"/>
          <w:szCs w:val="28"/>
        </w:rPr>
      </w:pPr>
      <w:r>
        <w:rPr>
          <w:rFonts w:cstheme="minorHAnsi"/>
          <w:sz w:val="28"/>
          <w:szCs w:val="28"/>
        </w:rPr>
        <w:t>Funzionalità avanzate di Java utilizzate per la realizzazione delle classi implementate:</w:t>
      </w:r>
    </w:p>
    <w:p w14:paraId="1F297D5C" w14:textId="77777777" w:rsidR="00B1423B" w:rsidRDefault="00B1423B" w:rsidP="005E16F4">
      <w:pPr>
        <w:rPr>
          <w:rFonts w:cstheme="minorHAnsi"/>
          <w:sz w:val="28"/>
          <w:szCs w:val="28"/>
        </w:rPr>
      </w:pP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Stream</w:t>
      </w:r>
      <w:r>
        <w:rPr>
          <w:rFonts w:cstheme="minorHAnsi"/>
          <w:sz w:val="28"/>
          <w:szCs w:val="28"/>
        </w:rPr>
        <w:t xml:space="preserve">: utilizzati per generare collezioni specifiche. Utilizzati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 xml:space="preserve">Labda </w:t>
      </w:r>
      <w:proofErr w:type="spellStart"/>
      <w:r w:rsidRPr="006D5416">
        <w:rPr>
          <w:rFonts w:cstheme="minorHAnsi"/>
          <w:b/>
          <w:bCs/>
          <w:sz w:val="28"/>
          <w:szCs w:val="28"/>
        </w:rPr>
        <w:t>Expressions</w:t>
      </w:r>
      <w:proofErr w:type="spellEnd"/>
      <w:r>
        <w:rPr>
          <w:rFonts w:cstheme="minorHAnsi"/>
          <w:sz w:val="28"/>
          <w:szCs w:val="28"/>
        </w:rPr>
        <w:t xml:space="preserve">: utilizzati per definire i filtri di ricerca degli stream. Utilizzate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Optional</w:t>
      </w:r>
      <w:r>
        <w:rPr>
          <w:rFonts w:cstheme="minorHAnsi"/>
          <w:sz w:val="28"/>
          <w:szCs w:val="28"/>
        </w:rPr>
        <w:t xml:space="preserve">: utilizzati in quei campi o risultati che non sempre garantivano la presenza di un valore. Troviamo l’uso di Optional nella classa </w:t>
      </w:r>
      <w:proofErr w:type="spellStart"/>
      <w:r w:rsidRPr="00B727BE">
        <w:rPr>
          <w:rFonts w:ascii="Courier New" w:hAnsi="Courier New" w:cs="Courier New"/>
          <w:sz w:val="28"/>
          <w:szCs w:val="28"/>
        </w:rPr>
        <w:t>AbstractPosto</w:t>
      </w:r>
      <w:proofErr w:type="spellEnd"/>
      <w:r>
        <w:rPr>
          <w:rFonts w:cstheme="minorHAnsi"/>
          <w:sz w:val="28"/>
          <w:szCs w:val="28"/>
        </w:rPr>
        <w:t>.</w:t>
      </w:r>
    </w:p>
    <w:p w14:paraId="22DBBBED" w14:textId="0AE25778" w:rsidR="00004C0C" w:rsidRDefault="00F32883" w:rsidP="00A15479">
      <w:pPr>
        <w:pStyle w:val="Paragrafoelenco"/>
        <w:numPr>
          <w:ilvl w:val="0"/>
          <w:numId w:val="23"/>
        </w:numPr>
        <w:jc w:val="both"/>
        <w:rPr>
          <w:rFonts w:cstheme="minorHAnsi"/>
          <w:sz w:val="28"/>
          <w:szCs w:val="28"/>
        </w:rPr>
      </w:pPr>
      <w:r w:rsidRPr="006D5416">
        <w:rPr>
          <w:rFonts w:cstheme="minorHAnsi"/>
          <w:b/>
          <w:bCs/>
          <w:sz w:val="28"/>
          <w:szCs w:val="28"/>
        </w:rPr>
        <w:t>Algoritmi</w:t>
      </w:r>
      <w:r>
        <w:rPr>
          <w:rFonts w:cstheme="minorHAnsi"/>
          <w:sz w:val="28"/>
          <w:szCs w:val="28"/>
        </w:rPr>
        <w:t>: progettato un algoritmo per la ricarica del veicolo elettrico e per calcolare il tempo necessario a completare la ricarica.</w:t>
      </w:r>
      <w:r w:rsidR="00A15479">
        <w:rPr>
          <w:rFonts w:cstheme="minorHAnsi"/>
          <w:sz w:val="28"/>
          <w:szCs w:val="28"/>
        </w:rPr>
        <w:t xml:space="preserve"> Questo algoritmo viene implementato come metodo</w:t>
      </w:r>
      <w:r w:rsidR="00CD27DE">
        <w:rPr>
          <w:rFonts w:cstheme="minorHAnsi"/>
          <w:sz w:val="28"/>
          <w:szCs w:val="28"/>
        </w:rPr>
        <w:t xml:space="preserve"> </w:t>
      </w:r>
      <w:proofErr w:type="spellStart"/>
      <w:r w:rsidR="00CD27DE" w:rsidRPr="00CD27DE">
        <w:rPr>
          <w:rFonts w:ascii="Courier New" w:hAnsi="Courier New" w:cs="Courier New"/>
          <w:sz w:val="28"/>
          <w:szCs w:val="28"/>
        </w:rPr>
        <w:t>ricaricaVeicolo</w:t>
      </w:r>
      <w:proofErr w:type="spellEnd"/>
      <w:r w:rsidR="00CD27DE">
        <w:rPr>
          <w:rFonts w:ascii="Courier New" w:hAnsi="Courier New" w:cs="Courier New"/>
          <w:sz w:val="28"/>
          <w:szCs w:val="28"/>
        </w:rPr>
        <w:t>()</w:t>
      </w:r>
      <w:r w:rsidR="00A15479">
        <w:rPr>
          <w:rFonts w:cstheme="minorHAnsi"/>
          <w:sz w:val="28"/>
          <w:szCs w:val="28"/>
        </w:rPr>
        <w:t xml:space="preserve"> nella classe </w:t>
      </w:r>
      <w:proofErr w:type="spellStart"/>
      <w:r w:rsidR="00A15479" w:rsidRPr="00A15479">
        <w:rPr>
          <w:rFonts w:ascii="Courier New" w:hAnsi="Courier New" w:cs="Courier New"/>
          <w:sz w:val="28"/>
          <w:szCs w:val="28"/>
        </w:rPr>
        <w:t>Colonn</w:t>
      </w:r>
      <w:r w:rsidR="002F384F">
        <w:rPr>
          <w:rFonts w:ascii="Courier New" w:hAnsi="Courier New" w:cs="Courier New"/>
          <w:sz w:val="28"/>
          <w:szCs w:val="28"/>
        </w:rPr>
        <w:t>a</w:t>
      </w:r>
      <w:r w:rsidR="00A15479" w:rsidRPr="00A15479">
        <w:rPr>
          <w:rFonts w:ascii="Courier New" w:hAnsi="Courier New" w:cs="Courier New"/>
          <w:sz w:val="28"/>
          <w:szCs w:val="28"/>
        </w:rPr>
        <w:t>Supercharger</w:t>
      </w:r>
      <w:proofErr w:type="spellEnd"/>
      <w:r w:rsidR="00A15479">
        <w:rPr>
          <w:rFonts w:cstheme="minorHAnsi"/>
          <w:sz w:val="28"/>
          <w:szCs w:val="28"/>
        </w:rPr>
        <w:t>.</w:t>
      </w:r>
    </w:p>
    <w:p w14:paraId="28425DB4" w14:textId="07E69488" w:rsidR="00206063" w:rsidRDefault="00206063" w:rsidP="00206063">
      <w:pPr>
        <w:pStyle w:val="Paragrafoelenco"/>
        <w:jc w:val="both"/>
        <w:rPr>
          <w:rFonts w:cstheme="minorHAnsi"/>
          <w:sz w:val="28"/>
          <w:szCs w:val="28"/>
        </w:rPr>
      </w:pPr>
      <w:r>
        <w:rPr>
          <w:rFonts w:cstheme="minorHAnsi"/>
          <w:sz w:val="28"/>
          <w:szCs w:val="28"/>
        </w:rPr>
        <w:t>Preparazione dell’algoritmo:</w:t>
      </w:r>
    </w:p>
    <w:p w14:paraId="33DCDC68" w14:textId="5719A199" w:rsidR="00206063" w:rsidRDefault="00DB5ADE" w:rsidP="00206063">
      <w:pPr>
        <w:pStyle w:val="Paragrafoelenco"/>
        <w:numPr>
          <w:ilvl w:val="1"/>
          <w:numId w:val="23"/>
        </w:numPr>
        <w:jc w:val="both"/>
        <w:rPr>
          <w:rFonts w:cstheme="minorHAnsi"/>
          <w:sz w:val="28"/>
          <w:szCs w:val="28"/>
        </w:rPr>
      </w:pPr>
      <w:r>
        <w:rPr>
          <w:rFonts w:cstheme="minorHAnsi"/>
          <w:sz w:val="28"/>
          <w:szCs w:val="28"/>
        </w:rPr>
        <w:t>Si assume che i veicoli elettrici abbiano la quantità di carburante espressa in kW</w:t>
      </w:r>
      <w:r w:rsidR="00396116">
        <w:rPr>
          <w:rFonts w:cstheme="minorHAnsi"/>
          <w:sz w:val="28"/>
          <w:szCs w:val="28"/>
        </w:rPr>
        <w:t>h</w:t>
      </w:r>
      <w:r>
        <w:rPr>
          <w:rFonts w:cstheme="minorHAnsi"/>
          <w:sz w:val="28"/>
          <w:szCs w:val="28"/>
        </w:rPr>
        <w:t xml:space="preserve"> (</w:t>
      </w:r>
      <w:r w:rsidR="00396116">
        <w:rPr>
          <w:rFonts w:cstheme="minorHAnsi"/>
          <w:sz w:val="28"/>
          <w:szCs w:val="28"/>
        </w:rPr>
        <w:t>Chilowattora</w:t>
      </w:r>
      <w:r>
        <w:rPr>
          <w:rFonts w:cstheme="minorHAnsi"/>
          <w:sz w:val="28"/>
          <w:szCs w:val="28"/>
        </w:rPr>
        <w:t>), per cui dobbiamo effettuare delle conversioni in termini di percentuale (%) per migliorare la UX (User Experience).</w:t>
      </w:r>
    </w:p>
    <w:p w14:paraId="312426D2" w14:textId="189A3A6C" w:rsidR="00DB5ADE" w:rsidRPr="00206063" w:rsidRDefault="00DB5ADE" w:rsidP="00206063">
      <w:pPr>
        <w:pStyle w:val="Paragrafoelenco"/>
        <w:numPr>
          <w:ilvl w:val="1"/>
          <w:numId w:val="23"/>
        </w:numPr>
        <w:jc w:val="both"/>
        <w:rPr>
          <w:rFonts w:cstheme="minorHAnsi"/>
          <w:sz w:val="28"/>
          <w:szCs w:val="28"/>
        </w:rPr>
      </w:pPr>
      <w:r>
        <w:rPr>
          <w:rFonts w:cstheme="minorHAnsi"/>
          <w:sz w:val="28"/>
          <w:szCs w:val="28"/>
        </w:rPr>
        <w:t xml:space="preserve">Si verifica la validità dei parametri passati all’algoritmo considerando la classe </w:t>
      </w:r>
      <w:proofErr w:type="spellStart"/>
      <w:r w:rsidRPr="00DB5ADE">
        <w:rPr>
          <w:rFonts w:ascii="Courier New" w:hAnsi="Courier New" w:cs="Courier New"/>
          <w:sz w:val="28"/>
          <w:szCs w:val="28"/>
        </w:rPr>
        <w:t>IllegalChargerException</w:t>
      </w:r>
      <w:proofErr w:type="spellEnd"/>
      <w:r>
        <w:rPr>
          <w:rFonts w:cstheme="minorHAnsi"/>
          <w:sz w:val="28"/>
          <w:szCs w:val="28"/>
        </w:rPr>
        <w:t>.</w:t>
      </w:r>
    </w:p>
    <w:p w14:paraId="11606DA3" w14:textId="059E3ECC" w:rsidR="00F32883" w:rsidRDefault="00004C0C" w:rsidP="00004C0C">
      <w:pPr>
        <w:pStyle w:val="Paragrafoelenco"/>
        <w:jc w:val="both"/>
        <w:rPr>
          <w:rFonts w:cstheme="minorHAnsi"/>
          <w:sz w:val="28"/>
          <w:szCs w:val="28"/>
        </w:rPr>
      </w:pPr>
      <w:r>
        <w:rPr>
          <w:rFonts w:cstheme="minorHAnsi"/>
          <w:sz w:val="28"/>
          <w:szCs w:val="28"/>
        </w:rPr>
        <w:t>Passi dell’algoritmo:</w:t>
      </w:r>
    </w:p>
    <w:p w14:paraId="1B5E242B" w14:textId="00949EB7" w:rsidR="00004C0C" w:rsidRDefault="00CD0109" w:rsidP="00004C0C">
      <w:pPr>
        <w:pStyle w:val="Paragrafoelenco"/>
        <w:numPr>
          <w:ilvl w:val="1"/>
          <w:numId w:val="23"/>
        </w:numPr>
        <w:jc w:val="both"/>
        <w:rPr>
          <w:rFonts w:cstheme="minorHAnsi"/>
          <w:sz w:val="28"/>
          <w:szCs w:val="28"/>
        </w:rPr>
      </w:pPr>
      <w:r>
        <w:rPr>
          <w:rFonts w:cstheme="minorHAnsi"/>
          <w:sz w:val="28"/>
          <w:szCs w:val="28"/>
        </w:rPr>
        <w:t>Acquisisco valore che indica la percentuale da raggiungere (es: 70%).</w:t>
      </w:r>
    </w:p>
    <w:p w14:paraId="56A0D433" w14:textId="2E583383" w:rsidR="00CD0109" w:rsidRDefault="00CD0109" w:rsidP="00004C0C">
      <w:pPr>
        <w:pStyle w:val="Paragrafoelenco"/>
        <w:numPr>
          <w:ilvl w:val="1"/>
          <w:numId w:val="23"/>
        </w:numPr>
        <w:jc w:val="both"/>
        <w:rPr>
          <w:rFonts w:cstheme="minorHAnsi"/>
          <w:sz w:val="28"/>
          <w:szCs w:val="28"/>
        </w:rPr>
      </w:pPr>
      <w:r>
        <w:rPr>
          <w:rFonts w:cstheme="minorHAnsi"/>
          <w:sz w:val="28"/>
          <w:szCs w:val="28"/>
        </w:rPr>
        <w:t>Calcolo il delta necessario per completare la ricarica conoscendo la percentuale attuale (es: se attuale = 10% allora delta = 60%).</w:t>
      </w:r>
    </w:p>
    <w:p w14:paraId="2A4E6DE3" w14:textId="10DAA646" w:rsidR="00CD0109" w:rsidRDefault="00CD0109" w:rsidP="00004C0C">
      <w:pPr>
        <w:pStyle w:val="Paragrafoelenco"/>
        <w:numPr>
          <w:ilvl w:val="1"/>
          <w:numId w:val="23"/>
        </w:numPr>
        <w:jc w:val="both"/>
        <w:rPr>
          <w:rFonts w:cstheme="minorHAnsi"/>
          <w:sz w:val="28"/>
          <w:szCs w:val="28"/>
        </w:rPr>
      </w:pPr>
      <w:r>
        <w:rPr>
          <w:rFonts w:cstheme="minorHAnsi"/>
          <w:sz w:val="28"/>
          <w:szCs w:val="28"/>
        </w:rPr>
        <w:t>Converto il delta in termini di kW</w:t>
      </w:r>
      <w:r w:rsidR="000815E9">
        <w:rPr>
          <w:rFonts w:cstheme="minorHAnsi"/>
          <w:sz w:val="28"/>
          <w:szCs w:val="28"/>
        </w:rPr>
        <w:t>h</w:t>
      </w:r>
      <w:r>
        <w:rPr>
          <w:rFonts w:cstheme="minorHAnsi"/>
          <w:sz w:val="28"/>
          <w:szCs w:val="28"/>
        </w:rPr>
        <w:t xml:space="preserve"> (es: se 100% = 100 kW</w:t>
      </w:r>
      <w:r w:rsidR="000815E9">
        <w:rPr>
          <w:rFonts w:cstheme="minorHAnsi"/>
          <w:sz w:val="28"/>
          <w:szCs w:val="28"/>
        </w:rPr>
        <w:t>h</w:t>
      </w:r>
      <w:r>
        <w:rPr>
          <w:rFonts w:cstheme="minorHAnsi"/>
          <w:sz w:val="28"/>
          <w:szCs w:val="28"/>
        </w:rPr>
        <w:t xml:space="preserve"> allora 60% = 60kW</w:t>
      </w:r>
      <w:r w:rsidR="000815E9">
        <w:rPr>
          <w:rFonts w:cstheme="minorHAnsi"/>
          <w:sz w:val="28"/>
          <w:szCs w:val="28"/>
        </w:rPr>
        <w:t>h</w:t>
      </w:r>
      <w:r>
        <w:rPr>
          <w:rFonts w:cstheme="minorHAnsi"/>
          <w:sz w:val="28"/>
          <w:szCs w:val="28"/>
        </w:rPr>
        <w:t>).</w:t>
      </w:r>
    </w:p>
    <w:p w14:paraId="48CDFC47" w14:textId="2F29934A" w:rsidR="00CD0109" w:rsidRDefault="00A43C50" w:rsidP="00004C0C">
      <w:pPr>
        <w:pStyle w:val="Paragrafoelenco"/>
        <w:numPr>
          <w:ilvl w:val="1"/>
          <w:numId w:val="23"/>
        </w:numPr>
        <w:jc w:val="both"/>
        <w:rPr>
          <w:rFonts w:cstheme="minorHAnsi"/>
          <w:sz w:val="28"/>
          <w:szCs w:val="28"/>
        </w:rPr>
      </w:pPr>
      <w:r>
        <w:rPr>
          <w:rFonts w:cstheme="minorHAnsi"/>
          <w:sz w:val="28"/>
          <w:szCs w:val="28"/>
        </w:rPr>
        <w:t>Calcolo il tempo di ricarica</w:t>
      </w:r>
      <w:r>
        <w:rPr>
          <w:rFonts w:cstheme="minorHAnsi"/>
          <w:sz w:val="28"/>
          <w:szCs w:val="28"/>
        </w:rPr>
        <w:t xml:space="preserve"> dividendo il delta in kW</w:t>
      </w:r>
      <w:r w:rsidR="000815E9">
        <w:rPr>
          <w:rFonts w:cstheme="minorHAnsi"/>
          <w:sz w:val="28"/>
          <w:szCs w:val="28"/>
        </w:rPr>
        <w:t>h</w:t>
      </w:r>
      <w:r>
        <w:rPr>
          <w:rFonts w:cstheme="minorHAnsi"/>
          <w:sz w:val="28"/>
          <w:szCs w:val="28"/>
        </w:rPr>
        <w:t xml:space="preserve"> per la potenza del Supercharger (es: valore ottenuto 0.5 allora tempo = 30 minuti).</w:t>
      </w:r>
    </w:p>
    <w:p w14:paraId="0607AE87" w14:textId="34359F82" w:rsidR="00A43C50" w:rsidRPr="00120ADD" w:rsidRDefault="00A43C50" w:rsidP="00004C0C">
      <w:pPr>
        <w:pStyle w:val="Paragrafoelenco"/>
        <w:numPr>
          <w:ilvl w:val="1"/>
          <w:numId w:val="23"/>
        </w:numPr>
        <w:jc w:val="both"/>
        <w:rPr>
          <w:rFonts w:cstheme="minorHAnsi"/>
          <w:sz w:val="28"/>
          <w:szCs w:val="28"/>
        </w:rPr>
      </w:pPr>
      <w:r>
        <w:rPr>
          <w:rFonts w:cstheme="minorHAnsi"/>
          <w:sz w:val="28"/>
          <w:szCs w:val="28"/>
        </w:rPr>
        <w:t>Ricarico veicolo.</w:t>
      </w:r>
    </w:p>
    <w:p w14:paraId="7967A090" w14:textId="77777777" w:rsidR="007D078A" w:rsidRDefault="007D078A" w:rsidP="005E16F4">
      <w:pPr>
        <w:rPr>
          <w:rFonts w:cstheme="minorHAnsi"/>
          <w:sz w:val="28"/>
          <w:szCs w:val="28"/>
          <w:u w:val="single"/>
        </w:rPr>
      </w:pPr>
    </w:p>
    <w:p w14:paraId="2C95EF07" w14:textId="7BF176CD"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lastRenderedPageBreak/>
        <w:t>La</w:t>
      </w:r>
      <w:r w:rsidRPr="00714894">
        <w:rPr>
          <w:rFonts w:cstheme="minorHAnsi"/>
          <w:sz w:val="28"/>
          <w:szCs w:val="28"/>
        </w:rPr>
        <w:t xml:space="preserve">mbda </w:t>
      </w:r>
      <w:proofErr w:type="spellStart"/>
      <w:r>
        <w:rPr>
          <w:rFonts w:cstheme="minorHAnsi"/>
          <w:sz w:val="28"/>
          <w:szCs w:val="28"/>
        </w:rPr>
        <w:t>E</w:t>
      </w:r>
      <w:r w:rsidRPr="00714894">
        <w:rPr>
          <w:rFonts w:cstheme="minorHAnsi"/>
          <w:sz w:val="28"/>
          <w:szCs w:val="28"/>
        </w:rPr>
        <w:t>xpressions</w:t>
      </w:r>
      <w:proofErr w:type="spellEnd"/>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DCEFE" w14:textId="77777777" w:rsidR="004F1290" w:rsidRDefault="004F1290" w:rsidP="002F6895">
      <w:pPr>
        <w:spacing w:after="0" w:line="240" w:lineRule="auto"/>
      </w:pPr>
      <w:r>
        <w:separator/>
      </w:r>
    </w:p>
  </w:endnote>
  <w:endnote w:type="continuationSeparator" w:id="0">
    <w:p w14:paraId="669EF06A" w14:textId="77777777" w:rsidR="004F1290" w:rsidRDefault="004F1290"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A943" w14:textId="77777777" w:rsidR="004F1290" w:rsidRDefault="004F1290" w:rsidP="002F6895">
      <w:pPr>
        <w:spacing w:after="0" w:line="240" w:lineRule="auto"/>
      </w:pPr>
      <w:r>
        <w:separator/>
      </w:r>
    </w:p>
  </w:footnote>
  <w:footnote w:type="continuationSeparator" w:id="0">
    <w:p w14:paraId="42D4EDAD" w14:textId="77777777" w:rsidR="004F1290" w:rsidRDefault="004F1290"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4C0C"/>
    <w:rsid w:val="00007F88"/>
    <w:rsid w:val="00010327"/>
    <w:rsid w:val="00012A32"/>
    <w:rsid w:val="00014D3D"/>
    <w:rsid w:val="00016FAB"/>
    <w:rsid w:val="00025662"/>
    <w:rsid w:val="000318C4"/>
    <w:rsid w:val="000320EE"/>
    <w:rsid w:val="000359E0"/>
    <w:rsid w:val="00055DE6"/>
    <w:rsid w:val="00057A64"/>
    <w:rsid w:val="00080853"/>
    <w:rsid w:val="000815E9"/>
    <w:rsid w:val="00095FDE"/>
    <w:rsid w:val="000A1089"/>
    <w:rsid w:val="000D1B2E"/>
    <w:rsid w:val="000F291F"/>
    <w:rsid w:val="000F3C9F"/>
    <w:rsid w:val="0010505E"/>
    <w:rsid w:val="00115C7A"/>
    <w:rsid w:val="00117FA8"/>
    <w:rsid w:val="00120ADD"/>
    <w:rsid w:val="001246A6"/>
    <w:rsid w:val="00141466"/>
    <w:rsid w:val="0019014A"/>
    <w:rsid w:val="001A74BE"/>
    <w:rsid w:val="001B66E9"/>
    <w:rsid w:val="001B736A"/>
    <w:rsid w:val="001C1ACE"/>
    <w:rsid w:val="001F14AF"/>
    <w:rsid w:val="00202E99"/>
    <w:rsid w:val="00203C9A"/>
    <w:rsid w:val="00206063"/>
    <w:rsid w:val="0020766A"/>
    <w:rsid w:val="002175BC"/>
    <w:rsid w:val="002247CD"/>
    <w:rsid w:val="00224ECD"/>
    <w:rsid w:val="00232134"/>
    <w:rsid w:val="00232736"/>
    <w:rsid w:val="00233390"/>
    <w:rsid w:val="00241128"/>
    <w:rsid w:val="00243114"/>
    <w:rsid w:val="00254640"/>
    <w:rsid w:val="002579AB"/>
    <w:rsid w:val="0026263B"/>
    <w:rsid w:val="00281317"/>
    <w:rsid w:val="00295B44"/>
    <w:rsid w:val="002A046F"/>
    <w:rsid w:val="002A2F06"/>
    <w:rsid w:val="002B67EC"/>
    <w:rsid w:val="002C6EA7"/>
    <w:rsid w:val="002E08BD"/>
    <w:rsid w:val="002E5C7C"/>
    <w:rsid w:val="002F384F"/>
    <w:rsid w:val="002F6895"/>
    <w:rsid w:val="003004BC"/>
    <w:rsid w:val="00302F69"/>
    <w:rsid w:val="00316D6B"/>
    <w:rsid w:val="00320712"/>
    <w:rsid w:val="0033092B"/>
    <w:rsid w:val="00351F22"/>
    <w:rsid w:val="00353E76"/>
    <w:rsid w:val="0036475E"/>
    <w:rsid w:val="00373867"/>
    <w:rsid w:val="00396116"/>
    <w:rsid w:val="003965B6"/>
    <w:rsid w:val="003A3D24"/>
    <w:rsid w:val="003C2A30"/>
    <w:rsid w:val="003C3EF7"/>
    <w:rsid w:val="003D0D66"/>
    <w:rsid w:val="003F415A"/>
    <w:rsid w:val="003F4C68"/>
    <w:rsid w:val="003F749E"/>
    <w:rsid w:val="0040028E"/>
    <w:rsid w:val="00411CD8"/>
    <w:rsid w:val="004374EA"/>
    <w:rsid w:val="0044493F"/>
    <w:rsid w:val="00476745"/>
    <w:rsid w:val="00487D87"/>
    <w:rsid w:val="0049110B"/>
    <w:rsid w:val="00493823"/>
    <w:rsid w:val="004D227F"/>
    <w:rsid w:val="004D41D8"/>
    <w:rsid w:val="004E6032"/>
    <w:rsid w:val="004F1290"/>
    <w:rsid w:val="004F5476"/>
    <w:rsid w:val="00540CB5"/>
    <w:rsid w:val="00545197"/>
    <w:rsid w:val="0055003E"/>
    <w:rsid w:val="0055031A"/>
    <w:rsid w:val="005669C3"/>
    <w:rsid w:val="00576DCB"/>
    <w:rsid w:val="00582517"/>
    <w:rsid w:val="005A2B3B"/>
    <w:rsid w:val="005B506F"/>
    <w:rsid w:val="005E063D"/>
    <w:rsid w:val="005E16F4"/>
    <w:rsid w:val="00601BC5"/>
    <w:rsid w:val="00612F31"/>
    <w:rsid w:val="00626D27"/>
    <w:rsid w:val="00641592"/>
    <w:rsid w:val="00653D3C"/>
    <w:rsid w:val="00673188"/>
    <w:rsid w:val="00674565"/>
    <w:rsid w:val="006754A8"/>
    <w:rsid w:val="006C0D30"/>
    <w:rsid w:val="006D536D"/>
    <w:rsid w:val="006D5416"/>
    <w:rsid w:val="006D6A04"/>
    <w:rsid w:val="006E426F"/>
    <w:rsid w:val="00714894"/>
    <w:rsid w:val="007174DD"/>
    <w:rsid w:val="00726CE5"/>
    <w:rsid w:val="007468B6"/>
    <w:rsid w:val="00767D6F"/>
    <w:rsid w:val="007A10CE"/>
    <w:rsid w:val="007D078A"/>
    <w:rsid w:val="007D37BB"/>
    <w:rsid w:val="007E769A"/>
    <w:rsid w:val="00804048"/>
    <w:rsid w:val="008237B4"/>
    <w:rsid w:val="00830A9F"/>
    <w:rsid w:val="00831653"/>
    <w:rsid w:val="00846523"/>
    <w:rsid w:val="00855D10"/>
    <w:rsid w:val="00863318"/>
    <w:rsid w:val="0087057D"/>
    <w:rsid w:val="008825B6"/>
    <w:rsid w:val="008826D1"/>
    <w:rsid w:val="008A02A9"/>
    <w:rsid w:val="008B319D"/>
    <w:rsid w:val="008C38B9"/>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6909"/>
    <w:rsid w:val="009B74A8"/>
    <w:rsid w:val="009D0439"/>
    <w:rsid w:val="009E2B84"/>
    <w:rsid w:val="009E71DD"/>
    <w:rsid w:val="009F226B"/>
    <w:rsid w:val="00A04C15"/>
    <w:rsid w:val="00A07712"/>
    <w:rsid w:val="00A15479"/>
    <w:rsid w:val="00A42183"/>
    <w:rsid w:val="00A43C50"/>
    <w:rsid w:val="00A53D5E"/>
    <w:rsid w:val="00A61871"/>
    <w:rsid w:val="00A6384F"/>
    <w:rsid w:val="00A70494"/>
    <w:rsid w:val="00A74923"/>
    <w:rsid w:val="00A95FAC"/>
    <w:rsid w:val="00A96304"/>
    <w:rsid w:val="00B04692"/>
    <w:rsid w:val="00B1423B"/>
    <w:rsid w:val="00B50760"/>
    <w:rsid w:val="00B61DDB"/>
    <w:rsid w:val="00B727BE"/>
    <w:rsid w:val="00B8103D"/>
    <w:rsid w:val="00B91307"/>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D0109"/>
    <w:rsid w:val="00CD27DE"/>
    <w:rsid w:val="00CD6AE3"/>
    <w:rsid w:val="00CE39ED"/>
    <w:rsid w:val="00CE6A03"/>
    <w:rsid w:val="00D17461"/>
    <w:rsid w:val="00D264C5"/>
    <w:rsid w:val="00D316A5"/>
    <w:rsid w:val="00D7339F"/>
    <w:rsid w:val="00D80837"/>
    <w:rsid w:val="00DA79EB"/>
    <w:rsid w:val="00DB05B9"/>
    <w:rsid w:val="00DB5ADE"/>
    <w:rsid w:val="00DD1953"/>
    <w:rsid w:val="00DD2CAE"/>
    <w:rsid w:val="00DD4E32"/>
    <w:rsid w:val="00DE31E7"/>
    <w:rsid w:val="00DE3ADD"/>
    <w:rsid w:val="00DE6A13"/>
    <w:rsid w:val="00E121AE"/>
    <w:rsid w:val="00E12C4A"/>
    <w:rsid w:val="00E135A5"/>
    <w:rsid w:val="00E14772"/>
    <w:rsid w:val="00E1751E"/>
    <w:rsid w:val="00E31A1B"/>
    <w:rsid w:val="00E441FE"/>
    <w:rsid w:val="00E72447"/>
    <w:rsid w:val="00E82280"/>
    <w:rsid w:val="00E824FA"/>
    <w:rsid w:val="00E827CC"/>
    <w:rsid w:val="00EA4D76"/>
    <w:rsid w:val="00EA66D6"/>
    <w:rsid w:val="00EA6AE2"/>
    <w:rsid w:val="00EB46FE"/>
    <w:rsid w:val="00EC0826"/>
    <w:rsid w:val="00EE38F7"/>
    <w:rsid w:val="00EE47CC"/>
    <w:rsid w:val="00F05A9C"/>
    <w:rsid w:val="00F16DA1"/>
    <w:rsid w:val="00F237CA"/>
    <w:rsid w:val="00F25084"/>
    <w:rsid w:val="00F32883"/>
    <w:rsid w:val="00F561EE"/>
    <w:rsid w:val="00F636FB"/>
    <w:rsid w:val="00F7184C"/>
    <w:rsid w:val="00F73139"/>
    <w:rsid w:val="00F77AF3"/>
    <w:rsid w:val="00F93ED8"/>
    <w:rsid w:val="00F95C9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20</Pages>
  <Words>4177</Words>
  <Characters>23815</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153</cp:revision>
  <cp:lastPrinted>2022-02-07T10:48:00Z</cp:lastPrinted>
  <dcterms:created xsi:type="dcterms:W3CDTF">2021-12-30T15:59:00Z</dcterms:created>
  <dcterms:modified xsi:type="dcterms:W3CDTF">2022-02-09T11:04:00Z</dcterms:modified>
</cp:coreProperties>
</file>