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D03" w:rsidRDefault="00046DF5" w:rsidP="000B7D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046DF5">
        <w:rPr>
          <w:rFonts w:ascii="Times New Roman" w:eastAsia="Times New Roman" w:hAnsi="Times New Roman" w:cs="Times New Roman"/>
          <w:b/>
          <w:sz w:val="24"/>
          <w:szCs w:val="24"/>
          <w:lang w:val="sq-AL"/>
        </w:rPr>
        <w:t xml:space="preserve">Konkluzionet e Grupit 1 </w:t>
      </w:r>
      <w:proofErr w:type="spellStart"/>
      <w:r w:rsidRPr="00046DF5">
        <w:rPr>
          <w:rFonts w:ascii="Times New Roman" w:eastAsia="Times New Roman" w:hAnsi="Times New Roman" w:cs="Times New Roman"/>
          <w:b/>
          <w:sz w:val="24"/>
          <w:szCs w:val="24"/>
          <w:lang w:val="sq-AL"/>
        </w:rPr>
        <w:t>Operacionale</w:t>
      </w:r>
      <w:proofErr w:type="spellEnd"/>
      <w:r w:rsidRPr="00046DF5">
        <w:rPr>
          <w:rFonts w:ascii="Times New Roman" w:eastAsia="Times New Roman" w:hAnsi="Times New Roman" w:cs="Times New Roman"/>
          <w:b/>
          <w:sz w:val="24"/>
          <w:szCs w:val="24"/>
          <w:lang w:val="sq-AL"/>
        </w:rPr>
        <w:t xml:space="preserve"> Speciale PAR</w:t>
      </w:r>
      <w:r w:rsidRPr="00046DF5">
        <w:rPr>
          <w:rFonts w:ascii="Times New Roman" w:eastAsia="Times New Roman" w:hAnsi="Times New Roman" w:cs="Times New Roman"/>
          <w:b/>
          <w:sz w:val="24"/>
          <w:szCs w:val="24"/>
          <w:lang w:val="sq-AL"/>
        </w:rPr>
        <w:br/>
        <w:t>Prishtinë, 18 qershor 2013</w:t>
      </w: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br/>
      </w:r>
    </w:p>
    <w:p w:rsidR="000B7D03" w:rsidRDefault="00046DF5" w:rsidP="000B7D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br/>
        <w:t>Konkluzione</w:t>
      </w: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br/>
      </w:r>
    </w:p>
    <w:p w:rsidR="009F4990" w:rsidRDefault="00046DF5" w:rsidP="000B7D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br/>
        <w:t>1. Parathënie</w:t>
      </w:r>
    </w:p>
    <w:p w:rsidR="009F4990" w:rsidRDefault="009F4990" w:rsidP="000B7D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:rsidR="000B7D03" w:rsidRDefault="00046DF5" w:rsidP="000B7D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Takimi i parë i grupit të Posaçëm për Reformën e Administratës Publike u mbajt në Prishtinë më datë 18 qershor vitin 2013.</w:t>
      </w:r>
      <w:r w:rsidR="009F4990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</w:t>
      </w: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Fjala e hapjes theksoi rëndësinë e një administrate publike efektive funksional për rolin vendimtar të Kosovës dhe par në dhënien këtë. Qëllimi i përgjithshëm i Grupit Special do të ndihmojë për të rritur dukshmërinë e RAP-it dhe për të siguruar se ajo merr fokusin adekuate.</w:t>
      </w:r>
      <w:r w:rsidR="009F4990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</w:t>
      </w: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Takimi u bashkë-kryesua nga Ministri për Administratën Publike, Z. Mahir Yagcilar, dhe Shef i Seksionit Politik të Zyrës së BE-së, Z. </w:t>
      </w:r>
      <w:proofErr w:type="spellStart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Thomas</w:t>
      </w:r>
      <w:proofErr w:type="spellEnd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</w:t>
      </w:r>
      <w:proofErr w:type="spellStart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Gnocchi</w:t>
      </w:r>
      <w:proofErr w:type="spellEnd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.</w:t>
      </w: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br/>
        <w:t>Autoritetet e Kosovës u përfaqësuan nga institucionet e Qeverisë së Kosovës dhe institucionet e tjera përgjegjëse dhe agjencitë (Ju lutem shih shtojcën për një listë të hollësishme të pjesëmarrësve).</w:t>
      </w: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br/>
        <w:t xml:space="preserve">Bashkimi Evropian u përfaqësua nga Përfaqësuesi Special i BE / Shef i Zyrës së BE-së në Kosovë, Z. </w:t>
      </w:r>
      <w:proofErr w:type="spellStart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Samuel</w:t>
      </w:r>
      <w:proofErr w:type="spellEnd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</w:t>
      </w:r>
      <w:proofErr w:type="spellStart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Žbogar</w:t>
      </w:r>
      <w:proofErr w:type="spellEnd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, </w:t>
      </w:r>
      <w:proofErr w:type="spellStart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euo</w:t>
      </w:r>
      <w:proofErr w:type="spellEnd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Politikave oficer, z </w:t>
      </w:r>
      <w:proofErr w:type="spellStart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Patrick</w:t>
      </w:r>
      <w:proofErr w:type="spellEnd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</w:t>
      </w:r>
      <w:proofErr w:type="spellStart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Schmelzer</w:t>
      </w:r>
      <w:proofErr w:type="spellEnd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, KE </w:t>
      </w:r>
      <w:proofErr w:type="spellStart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Desk</w:t>
      </w:r>
      <w:proofErr w:type="spellEnd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ELARG Kosovës </w:t>
      </w:r>
      <w:proofErr w:type="spellStart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znj</w:t>
      </w:r>
      <w:proofErr w:type="spellEnd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</w:t>
      </w:r>
      <w:proofErr w:type="spellStart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Leonetta</w:t>
      </w:r>
      <w:proofErr w:type="spellEnd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</w:t>
      </w:r>
      <w:proofErr w:type="spellStart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Pajer</w:t>
      </w:r>
      <w:proofErr w:type="spellEnd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, KE HR Shef i Njësisë së, Z. </w:t>
      </w:r>
      <w:proofErr w:type="spellStart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Enrico</w:t>
      </w:r>
      <w:proofErr w:type="spellEnd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</w:t>
      </w:r>
      <w:proofErr w:type="spellStart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Maria</w:t>
      </w:r>
      <w:proofErr w:type="spellEnd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</w:t>
      </w:r>
      <w:proofErr w:type="spellStart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Armani</w:t>
      </w:r>
      <w:proofErr w:type="spellEnd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dhe Zyrtari i KE HR tavolinë, zonja </w:t>
      </w:r>
      <w:proofErr w:type="spellStart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Cristina</w:t>
      </w:r>
      <w:proofErr w:type="spellEnd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</w:t>
      </w:r>
      <w:proofErr w:type="spellStart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Morariu</w:t>
      </w:r>
      <w:proofErr w:type="spellEnd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.</w:t>
      </w:r>
    </w:p>
    <w:p w:rsidR="009F4990" w:rsidRDefault="009F4990" w:rsidP="000B7D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:rsidR="000B7D03" w:rsidRDefault="00046DF5" w:rsidP="000B7D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2. Forcimi i kapaciteteve administrative për zbatimin e prioriteteve të integrimit </w:t>
      </w:r>
      <w:proofErr w:type="spellStart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europian</w:t>
      </w:r>
      <w:proofErr w:type="spellEnd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.</w:t>
      </w: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br/>
      </w:r>
    </w:p>
    <w:p w:rsidR="009F4990" w:rsidRDefault="00046DF5" w:rsidP="000B7D0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br/>
        <w:t xml:space="preserve">1. Udhëzimet për procesin e harmonizimit të legjislacionit vendas me </w:t>
      </w:r>
      <w:proofErr w:type="spellStart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acquis</w:t>
      </w:r>
      <w:proofErr w:type="spellEnd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duhet të finalizohet nga tetor 2013</w:t>
      </w:r>
    </w:p>
    <w:p w:rsidR="000B7D03" w:rsidRDefault="00046DF5" w:rsidP="000B7D0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2. Rregullorja e Punës së Qeverisë nuk kanë nevojë të ndryshohet.</w:t>
      </w: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br/>
        <w:t xml:space="preserve">3. Prioritetet kryesore të Studimit të </w:t>
      </w:r>
      <w:proofErr w:type="spellStart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Fizibilitetit</w:t>
      </w:r>
      <w:proofErr w:type="spellEnd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: Zbatimi dhe rruga përpara</w:t>
      </w:r>
    </w:p>
    <w:p w:rsidR="009F4990" w:rsidRDefault="00046DF5" w:rsidP="000B7D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br/>
        <w:t>1. Ministria e Administratës Publike është duke u kërkuar për të përfunduar katalogun klasifikimit të vendeve të punës nga tetor 2013</w:t>
      </w:r>
      <w:r w:rsidR="009F4990">
        <w:rPr>
          <w:rFonts w:ascii="Times New Roman" w:eastAsia="Times New Roman" w:hAnsi="Times New Roman" w:cs="Times New Roman"/>
          <w:sz w:val="24"/>
          <w:szCs w:val="24"/>
          <w:lang w:val="sq-AL"/>
        </w:rPr>
        <w:t>.</w:t>
      </w:r>
    </w:p>
    <w:p w:rsidR="009F4990" w:rsidRDefault="009F4990" w:rsidP="000B7D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:rsidR="009F4990" w:rsidRDefault="00046DF5" w:rsidP="000B7D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2. Ministria e Administratës Publike dhe Ministrisë për Integrime Evropiane janë duke u kërkuar për të përshkruar në një raport të shkurtër kornizat e funksionimit të </w:t>
      </w:r>
      <w:proofErr w:type="spellStart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tranzicionit</w:t>
      </w:r>
      <w:proofErr w:type="spellEnd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të sistemit ekzistues të titullit të punës në një sistem të harmonizuar dhe i efektshëm dhe koherent titullin e punës. Kjo duhet të shoqërohet nga një vlerësim i ndikimit financiar.</w:t>
      </w:r>
    </w:p>
    <w:p w:rsidR="009F4990" w:rsidRDefault="009F4990" w:rsidP="000B7D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:rsidR="009F4990" w:rsidRDefault="00046DF5" w:rsidP="000B7D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3. Zbatimi i dispozitave për vlerësimin e </w:t>
      </w:r>
      <w:proofErr w:type="spellStart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performancës</w:t>
      </w:r>
      <w:proofErr w:type="spellEnd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duhet të fillojë sapo klasifikimi puna të përfundojë procesi, jo më vonë sesa janar 2014.</w:t>
      </w:r>
    </w:p>
    <w:p w:rsidR="009F4990" w:rsidRDefault="009F4990" w:rsidP="000B7D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:rsidR="000B7D03" w:rsidRDefault="00046DF5" w:rsidP="000B7D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4. Ministria e Administratës Publike dhe Ministria për Integrime Evropiane janë duke u kërkuar për të siguruar Komisionin Evropian me një plan për zbatimin e Ligjit për Shërbimin Civil dhe Ligji për Pagat të Shërbyesve civil.</w:t>
      </w:r>
    </w:p>
    <w:p w:rsidR="009F4990" w:rsidRDefault="00046DF5" w:rsidP="000B7D0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lastRenderedPageBreak/>
        <w:br/>
        <w:t>4. Zbatimi i prioriteteve afatmesme të Studimit të Fizibilitetit</w:t>
      </w:r>
    </w:p>
    <w:p w:rsidR="009F4990" w:rsidRDefault="00046DF5" w:rsidP="000B7D0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1. Për të siguruar deri më 31 korrik miratoi raportin mbi </w:t>
      </w:r>
      <w:r w:rsidR="000B7D03">
        <w:rPr>
          <w:rFonts w:ascii="Times New Roman" w:eastAsia="Times New Roman" w:hAnsi="Times New Roman" w:cs="Times New Roman"/>
          <w:sz w:val="24"/>
          <w:szCs w:val="24"/>
          <w:lang w:val="sq-AL"/>
        </w:rPr>
        <w:t>zbatimin e strategjisë për RAP.</w:t>
      </w: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br/>
        <w:t>2. Për të siguruar deri në dhjetor 2013 udhërrëfyesit rishikuar për zbatimin e strategjisë së RAP-it. Nuk ka nevojë për një strategji të re në këtë fazë.</w:t>
      </w:r>
    </w:p>
    <w:p w:rsidR="000B7D03" w:rsidRDefault="00046DF5" w:rsidP="000B7D0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bookmarkStart w:id="0" w:name="_GoBack"/>
      <w:bookmarkEnd w:id="0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3. Për të siguruar një dokument politikash / Raport mbi burimet e nevojshme për zbatimin e veprimeve të mbetura të Planit të Veprimit për RAP si edhe se si burimet në dispozicion do të përdoren / Si për të mbushur boshllëqet.</w:t>
      </w:r>
    </w:p>
    <w:p w:rsidR="000B7D03" w:rsidRDefault="00046DF5" w:rsidP="000B7D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br/>
        <w:t>5. Kuadri institucional i ngarkuar me zbatimin e Strategjisë së RAP</w:t>
      </w:r>
    </w:p>
    <w:p w:rsidR="009F4990" w:rsidRDefault="00046DF5" w:rsidP="000B7D0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br/>
        <w:t>1. Kosova duhet të sigurojë funksionimin e kuadrit institucional mbikëqyrjen e zbatimit të Strategjisë së RAP-it. Në veçanti duhet të sigurojnë mbledhjen e rregullt të komisionit RAP ndërministror;</w:t>
      </w:r>
      <w:r w:rsidR="009F4990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</w:t>
      </w:r>
    </w:p>
    <w:p w:rsidR="000B7D03" w:rsidRDefault="00046DF5" w:rsidP="000B7D0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2. Për të reflektojë mbi mundësinë për të qepur mirë përbërja e Komisionit, dhe ndarja e punës midis komisionit RAP, grupet punuese dhe Këshilli Ndërministror për Integrime Evropiane. Rezultati i këtij reflektimi duhet të raportohet para Grupit Special mbi takimin e ardhshëm RAP.</w:t>
      </w:r>
    </w:p>
    <w:p w:rsidR="000B7D03" w:rsidRDefault="00046DF5" w:rsidP="000B7D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br/>
        <w:t>6. Politikat e burimeve njerëzore të administratës publike</w:t>
      </w:r>
    </w:p>
    <w:p w:rsidR="000B7D03" w:rsidRDefault="00046DF5" w:rsidP="000B7D0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br/>
        <w:t xml:space="preserve">1. Një dokument i politikave do të zhvillohen nga autoritetet, duke eksploruar opsionet e ndryshme për </w:t>
      </w:r>
      <w:proofErr w:type="spellStart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mobilitet</w:t>
      </w:r>
      <w:proofErr w:type="spellEnd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të brendshëm dhe preferencë (mundur) të saj gjatë rekrutimit të jashtëm.</w:t>
      </w: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br/>
      </w: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br/>
        <w:t>2. Të dhëna të gjerë / Raport mbi nivelin e përfaqësimit të komuniteteve jo-shumicë në nivelin e menaxhimit do të ofrohet dhe disa ide se si paraqitet niveli i angazhimit të komuniteteve në shërbimin publik mund të rritet.</w:t>
      </w:r>
    </w:p>
    <w:p w:rsidR="000B7D03" w:rsidRDefault="00046DF5" w:rsidP="000B7D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br/>
        <w:t>7. Organet e pavarura të mbikëqyrjes</w:t>
      </w:r>
    </w:p>
    <w:p w:rsidR="000B7D03" w:rsidRDefault="00046DF5" w:rsidP="000B7D0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br/>
        <w:t>1. Qeveria dhe institucionet mbikëqyrëse duhet të përgatisë një raport me shkrim mbi arsyet e mungesës së zbatimit të strukturuar të vendimeve të Avokatit të Popullit dhe të BPM.</w:t>
      </w: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br/>
      </w: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br/>
        <w:t xml:space="preserve">2. BE-ja inkurajon një mekanizëm konsultimi strukturuar në mes të Ministrisë për Administratë Publike, KPM dhe </w:t>
      </w:r>
      <w:proofErr w:type="spellStart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Ombudspersonin</w:t>
      </w:r>
      <w:proofErr w:type="spellEnd"/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. Institucioni i Kosovës</w:t>
      </w:r>
    </w:p>
    <w:p w:rsidR="000B7D03" w:rsidRDefault="00046DF5" w:rsidP="000B7D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br/>
        <w:t>8. Konkluzionet:</w:t>
      </w:r>
    </w:p>
    <w:p w:rsidR="000B7D03" w:rsidRDefault="000B7D03" w:rsidP="000B7D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</w:p>
    <w:p w:rsidR="00046DF5" w:rsidRPr="00046DF5" w:rsidRDefault="00046DF5" w:rsidP="000B7D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q-AL"/>
        </w:rPr>
      </w:pP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Autoritetet e Kosovës </w:t>
      </w: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rëna dakord gjatë takimit </w:t>
      </w:r>
      <w:r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se </w:t>
      </w: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do të ndjekin</w:t>
      </w:r>
      <w:r>
        <w:rPr>
          <w:rFonts w:ascii="Times New Roman" w:eastAsia="Times New Roman" w:hAnsi="Times New Roman" w:cs="Times New Roman"/>
          <w:sz w:val="24"/>
          <w:szCs w:val="24"/>
          <w:lang w:val="sq-AL"/>
        </w:rPr>
        <w:t>/respektojnë</w:t>
      </w: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afatet e tyre përkatëse. Grup</w:t>
      </w:r>
      <w:r>
        <w:rPr>
          <w:rFonts w:ascii="Times New Roman" w:eastAsia="Times New Roman" w:hAnsi="Times New Roman" w:cs="Times New Roman"/>
          <w:sz w:val="24"/>
          <w:szCs w:val="24"/>
          <w:lang w:val="sq-AL"/>
        </w:rPr>
        <w:t>i i</w:t>
      </w: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posaçëm do të takohe</w:t>
      </w:r>
      <w:r>
        <w:rPr>
          <w:rFonts w:ascii="Times New Roman" w:eastAsia="Times New Roman" w:hAnsi="Times New Roman" w:cs="Times New Roman"/>
          <w:sz w:val="24"/>
          <w:szCs w:val="24"/>
          <w:lang w:val="sq-AL"/>
        </w:rPr>
        <w:t>t</w:t>
      </w: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dy herë në vit në mënyrë që të marrë aksioneve të veprimeve zbatuara nga autoritetet e Kosovës, dhe të lejojë një dialog konstant në të gjitha aspektet e Reformës së Administratës Publike.</w:t>
      </w:r>
      <w:r w:rsidR="000B7D03">
        <w:rPr>
          <w:rFonts w:ascii="Times New Roman" w:eastAsia="Times New Roman" w:hAnsi="Times New Roman" w:cs="Times New Roman"/>
          <w:sz w:val="24"/>
          <w:szCs w:val="24"/>
          <w:lang w:val="sq-AL"/>
        </w:rPr>
        <w:t xml:space="preserve"> </w:t>
      </w:r>
      <w:r w:rsidRPr="00046DF5">
        <w:rPr>
          <w:rFonts w:ascii="Times New Roman" w:eastAsia="Times New Roman" w:hAnsi="Times New Roman" w:cs="Times New Roman"/>
          <w:sz w:val="24"/>
          <w:szCs w:val="24"/>
          <w:lang w:val="sq-AL"/>
        </w:rPr>
        <w:t>Grupi Special do të përcjellë sërish në Bruksel, të fillimit të dhjetorit 2013.</w:t>
      </w:r>
    </w:p>
    <w:p w:rsidR="007C7746" w:rsidRPr="00046DF5" w:rsidRDefault="007C7746" w:rsidP="000B7D03">
      <w:pPr>
        <w:spacing w:after="0" w:line="240" w:lineRule="auto"/>
        <w:jc w:val="both"/>
        <w:rPr>
          <w:lang w:val="sq-AL"/>
        </w:rPr>
      </w:pPr>
    </w:p>
    <w:p w:rsidR="000B7D03" w:rsidRPr="00046DF5" w:rsidRDefault="000B7D03">
      <w:pPr>
        <w:spacing w:after="0" w:line="240" w:lineRule="auto"/>
        <w:jc w:val="both"/>
        <w:rPr>
          <w:lang w:val="sq-AL"/>
        </w:rPr>
      </w:pPr>
    </w:p>
    <w:sectPr w:rsidR="000B7D03" w:rsidRPr="00046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DF5"/>
    <w:rsid w:val="00046DF5"/>
    <w:rsid w:val="000B7D03"/>
    <w:rsid w:val="007C7746"/>
    <w:rsid w:val="009F4990"/>
    <w:rsid w:val="00D8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8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Ibadete Mehmeti</dc:creator>
  <cp:lastModifiedBy>Ibadete Mehmeti</cp:lastModifiedBy>
  <cp:revision>3</cp:revision>
  <cp:lastPrinted>2013-07-09T09:45:00Z</cp:lastPrinted>
  <dcterms:created xsi:type="dcterms:W3CDTF">2013-07-09T07:33:00Z</dcterms:created>
  <dcterms:modified xsi:type="dcterms:W3CDTF">2013-07-09T11:01:00Z</dcterms:modified>
</cp:coreProperties>
</file>