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0372D" w14:textId="77777777" w:rsidR="00484CA1" w:rsidRDefault="00000000">
      <w:r>
        <w:rPr>
          <w:b/>
        </w:rPr>
        <w:t>ARLINE ADAMS</w:t>
      </w:r>
      <w:r>
        <w:rPr>
          <w:b/>
        </w:rPr>
        <w:br/>
        <w:t>Greensboro, NC • 704-605-7228 • ArlineAdams88@gmail.com</w:t>
      </w:r>
    </w:p>
    <w:p w14:paraId="480172D1" w14:textId="77777777" w:rsidR="00484CA1" w:rsidRDefault="00000000">
      <w:r>
        <w:br/>
      </w:r>
    </w:p>
    <w:p w14:paraId="7A9EA1FA" w14:textId="77777777" w:rsidR="00484CA1" w:rsidRDefault="00000000">
      <w:r>
        <w:t>Dear Hiring Manager,</w:t>
      </w:r>
      <w:r>
        <w:br/>
      </w:r>
      <w:r>
        <w:br/>
        <w:t>I am writing to express my interest in the Long-Term Care Compliance Auditor position at Gainwell Technologies. With more than a decade of experience in healthcare billing, compliance auditing, Medicare and Medicaid regulatory analysis, and denial management, I bring a strong foundation in ensuring program integrity, validating financial data, and supporting operational improvements across healthcare organizations.</w:t>
      </w:r>
      <w:r>
        <w:br/>
      </w:r>
      <w:r>
        <w:br/>
        <w:t>My background includes extensive chart auditing, root-cause investigations, and preparation of detailed audit documentation for both government and commercial healthcare programs. I have worked closely with clinical, billing, and administrative teams to correct claim discrepancies, reduce recurring denials, and strengthen internal control processes. These experiences have equipped me with the analytical insight and regulatory awareness essential for the role at Gainwell.</w:t>
      </w:r>
      <w:r>
        <w:br/>
      </w:r>
      <w:r>
        <w:br/>
        <w:t>I am highly proficient in Microsoft Excel, data validation techniques, and EMR platforms including Cerner. I have also utilized SQL-based reporting and ad hoc data extraction to support audit and compliance workflows. I pride myself on my ability to translate complex regulatory guidelines into actionable steps that improve accuracy, reduce risk, and enhance operational efficiency.</w:t>
      </w:r>
      <w:r>
        <w:br/>
      </w:r>
      <w:r>
        <w:br/>
        <w:t>I am confident that my audit expertise, technical proficiency, and commitment to compliance would make a strong contribution to Gainwell Technologies’ mission to improve healthcare program integrity. I would welcome the opportunity to discuss how my experience aligns with your needs.</w:t>
      </w:r>
      <w:r>
        <w:br/>
      </w:r>
      <w:r>
        <w:br/>
        <w:t>Thank you for your consideration.</w:t>
      </w:r>
      <w:r>
        <w:br/>
      </w:r>
      <w:r>
        <w:br/>
        <w:t>Sincerely,</w:t>
      </w:r>
      <w:r>
        <w:br/>
        <w:t>Arline Adams</w:t>
      </w:r>
    </w:p>
    <w:sectPr w:rsidR="00484C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6259384">
    <w:abstractNumId w:val="8"/>
  </w:num>
  <w:num w:numId="2" w16cid:durableId="250747085">
    <w:abstractNumId w:val="6"/>
  </w:num>
  <w:num w:numId="3" w16cid:durableId="1601065092">
    <w:abstractNumId w:val="5"/>
  </w:num>
  <w:num w:numId="4" w16cid:durableId="1730227087">
    <w:abstractNumId w:val="4"/>
  </w:num>
  <w:num w:numId="5" w16cid:durableId="1664814077">
    <w:abstractNumId w:val="7"/>
  </w:num>
  <w:num w:numId="6" w16cid:durableId="1387678865">
    <w:abstractNumId w:val="3"/>
  </w:num>
  <w:num w:numId="7" w16cid:durableId="1509247217">
    <w:abstractNumId w:val="2"/>
  </w:num>
  <w:num w:numId="8" w16cid:durableId="297538111">
    <w:abstractNumId w:val="1"/>
  </w:num>
  <w:num w:numId="9" w16cid:durableId="128204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582"/>
    <w:rsid w:val="00484CA1"/>
    <w:rsid w:val="004D4BD4"/>
    <w:rsid w:val="00AA1D8D"/>
    <w:rsid w:val="00B47730"/>
    <w:rsid w:val="00C962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3DFAC1"/>
  <w14:defaultImageDpi w14:val="300"/>
  <w15:docId w15:val="{E427F55E-7BE4-428D-BA54-7E30EB39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1489</Characters>
  <Application>Microsoft Office Word</Application>
  <DocSecurity>0</DocSecurity>
  <Lines>34</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Arline Adams</cp:lastModifiedBy>
  <cp:revision>2</cp:revision>
  <dcterms:created xsi:type="dcterms:W3CDTF">2025-11-15T17:21:00Z</dcterms:created>
  <dcterms:modified xsi:type="dcterms:W3CDTF">2025-11-15T17:21:00Z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e7b55d83-c2d7-45e9-9936-18b6226f17d1</vt:lpwstr>
  </property>
</Properties>
</file>