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7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72"/>
          <w:u w:val="single"/>
          <w:shd w:fill="auto" w:val="clear"/>
        </w:rPr>
        <w:t xml:space="preserve">DBMS LAB</w:t>
      </w:r>
    </w:p>
    <w:p>
      <w:pPr>
        <w:spacing w:before="0" w:after="2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72"/>
          <w:u w:val="single"/>
          <w:shd w:fill="auto" w:val="clear"/>
        </w:rPr>
        <w:t xml:space="preserve">DAILY PRACTICE-5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1) Comparison operators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640" w:dyaOrig="6210">
          <v:rect xmlns:o="urn:schemas-microsoft-com:office:office" xmlns:v="urn:schemas-microsoft-com:vml" id="rectole0000000000" style="width:432.000000pt;height:310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459">
          <v:rect xmlns:o="urn:schemas-microsoft-com:office:office" xmlns:v="urn:schemas-microsoft-com:vml" id="rectole0000000001" style="width:432.000000pt;height:172.9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7439">
          <v:rect xmlns:o="urn:schemas-microsoft-com:office:office" xmlns:v="urn:schemas-microsoft-com:vml" id="rectole0000000002" style="width:432.000000pt;height:371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2) Order By clause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640" w:dyaOrig="6730">
          <v:rect xmlns:o="urn:schemas-microsoft-com:office:office" xmlns:v="urn:schemas-microsoft-com:vml" id="rectole0000000003" style="width:432.000000pt;height:336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720">
          <v:rect xmlns:o="urn:schemas-microsoft-com:office:office" xmlns:v="urn:schemas-microsoft-com:vml" id="rectole0000000004" style="width:432.000000pt;height:186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3)Group By Clause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720">
          <v:rect xmlns:o="urn:schemas-microsoft-com:office:office" xmlns:v="urn:schemas-microsoft-com:vml" id="rectole0000000005" style="width:432.000000pt;height:186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4)Having Clause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640" w:dyaOrig="3600">
          <v:rect xmlns:o="urn:schemas-microsoft-com:office:office" xmlns:v="urn:schemas-microsoft-com:vml" id="rectole0000000006" style="width:432.000000pt;height:180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5)Cartesian Product , Equi joint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640" w:dyaOrig="4429">
          <v:rect xmlns:o="urn:schemas-microsoft-com:office:office" xmlns:v="urn:schemas-microsoft-com:vml" id="rectole0000000007" style="width:432.000000pt;height:221.4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160">
          <v:rect xmlns:o="urn:schemas-microsoft-com:office:office" xmlns:v="urn:schemas-microsoft-com:vml" id="rectole0000000008" style="width:432.000000pt;height:258.0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199">
          <v:rect xmlns:o="urn:schemas-microsoft-com:office:office" xmlns:v="urn:schemas-microsoft-com:vml" id="rectole0000000009" style="width:432.000000pt;height:259.9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