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  <w:t xml:space="preserve">DBMS LAB 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1)CARTESIAN PRODUCT</w:t>
      </w:r>
      <w:r>
        <w:object w:dxaOrig="8640" w:dyaOrig="5589">
          <v:rect xmlns:o="urn:schemas-microsoft-com:office:office" xmlns:v="urn:schemas-microsoft-com:vml" id="rectole0000000000" style="width:432.000000pt;height:279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2)EQUIJOIN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5669">
          <v:rect xmlns:o="urn:schemas-microsoft-com:office:office" xmlns:v="urn:schemas-microsoft-com:vml" id="rectole0000000001" style="width:432.000000pt;height:283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3) Theta join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6949">
          <v:rect xmlns:o="urn:schemas-microsoft-com:office:office" xmlns:v="urn:schemas-microsoft-com:vml" id="rectole0000000002" style="width:432.000000pt;height:347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4)Natural Join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3819">
          <v:rect xmlns:o="urn:schemas-microsoft-com:office:office" xmlns:v="urn:schemas-microsoft-com:vml" id="rectole0000000003" style="width:432.000000pt;height:190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5)Query on customer,depositor,borrower,account and loan.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2869">
          <v:rect xmlns:o="urn:schemas-microsoft-com:office:office" xmlns:v="urn:schemas-microsoft-com:vml" id="rectole0000000004" style="width:432.000000pt;height:143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4699">
          <v:rect xmlns:o="urn:schemas-microsoft-com:office:office" xmlns:v="urn:schemas-microsoft-com:vml" id="rectole0000000005" style="width:432.000000pt;height:234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6400">
          <v:rect xmlns:o="urn:schemas-microsoft-com:office:office" xmlns:v="urn:schemas-microsoft-com:vml" id="rectole0000000006" style="width:432.000000pt;height:320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3580">
          <v:rect xmlns:o="urn:schemas-microsoft-com:office:office" xmlns:v="urn:schemas-microsoft-com:vml" id="rectole0000000007" style="width:432.000000pt;height:179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5869">
          <v:rect xmlns:o="urn:schemas-microsoft-com:office:office" xmlns:v="urn:schemas-microsoft-com:vml" id="rectole0000000008" style="width:432.000000pt;height:293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6)Union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4960">
          <v:rect xmlns:o="urn:schemas-microsoft-com:office:office" xmlns:v="urn:schemas-microsoft-com:vml" id="rectole0000000009" style="width:432.000000pt;height:248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7)Intersect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4389">
          <v:rect xmlns:o="urn:schemas-microsoft-com:office:office" xmlns:v="urn:schemas-microsoft-com:vml" id="rectole0000000010" style="width:432.000000pt;height:219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8)Minus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8640" w:dyaOrig="3619">
          <v:rect xmlns:o="urn:schemas-microsoft-com:office:office" xmlns:v="urn:schemas-microsoft-com:vml" id="rectole0000000011" style="width:432.000000pt;height:180.9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