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7DB" w:rsidRDefault="00C65CB7" w:rsidP="00C65CB7">
      <w:pPr>
        <w:jc w:val="center"/>
        <w:rPr>
          <w:rFonts w:cstheme="minorHAnsi"/>
          <w:sz w:val="28"/>
          <w:lang w:val="en-US"/>
        </w:rPr>
      </w:pPr>
      <w:r>
        <w:rPr>
          <w:rFonts w:cstheme="minorHAnsi"/>
          <w:sz w:val="28"/>
          <w:lang w:val="en-US"/>
        </w:rPr>
        <w:t>“Ident</w:t>
      </w:r>
      <w:r w:rsidR="006A62F3">
        <w:rPr>
          <w:rFonts w:cstheme="minorHAnsi"/>
          <w:sz w:val="28"/>
          <w:lang w:val="en-US"/>
        </w:rPr>
        <w:t>ifying</w:t>
      </w:r>
      <w:r w:rsidR="00A72366">
        <w:rPr>
          <w:rFonts w:cstheme="minorHAnsi"/>
          <w:sz w:val="28"/>
          <w:lang w:val="en-US"/>
        </w:rPr>
        <w:t xml:space="preserve"> correlations</w:t>
      </w:r>
      <w:r w:rsidR="00BD3CCC">
        <w:rPr>
          <w:rFonts w:cstheme="minorHAnsi"/>
          <w:sz w:val="28"/>
          <w:lang w:val="en-US"/>
        </w:rPr>
        <w:t xml:space="preserve"> between</w:t>
      </w:r>
      <w:r w:rsidR="006A62F3">
        <w:rPr>
          <w:rFonts w:cstheme="minorHAnsi"/>
          <w:sz w:val="28"/>
          <w:lang w:val="en-US"/>
        </w:rPr>
        <w:t xml:space="preserve"> </w:t>
      </w:r>
      <w:r>
        <w:rPr>
          <w:rFonts w:cstheme="minorHAnsi"/>
          <w:sz w:val="28"/>
          <w:lang w:val="en-US"/>
        </w:rPr>
        <w:t xml:space="preserve">homelessness </w:t>
      </w:r>
      <w:r w:rsidR="00BD3CCC">
        <w:rPr>
          <w:rFonts w:cstheme="minorHAnsi"/>
          <w:sz w:val="28"/>
          <w:lang w:val="en-US"/>
        </w:rPr>
        <w:t>and LGA populations</w:t>
      </w:r>
      <w:r w:rsidR="00B427DB" w:rsidRPr="00B427DB">
        <w:rPr>
          <w:rFonts w:cstheme="minorHAnsi"/>
          <w:sz w:val="28"/>
          <w:lang w:val="en-US"/>
        </w:rPr>
        <w:t>”</w:t>
      </w:r>
    </w:p>
    <w:p w:rsidR="00B427DB" w:rsidRPr="00626F2B" w:rsidRDefault="00B427DB" w:rsidP="00B427DB">
      <w:pPr>
        <w:rPr>
          <w:rFonts w:asciiTheme="majorHAnsi" w:hAnsiTheme="majorHAnsi" w:cstheme="majorHAnsi"/>
          <w:b/>
          <w:lang w:val="en-US"/>
        </w:rPr>
      </w:pPr>
      <w:r w:rsidRPr="00626F2B">
        <w:rPr>
          <w:rFonts w:asciiTheme="majorHAnsi" w:hAnsiTheme="majorHAnsi" w:cstheme="majorHAnsi"/>
          <w:b/>
          <w:lang w:val="en-US"/>
        </w:rPr>
        <w:t>Domain</w:t>
      </w:r>
    </w:p>
    <w:p w:rsidR="00B427DB" w:rsidRPr="00626F2B" w:rsidRDefault="00E33DA0" w:rsidP="00B427DB">
      <w:pPr>
        <w:rPr>
          <w:rFonts w:asciiTheme="majorHAnsi" w:hAnsiTheme="majorHAnsi" w:cstheme="majorHAnsi"/>
          <w:lang w:val="en-US"/>
        </w:rPr>
      </w:pPr>
      <w:r w:rsidRPr="00626F2B">
        <w:rPr>
          <w:rFonts w:asciiTheme="majorHAnsi" w:hAnsiTheme="majorHAnsi" w:cstheme="majorHAnsi"/>
          <w:lang w:val="en-US"/>
        </w:rPr>
        <w:t xml:space="preserve">The scope of this study is within the domain of Public amenities and communities. </w:t>
      </w:r>
    </w:p>
    <w:p w:rsidR="00E33DA0" w:rsidRPr="00626F2B" w:rsidRDefault="00E33DA0" w:rsidP="00B427DB">
      <w:pPr>
        <w:rPr>
          <w:rFonts w:asciiTheme="majorHAnsi" w:hAnsiTheme="majorHAnsi" w:cstheme="majorHAnsi"/>
          <w:b/>
          <w:lang w:val="en-US"/>
        </w:rPr>
      </w:pPr>
      <w:r w:rsidRPr="00626F2B">
        <w:rPr>
          <w:rFonts w:asciiTheme="majorHAnsi" w:hAnsiTheme="majorHAnsi" w:cstheme="majorHAnsi"/>
          <w:b/>
          <w:lang w:val="en-US"/>
        </w:rPr>
        <w:t>Question</w:t>
      </w:r>
    </w:p>
    <w:p w:rsidR="00C65CB7" w:rsidRPr="00626F2B" w:rsidRDefault="00C65CB7" w:rsidP="00B427DB">
      <w:pPr>
        <w:rPr>
          <w:rFonts w:asciiTheme="majorHAnsi" w:hAnsiTheme="majorHAnsi" w:cstheme="majorHAnsi"/>
          <w:lang w:val="en-US"/>
        </w:rPr>
      </w:pPr>
      <w:r>
        <w:rPr>
          <w:rFonts w:asciiTheme="majorHAnsi" w:hAnsiTheme="majorHAnsi" w:cstheme="majorHAnsi"/>
          <w:lang w:val="en-US"/>
        </w:rPr>
        <w:t xml:space="preserve">This study seeks to give an insight on the correlations </w:t>
      </w:r>
      <w:r w:rsidR="00BD3CCC">
        <w:rPr>
          <w:rFonts w:asciiTheme="majorHAnsi" w:hAnsiTheme="majorHAnsi" w:cstheme="majorHAnsi"/>
          <w:lang w:val="en-US"/>
        </w:rPr>
        <w:t>between</w:t>
      </w:r>
      <w:r w:rsidR="005076C7">
        <w:rPr>
          <w:rFonts w:asciiTheme="majorHAnsi" w:hAnsiTheme="majorHAnsi" w:cstheme="majorHAnsi"/>
          <w:lang w:val="en-US"/>
        </w:rPr>
        <w:t xml:space="preserve"> </w:t>
      </w:r>
      <w:r>
        <w:rPr>
          <w:rFonts w:asciiTheme="majorHAnsi" w:hAnsiTheme="majorHAnsi" w:cstheme="majorHAnsi"/>
          <w:lang w:val="en-US"/>
        </w:rPr>
        <w:t xml:space="preserve">homelessness </w:t>
      </w:r>
      <w:r w:rsidR="00BD3CCC">
        <w:rPr>
          <w:rFonts w:asciiTheme="majorHAnsi" w:hAnsiTheme="majorHAnsi" w:cstheme="majorHAnsi"/>
          <w:lang w:val="en-US"/>
        </w:rPr>
        <w:t xml:space="preserve">and </w:t>
      </w:r>
      <w:proofErr w:type="spellStart"/>
      <w:r w:rsidR="00BD3CCC">
        <w:rPr>
          <w:rFonts w:asciiTheme="majorHAnsi" w:hAnsiTheme="majorHAnsi" w:cstheme="majorHAnsi"/>
          <w:lang w:val="en-US"/>
        </w:rPr>
        <w:t>population</w:t>
      </w:r>
      <w:r w:rsidR="005076C7">
        <w:rPr>
          <w:rFonts w:asciiTheme="majorHAnsi" w:hAnsiTheme="majorHAnsi" w:cstheme="majorHAnsi"/>
          <w:lang w:val="en-US"/>
        </w:rPr>
        <w:t>in</w:t>
      </w:r>
      <w:proofErr w:type="spellEnd"/>
      <w:r w:rsidR="005076C7">
        <w:rPr>
          <w:rFonts w:asciiTheme="majorHAnsi" w:hAnsiTheme="majorHAnsi" w:cstheme="majorHAnsi"/>
          <w:lang w:val="en-US"/>
        </w:rPr>
        <w:t xml:space="preserve"> </w:t>
      </w:r>
      <w:r w:rsidR="00B07510">
        <w:rPr>
          <w:rFonts w:asciiTheme="majorHAnsi" w:hAnsiTheme="majorHAnsi" w:cstheme="majorHAnsi"/>
          <w:lang w:val="en-US"/>
        </w:rPr>
        <w:t>Victorian Local Government Areas(LGAs)</w:t>
      </w:r>
      <w:r w:rsidR="00F316BD">
        <w:rPr>
          <w:rFonts w:asciiTheme="majorHAnsi" w:hAnsiTheme="majorHAnsi" w:cstheme="majorHAnsi"/>
          <w:lang w:val="en-US"/>
        </w:rPr>
        <w:t>, in the span of a six-year period (2011-2016)</w:t>
      </w:r>
      <w:r>
        <w:rPr>
          <w:rFonts w:asciiTheme="majorHAnsi" w:hAnsiTheme="majorHAnsi" w:cstheme="majorHAnsi"/>
          <w:lang w:val="en-US"/>
        </w:rPr>
        <w:t xml:space="preserve">. </w:t>
      </w:r>
      <w:r w:rsidR="00F316BD">
        <w:rPr>
          <w:rFonts w:asciiTheme="majorHAnsi" w:hAnsiTheme="majorHAnsi" w:cstheme="majorHAnsi"/>
          <w:lang w:val="en-US"/>
        </w:rPr>
        <w:t xml:space="preserve">The open data wrangled from this study would be of great benefit </w:t>
      </w:r>
      <w:r w:rsidR="003E4AFE">
        <w:rPr>
          <w:rFonts w:asciiTheme="majorHAnsi" w:hAnsiTheme="majorHAnsi" w:cstheme="majorHAnsi"/>
          <w:lang w:val="en-US"/>
        </w:rPr>
        <w:t>to the Victorian Government, by</w:t>
      </w:r>
      <w:r w:rsidR="00F316BD">
        <w:rPr>
          <w:rFonts w:asciiTheme="majorHAnsi" w:hAnsiTheme="majorHAnsi" w:cstheme="majorHAnsi"/>
          <w:lang w:val="en-US"/>
        </w:rPr>
        <w:t xml:space="preserve"> conveying the LG</w:t>
      </w:r>
      <w:r w:rsidR="00E2481B">
        <w:rPr>
          <w:rFonts w:asciiTheme="majorHAnsi" w:hAnsiTheme="majorHAnsi" w:cstheme="majorHAnsi"/>
          <w:lang w:val="en-US"/>
        </w:rPr>
        <w:t xml:space="preserve">As which need more updated </w:t>
      </w:r>
      <w:r w:rsidR="00F316BD">
        <w:rPr>
          <w:rFonts w:asciiTheme="majorHAnsi" w:hAnsiTheme="majorHAnsi" w:cstheme="majorHAnsi"/>
          <w:lang w:val="en-US"/>
        </w:rPr>
        <w:t>support</w:t>
      </w:r>
      <w:r w:rsidR="00E2481B">
        <w:rPr>
          <w:rFonts w:asciiTheme="majorHAnsi" w:hAnsiTheme="majorHAnsi" w:cstheme="majorHAnsi"/>
          <w:lang w:val="en-US"/>
        </w:rPr>
        <w:t>, by inspecting other reasons potentially causing homelessness. Not</w:t>
      </w:r>
      <w:r w:rsidR="006A62F3">
        <w:rPr>
          <w:rFonts w:asciiTheme="majorHAnsi" w:hAnsiTheme="majorHAnsi" w:cstheme="majorHAnsi"/>
          <w:lang w:val="en-US"/>
        </w:rPr>
        <w:t xml:space="preserve"> only will th</w:t>
      </w:r>
      <w:r w:rsidR="00E2481B">
        <w:rPr>
          <w:rFonts w:asciiTheme="majorHAnsi" w:hAnsiTheme="majorHAnsi" w:cstheme="majorHAnsi"/>
          <w:lang w:val="en-US"/>
        </w:rPr>
        <w:t>is study observe the correlations with homelessness</w:t>
      </w:r>
      <w:r w:rsidR="006A62F3">
        <w:rPr>
          <w:rFonts w:asciiTheme="majorHAnsi" w:hAnsiTheme="majorHAnsi" w:cstheme="majorHAnsi"/>
          <w:lang w:val="en-US"/>
        </w:rPr>
        <w:t xml:space="preserve">, it will </w:t>
      </w:r>
      <w:r w:rsidR="00E2481B">
        <w:rPr>
          <w:rFonts w:asciiTheme="majorHAnsi" w:hAnsiTheme="majorHAnsi" w:cstheme="majorHAnsi"/>
          <w:lang w:val="en-US"/>
        </w:rPr>
        <w:t xml:space="preserve">also discover the various non-intuitive </w:t>
      </w:r>
      <w:r w:rsidR="006A62F3">
        <w:rPr>
          <w:rFonts w:asciiTheme="majorHAnsi" w:hAnsiTheme="majorHAnsi" w:cstheme="majorHAnsi"/>
          <w:lang w:val="en-US"/>
        </w:rPr>
        <w:t>reasons which lead to h</w:t>
      </w:r>
      <w:r w:rsidR="00BD3CCC">
        <w:rPr>
          <w:rFonts w:asciiTheme="majorHAnsi" w:hAnsiTheme="majorHAnsi" w:cstheme="majorHAnsi"/>
          <w:lang w:val="en-US"/>
        </w:rPr>
        <w:t xml:space="preserve">omelessness. Some other </w:t>
      </w:r>
      <w:r w:rsidR="00A72366">
        <w:rPr>
          <w:rFonts w:asciiTheme="majorHAnsi" w:hAnsiTheme="majorHAnsi" w:cstheme="majorHAnsi"/>
          <w:lang w:val="en-US"/>
        </w:rPr>
        <w:t xml:space="preserve">features that will be correlated against homelessness </w:t>
      </w:r>
      <w:r w:rsidR="00410754">
        <w:rPr>
          <w:rFonts w:asciiTheme="majorHAnsi" w:hAnsiTheme="majorHAnsi" w:cstheme="majorHAnsi"/>
          <w:lang w:val="en-US"/>
        </w:rPr>
        <w:t xml:space="preserve">are: drugs, </w:t>
      </w:r>
      <w:r w:rsidR="00A72366">
        <w:rPr>
          <w:rFonts w:asciiTheme="majorHAnsi" w:hAnsiTheme="majorHAnsi" w:cstheme="majorHAnsi"/>
          <w:lang w:val="en-US"/>
        </w:rPr>
        <w:t xml:space="preserve">social housing, access to community services, low income, </w:t>
      </w:r>
      <w:r w:rsidR="00410754">
        <w:rPr>
          <w:rFonts w:asciiTheme="majorHAnsi" w:hAnsiTheme="majorHAnsi" w:cstheme="majorHAnsi"/>
          <w:lang w:val="en-US"/>
        </w:rPr>
        <w:t xml:space="preserve">education, </w:t>
      </w:r>
      <w:r w:rsidR="00A72366">
        <w:rPr>
          <w:rFonts w:asciiTheme="majorHAnsi" w:hAnsiTheme="majorHAnsi" w:cstheme="majorHAnsi"/>
          <w:lang w:val="en-US"/>
        </w:rPr>
        <w:t>multiculturalism</w:t>
      </w:r>
      <w:r w:rsidR="00410754">
        <w:rPr>
          <w:rFonts w:asciiTheme="majorHAnsi" w:hAnsiTheme="majorHAnsi" w:cstheme="majorHAnsi"/>
          <w:lang w:val="en-US"/>
        </w:rPr>
        <w:t xml:space="preserve"> and </w:t>
      </w:r>
      <w:r w:rsidR="00A72366">
        <w:rPr>
          <w:rFonts w:asciiTheme="majorHAnsi" w:hAnsiTheme="majorHAnsi" w:cstheme="majorHAnsi"/>
          <w:lang w:val="en-US"/>
        </w:rPr>
        <w:t>ass</w:t>
      </w:r>
      <w:r w:rsidR="00410754">
        <w:rPr>
          <w:rFonts w:asciiTheme="majorHAnsi" w:hAnsiTheme="majorHAnsi" w:cstheme="majorHAnsi"/>
          <w:lang w:val="en-US"/>
        </w:rPr>
        <w:t>istance from family and friends</w:t>
      </w:r>
      <w:r w:rsidR="006A62F3">
        <w:rPr>
          <w:rFonts w:asciiTheme="majorHAnsi" w:hAnsiTheme="majorHAnsi" w:cstheme="majorHAnsi"/>
          <w:lang w:val="en-US"/>
        </w:rPr>
        <w:t xml:space="preserve">. </w:t>
      </w:r>
      <w:r w:rsidR="00410754">
        <w:rPr>
          <w:rFonts w:asciiTheme="majorHAnsi" w:hAnsiTheme="majorHAnsi" w:cstheme="majorHAnsi"/>
          <w:lang w:val="en-US"/>
        </w:rPr>
        <w:t xml:space="preserve">These complementary topics were chosen as </w:t>
      </w:r>
      <w:r w:rsidR="00E2481B">
        <w:rPr>
          <w:rFonts w:asciiTheme="majorHAnsi" w:hAnsiTheme="majorHAnsi" w:cstheme="majorHAnsi"/>
          <w:lang w:val="en-US"/>
        </w:rPr>
        <w:t xml:space="preserve">they are possible </w:t>
      </w:r>
      <w:r w:rsidR="00410754">
        <w:rPr>
          <w:rFonts w:asciiTheme="majorHAnsi" w:hAnsiTheme="majorHAnsi" w:cstheme="majorHAnsi"/>
          <w:lang w:val="en-US"/>
        </w:rPr>
        <w:t xml:space="preserve">reasons behind homelessness. </w:t>
      </w:r>
    </w:p>
    <w:p w:rsidR="00CF0C91" w:rsidRDefault="00CF0C91" w:rsidP="00B427DB">
      <w:pPr>
        <w:rPr>
          <w:rFonts w:asciiTheme="majorHAnsi" w:hAnsiTheme="majorHAnsi" w:cstheme="majorHAnsi"/>
          <w:b/>
          <w:lang w:val="en-US"/>
        </w:rPr>
      </w:pPr>
      <w:r w:rsidRPr="00626F2B">
        <w:rPr>
          <w:rFonts w:asciiTheme="majorHAnsi" w:hAnsiTheme="majorHAnsi" w:cstheme="majorHAnsi"/>
          <w:b/>
          <w:lang w:val="en-US"/>
        </w:rPr>
        <w:t>Innovative Information</w:t>
      </w:r>
    </w:p>
    <w:p w:rsidR="00F316BD" w:rsidRPr="00F316BD" w:rsidRDefault="00F316BD" w:rsidP="00B427DB">
      <w:pPr>
        <w:rPr>
          <w:rFonts w:asciiTheme="majorHAnsi" w:hAnsiTheme="majorHAnsi" w:cstheme="majorHAnsi"/>
          <w:lang w:val="en-US"/>
        </w:rPr>
      </w:pPr>
      <w:r>
        <w:rPr>
          <w:rFonts w:asciiTheme="majorHAnsi" w:hAnsiTheme="majorHAnsi" w:cstheme="majorHAnsi"/>
          <w:lang w:val="en-US"/>
        </w:rPr>
        <w:t xml:space="preserve">This study will provide innovative information since the homelessness crisis is still a prevalent subject across Victoria. Moreover, no concrete solution </w:t>
      </w:r>
      <w:r w:rsidR="00B07510">
        <w:rPr>
          <w:rFonts w:asciiTheme="majorHAnsi" w:hAnsiTheme="majorHAnsi" w:cstheme="majorHAnsi"/>
          <w:lang w:val="en-US"/>
        </w:rPr>
        <w:t xml:space="preserve">by the government </w:t>
      </w:r>
      <w:r>
        <w:rPr>
          <w:rFonts w:asciiTheme="majorHAnsi" w:hAnsiTheme="majorHAnsi" w:cstheme="majorHAnsi"/>
          <w:lang w:val="en-US"/>
        </w:rPr>
        <w:t xml:space="preserve">has been </w:t>
      </w:r>
      <w:r w:rsidR="00B07510">
        <w:rPr>
          <w:rFonts w:asciiTheme="majorHAnsi" w:hAnsiTheme="majorHAnsi" w:cstheme="majorHAnsi"/>
          <w:lang w:val="en-US"/>
        </w:rPr>
        <w:t>found to combat</w:t>
      </w:r>
      <w:r w:rsidR="007B15F0">
        <w:rPr>
          <w:rFonts w:asciiTheme="majorHAnsi" w:hAnsiTheme="majorHAnsi" w:cstheme="majorHAnsi"/>
          <w:lang w:val="en-US"/>
        </w:rPr>
        <w:t xml:space="preserve"> this ongoing issue</w:t>
      </w:r>
      <w:r w:rsidR="00B07510">
        <w:rPr>
          <w:rFonts w:asciiTheme="majorHAnsi" w:hAnsiTheme="majorHAnsi" w:cstheme="majorHAnsi"/>
          <w:lang w:val="en-US"/>
        </w:rPr>
        <w:t>, which is a</w:t>
      </w:r>
      <w:r w:rsidR="007B15F0">
        <w:rPr>
          <w:rFonts w:asciiTheme="majorHAnsi" w:hAnsiTheme="majorHAnsi" w:cstheme="majorHAnsi"/>
          <w:lang w:val="en-US"/>
        </w:rPr>
        <w:t xml:space="preserve"> serious problem for the people of Victoria</w:t>
      </w:r>
      <w:r w:rsidR="00B07510">
        <w:rPr>
          <w:rFonts w:asciiTheme="majorHAnsi" w:hAnsiTheme="majorHAnsi" w:cstheme="majorHAnsi"/>
          <w:lang w:val="en-US"/>
        </w:rPr>
        <w:t>. By wrangling various open datasets, the results obtained will identify the relationships between homelessness and populations of Victoria’s LGAs</w:t>
      </w:r>
      <w:r w:rsidR="007B15F0">
        <w:rPr>
          <w:rFonts w:asciiTheme="majorHAnsi" w:hAnsiTheme="majorHAnsi" w:cstheme="majorHAnsi"/>
          <w:lang w:val="en-US"/>
        </w:rPr>
        <w:t xml:space="preserve">. Not only will this investigation provide insightful information about Victoria’s homeless populations, it will demonstrate </w:t>
      </w:r>
      <w:r w:rsidR="00A72366">
        <w:rPr>
          <w:rFonts w:asciiTheme="majorHAnsi" w:hAnsiTheme="majorHAnsi" w:cstheme="majorHAnsi"/>
          <w:lang w:val="en-US"/>
        </w:rPr>
        <w:t xml:space="preserve">a different angle on </w:t>
      </w:r>
      <w:r w:rsidR="007B15F0">
        <w:rPr>
          <w:rFonts w:asciiTheme="majorHAnsi" w:hAnsiTheme="majorHAnsi" w:cstheme="majorHAnsi"/>
          <w:lang w:val="en-US"/>
        </w:rPr>
        <w:t xml:space="preserve">which areas need more attention from the Victorian Government. </w:t>
      </w:r>
    </w:p>
    <w:p w:rsidR="004171B7" w:rsidRDefault="004171B7" w:rsidP="00B427DB">
      <w:pPr>
        <w:rPr>
          <w:rFonts w:asciiTheme="majorHAnsi" w:hAnsiTheme="majorHAnsi" w:cstheme="majorHAnsi"/>
          <w:b/>
          <w:lang w:val="en-US"/>
        </w:rPr>
      </w:pPr>
      <w:r w:rsidRPr="004171B7">
        <w:rPr>
          <w:rFonts w:asciiTheme="majorHAnsi" w:hAnsiTheme="majorHAnsi" w:cstheme="majorHAnsi"/>
          <w:b/>
          <w:lang w:val="en-US"/>
        </w:rPr>
        <w:t>Datasets</w:t>
      </w:r>
    </w:p>
    <w:p w:rsidR="004171B7" w:rsidRDefault="004171B7" w:rsidP="00B427DB">
      <w:pPr>
        <w:rPr>
          <w:rFonts w:asciiTheme="majorHAnsi" w:hAnsiTheme="majorHAnsi" w:cstheme="majorHAnsi"/>
          <w:lang w:val="en-US"/>
        </w:rPr>
      </w:pPr>
      <w:r>
        <w:rPr>
          <w:rFonts w:asciiTheme="majorHAnsi" w:hAnsiTheme="majorHAnsi" w:cstheme="majorHAnsi"/>
          <w:lang w:val="en-US"/>
        </w:rPr>
        <w:t>The following datasets are to be used:</w:t>
      </w:r>
    </w:p>
    <w:p w:rsidR="007B15F0" w:rsidRPr="007B15F0" w:rsidRDefault="00AE0467" w:rsidP="007B15F0">
      <w:pPr>
        <w:pStyle w:val="ListParagraph"/>
        <w:numPr>
          <w:ilvl w:val="0"/>
          <w:numId w:val="3"/>
        </w:numPr>
        <w:rPr>
          <w:rFonts w:asciiTheme="majorHAnsi" w:hAnsiTheme="majorHAnsi" w:cstheme="majorHAnsi"/>
          <w:lang w:val="en-US"/>
        </w:rPr>
      </w:pPr>
      <w:r>
        <w:rPr>
          <w:rFonts w:asciiTheme="majorHAnsi" w:hAnsiTheme="majorHAnsi" w:cstheme="majorHAnsi"/>
          <w:b/>
          <w:lang w:val="en-US"/>
        </w:rPr>
        <w:t xml:space="preserve">Dataset 1: </w:t>
      </w:r>
      <w:r w:rsidR="007B15F0" w:rsidRPr="00AE0467">
        <w:rPr>
          <w:rFonts w:asciiTheme="majorHAnsi" w:hAnsiTheme="majorHAnsi" w:cstheme="majorHAnsi"/>
          <w:lang w:val="en-US"/>
        </w:rPr>
        <w:t>Local Government Area(LGA) profiles data 2015 for VIC</w:t>
      </w:r>
      <w:r w:rsidR="007B15F0">
        <w:rPr>
          <w:rFonts w:asciiTheme="majorHAnsi" w:hAnsiTheme="majorHAnsi" w:cstheme="majorHAnsi"/>
          <w:lang w:val="en-US"/>
        </w:rPr>
        <w:t xml:space="preserve"> – csv</w:t>
      </w:r>
    </w:p>
    <w:p w:rsidR="0040004B" w:rsidRPr="006A62F3" w:rsidRDefault="008F7CE9" w:rsidP="006A62F3">
      <w:pPr>
        <w:pStyle w:val="ListParagraph"/>
        <w:rPr>
          <w:rFonts w:asciiTheme="majorHAnsi" w:hAnsiTheme="majorHAnsi" w:cstheme="majorHAnsi"/>
          <w:lang w:val="en-US"/>
        </w:rPr>
      </w:pPr>
      <w:r>
        <w:rPr>
          <w:rFonts w:asciiTheme="majorHAnsi" w:hAnsiTheme="majorHAnsi" w:cstheme="majorHAnsi"/>
          <w:lang w:val="en-US"/>
        </w:rPr>
        <w:t xml:space="preserve">This dataset contains most recent information on homeless populations per LGA, and key information such as LGA names and codes. </w:t>
      </w:r>
      <w:r w:rsidR="004A7AF1">
        <w:rPr>
          <w:rFonts w:asciiTheme="majorHAnsi" w:hAnsiTheme="majorHAnsi" w:cstheme="majorHAnsi"/>
          <w:lang w:val="en-US"/>
        </w:rPr>
        <w:t xml:space="preserve">Some of the relevant attributes taken from this dataset which concern homelessness are: LGA Code (2015), LGA Name (2015), </w:t>
      </w:r>
      <w:r w:rsidR="002E27EF">
        <w:rPr>
          <w:rFonts w:asciiTheme="majorHAnsi" w:hAnsiTheme="majorHAnsi" w:cstheme="majorHAnsi"/>
          <w:lang w:val="en-US"/>
        </w:rPr>
        <w:t xml:space="preserve">social housing, education, accessibility to support services, support from close ones and ethnicity/backgrounds. </w:t>
      </w:r>
    </w:p>
    <w:p w:rsidR="000156AE" w:rsidRPr="00FF5915" w:rsidRDefault="008F7CE9" w:rsidP="00FF5915">
      <w:pPr>
        <w:ind w:firstLine="720"/>
        <w:rPr>
          <w:rFonts w:asciiTheme="majorHAnsi" w:hAnsiTheme="majorHAnsi" w:cstheme="majorHAnsi"/>
          <w:lang w:val="en-US"/>
        </w:rPr>
      </w:pPr>
      <w:r w:rsidRPr="00FF5915">
        <w:rPr>
          <w:rFonts w:asciiTheme="majorHAnsi" w:hAnsiTheme="majorHAnsi" w:cstheme="majorHAnsi"/>
          <w:lang w:val="en-US"/>
        </w:rPr>
        <w:t xml:space="preserve">URI: </w:t>
      </w:r>
      <w:hyperlink r:id="rId5" w:history="1">
        <w:r w:rsidRPr="00FF5915">
          <w:rPr>
            <w:rStyle w:val="Hyperlink"/>
            <w:rFonts w:asciiTheme="majorHAnsi" w:hAnsiTheme="majorHAnsi" w:cstheme="majorHAnsi"/>
            <w:lang w:val="en-US"/>
          </w:rPr>
          <w:t>https://data.aurin.org.au/dataset/vic-govt-dhhs-vic-govt-dhhs-lga-profiles-2015-lga2011</w:t>
        </w:r>
      </w:hyperlink>
      <w:r w:rsidRPr="00FF5915">
        <w:rPr>
          <w:rFonts w:asciiTheme="majorHAnsi" w:hAnsiTheme="majorHAnsi" w:cstheme="majorHAnsi"/>
          <w:lang w:val="en-US"/>
        </w:rPr>
        <w:t xml:space="preserve"> </w:t>
      </w:r>
    </w:p>
    <w:p w:rsidR="00E4070E" w:rsidRPr="008F7CE9" w:rsidRDefault="00AE0467" w:rsidP="008F7CE9">
      <w:pPr>
        <w:pStyle w:val="ListParagraph"/>
        <w:numPr>
          <w:ilvl w:val="0"/>
          <w:numId w:val="3"/>
        </w:numPr>
        <w:rPr>
          <w:rFonts w:asciiTheme="majorHAnsi" w:hAnsiTheme="majorHAnsi" w:cstheme="majorHAnsi"/>
          <w:b/>
          <w:lang w:val="en-US"/>
        </w:rPr>
      </w:pPr>
      <w:r>
        <w:rPr>
          <w:rFonts w:asciiTheme="majorHAnsi" w:hAnsiTheme="majorHAnsi" w:cstheme="majorHAnsi"/>
          <w:b/>
          <w:lang w:val="en-US"/>
        </w:rPr>
        <w:t xml:space="preserve">Dataset 2: </w:t>
      </w:r>
      <w:r w:rsidR="008F7CE9" w:rsidRPr="00AE0467">
        <w:rPr>
          <w:rFonts w:asciiTheme="majorHAnsi" w:hAnsiTheme="majorHAnsi" w:cstheme="majorHAnsi"/>
          <w:lang w:val="en-US"/>
        </w:rPr>
        <w:t>VIF 2015</w:t>
      </w:r>
      <w:r w:rsidR="008F7CE9" w:rsidRPr="008F7CE9">
        <w:rPr>
          <w:rFonts w:asciiTheme="majorHAnsi" w:hAnsiTheme="majorHAnsi" w:cstheme="majorHAnsi"/>
          <w:b/>
          <w:lang w:val="en-US"/>
        </w:rPr>
        <w:t xml:space="preserve"> -</w:t>
      </w:r>
      <w:r w:rsidR="008F7CE9" w:rsidRPr="00AE0467">
        <w:rPr>
          <w:rFonts w:asciiTheme="majorHAnsi" w:hAnsiTheme="majorHAnsi" w:cstheme="majorHAnsi"/>
          <w:lang w:val="en-US"/>
        </w:rPr>
        <w:t xml:space="preserve"> LGA Yearly Estimated Resident Population 2011 - 2031 for Victoria </w:t>
      </w:r>
      <w:r w:rsidR="008F7CE9">
        <w:rPr>
          <w:rFonts w:asciiTheme="majorHAnsi" w:hAnsiTheme="majorHAnsi" w:cstheme="majorHAnsi"/>
          <w:lang w:val="en-US"/>
        </w:rPr>
        <w:t>–</w:t>
      </w:r>
      <w:r w:rsidR="008F7CE9" w:rsidRPr="008F7CE9">
        <w:rPr>
          <w:rFonts w:asciiTheme="majorHAnsi" w:hAnsiTheme="majorHAnsi" w:cstheme="majorHAnsi"/>
          <w:lang w:val="en-US"/>
        </w:rPr>
        <w:t xml:space="preserve"> csv</w:t>
      </w:r>
    </w:p>
    <w:p w:rsidR="00FF5915" w:rsidRDefault="006105AD" w:rsidP="00FF5915">
      <w:pPr>
        <w:pStyle w:val="ListParagraph"/>
        <w:rPr>
          <w:rFonts w:asciiTheme="majorHAnsi" w:hAnsiTheme="majorHAnsi" w:cstheme="majorHAnsi"/>
          <w:lang w:val="en-US"/>
        </w:rPr>
      </w:pPr>
      <w:r>
        <w:rPr>
          <w:rFonts w:asciiTheme="majorHAnsi" w:hAnsiTheme="majorHAnsi" w:cstheme="majorHAnsi"/>
          <w:lang w:val="en-US"/>
        </w:rPr>
        <w:t>Estimations of pop</w:t>
      </w:r>
      <w:r w:rsidR="00CD3D58">
        <w:rPr>
          <w:rFonts w:asciiTheme="majorHAnsi" w:hAnsiTheme="majorHAnsi" w:cstheme="majorHAnsi"/>
          <w:lang w:val="en-US"/>
        </w:rPr>
        <w:t>u</w:t>
      </w:r>
      <w:r w:rsidR="000156AE">
        <w:rPr>
          <w:rFonts w:asciiTheme="majorHAnsi" w:hAnsiTheme="majorHAnsi" w:cstheme="majorHAnsi"/>
          <w:lang w:val="en-US"/>
        </w:rPr>
        <w:t xml:space="preserve">lations per LGA, specifically only looking at years 2011-2016. </w:t>
      </w:r>
      <w:r w:rsidR="009C069D">
        <w:rPr>
          <w:rFonts w:asciiTheme="majorHAnsi" w:hAnsiTheme="majorHAnsi" w:cstheme="majorHAnsi"/>
          <w:lang w:val="en-US"/>
        </w:rPr>
        <w:t>Similarly,</w:t>
      </w:r>
      <w:r w:rsidR="000156AE">
        <w:rPr>
          <w:rFonts w:asciiTheme="majorHAnsi" w:hAnsiTheme="majorHAnsi" w:cstheme="majorHAnsi"/>
          <w:lang w:val="en-US"/>
        </w:rPr>
        <w:t xml:space="preserve"> to the above dataset, LGA names and codes are given, and population sizes are whole numbers. </w:t>
      </w:r>
    </w:p>
    <w:p w:rsidR="00FF5915" w:rsidRDefault="00FF5915" w:rsidP="00FF5915">
      <w:pPr>
        <w:pStyle w:val="ListParagraph"/>
        <w:rPr>
          <w:rFonts w:asciiTheme="majorHAnsi" w:hAnsiTheme="majorHAnsi" w:cstheme="majorHAnsi"/>
          <w:lang w:val="en-US"/>
        </w:rPr>
      </w:pPr>
    </w:p>
    <w:p w:rsidR="000156AE" w:rsidRPr="009C069D" w:rsidRDefault="009C069D" w:rsidP="00FF5915">
      <w:pPr>
        <w:pStyle w:val="ListParagraph"/>
        <w:rPr>
          <w:rFonts w:asciiTheme="majorHAnsi" w:hAnsiTheme="majorHAnsi" w:cstheme="majorHAnsi"/>
          <w:lang w:val="en-US"/>
        </w:rPr>
      </w:pPr>
      <w:r>
        <w:rPr>
          <w:rFonts w:asciiTheme="majorHAnsi" w:hAnsiTheme="majorHAnsi" w:cstheme="majorHAnsi"/>
          <w:lang w:val="en-US"/>
        </w:rPr>
        <w:t xml:space="preserve">URI: </w:t>
      </w:r>
      <w:hyperlink r:id="rId6" w:history="1">
        <w:r w:rsidRPr="004B4AD9">
          <w:rPr>
            <w:rStyle w:val="Hyperlink"/>
            <w:rFonts w:asciiTheme="majorHAnsi" w:hAnsiTheme="majorHAnsi" w:cstheme="majorHAnsi"/>
            <w:lang w:val="en-US"/>
          </w:rPr>
          <w:t>https://data.aurin.org.au/dataset/vic-govt-delwp-vic-govt-delwp-vif2015-erp-1yr-2011-2031-lga2011</w:t>
        </w:r>
      </w:hyperlink>
      <w:r>
        <w:rPr>
          <w:rFonts w:asciiTheme="majorHAnsi" w:hAnsiTheme="majorHAnsi" w:cstheme="majorHAnsi"/>
          <w:lang w:val="en-US"/>
        </w:rPr>
        <w:t xml:space="preserve"> </w:t>
      </w:r>
    </w:p>
    <w:p w:rsidR="00361FCD" w:rsidRPr="003D6EE2" w:rsidRDefault="00EE3D1F" w:rsidP="003D6EE2">
      <w:pPr>
        <w:rPr>
          <w:rFonts w:asciiTheme="majorHAnsi" w:hAnsiTheme="majorHAnsi" w:cstheme="majorHAnsi"/>
          <w:b/>
          <w:lang w:val="en-US"/>
        </w:rPr>
      </w:pPr>
      <w:r w:rsidRPr="003D6EE2">
        <w:rPr>
          <w:rFonts w:asciiTheme="majorHAnsi" w:hAnsiTheme="majorHAnsi" w:cstheme="majorHAnsi"/>
          <w:b/>
          <w:lang w:val="en-US"/>
        </w:rPr>
        <w:t>Processing, Integration, Analysis and Visualization</w:t>
      </w:r>
    </w:p>
    <w:p w:rsidR="00361FCD" w:rsidRDefault="00361FCD" w:rsidP="003D6EE2">
      <w:pPr>
        <w:rPr>
          <w:rFonts w:asciiTheme="majorHAnsi" w:hAnsiTheme="majorHAnsi" w:cstheme="majorHAnsi"/>
          <w:lang w:val="en-US"/>
        </w:rPr>
      </w:pPr>
      <w:r w:rsidRPr="003D6EE2">
        <w:rPr>
          <w:rFonts w:asciiTheme="majorHAnsi" w:hAnsiTheme="majorHAnsi" w:cstheme="majorHAnsi"/>
          <w:lang w:val="en-US"/>
        </w:rPr>
        <w:t xml:space="preserve">For the data to be meaningful to this investigation, unnecessary columns and redundant data will be removed from the dataset. Therefore, the datasets will be first loaded into </w:t>
      </w:r>
      <w:r w:rsidR="009C069D" w:rsidRPr="003D6EE2">
        <w:rPr>
          <w:rFonts w:asciiTheme="majorHAnsi" w:hAnsiTheme="majorHAnsi" w:cstheme="majorHAnsi"/>
          <w:lang w:val="en-US"/>
        </w:rPr>
        <w:t>panda’s</w:t>
      </w:r>
      <w:r w:rsidRPr="003D6EE2">
        <w:rPr>
          <w:rFonts w:asciiTheme="majorHAnsi" w:hAnsiTheme="majorHAnsi" w:cstheme="majorHAnsi"/>
          <w:lang w:val="en-US"/>
        </w:rPr>
        <w:t xml:space="preserve"> data frames, then </w:t>
      </w:r>
      <w:r w:rsidR="00E14043">
        <w:rPr>
          <w:rFonts w:asciiTheme="majorHAnsi" w:hAnsiTheme="majorHAnsi" w:cstheme="majorHAnsi"/>
          <w:lang w:val="en-US"/>
        </w:rPr>
        <w:t>pre-</w:t>
      </w:r>
      <w:r w:rsidRPr="003D6EE2">
        <w:rPr>
          <w:rFonts w:asciiTheme="majorHAnsi" w:hAnsiTheme="majorHAnsi" w:cstheme="majorHAnsi"/>
          <w:lang w:val="en-US"/>
        </w:rPr>
        <w:t xml:space="preserve">processed to remove unnecessary data. This is beneficial over keeping the raw data unchanged, </w:t>
      </w:r>
      <w:r w:rsidRPr="003D6EE2">
        <w:rPr>
          <w:rFonts w:asciiTheme="majorHAnsi" w:hAnsiTheme="majorHAnsi" w:cstheme="majorHAnsi"/>
          <w:lang w:val="en-US"/>
        </w:rPr>
        <w:lastRenderedPageBreak/>
        <w:t>as unnecessary data will be filtered out.</w:t>
      </w:r>
      <w:r w:rsidR="009C069D">
        <w:rPr>
          <w:rFonts w:asciiTheme="majorHAnsi" w:hAnsiTheme="majorHAnsi" w:cstheme="majorHAnsi"/>
          <w:lang w:val="en-US"/>
        </w:rPr>
        <w:t xml:space="preserve"> For</w:t>
      </w:r>
      <w:r w:rsidR="00AE0467">
        <w:rPr>
          <w:rFonts w:asciiTheme="majorHAnsi" w:hAnsiTheme="majorHAnsi" w:cstheme="majorHAnsi"/>
          <w:lang w:val="en-US"/>
        </w:rPr>
        <w:t xml:space="preserve"> example, in dataset 1</w:t>
      </w:r>
      <w:r w:rsidR="009C069D">
        <w:rPr>
          <w:rFonts w:asciiTheme="majorHAnsi" w:hAnsiTheme="majorHAnsi" w:cstheme="majorHAnsi"/>
          <w:lang w:val="en-US"/>
        </w:rPr>
        <w:t xml:space="preserve">, some LGAs are missing. This would mean some LGAs would have be filtered out in the estimated population dataset, to allow both datasets to be consistent with respect to LGAs. </w:t>
      </w:r>
      <w:r w:rsidRPr="003D6EE2">
        <w:rPr>
          <w:rFonts w:asciiTheme="majorHAnsi" w:hAnsiTheme="majorHAnsi" w:cstheme="majorHAnsi"/>
          <w:lang w:val="en-US"/>
        </w:rPr>
        <w:t xml:space="preserve"> </w:t>
      </w:r>
      <w:r w:rsidR="009C069D">
        <w:rPr>
          <w:rFonts w:asciiTheme="majorHAnsi" w:hAnsiTheme="majorHAnsi" w:cstheme="majorHAnsi"/>
          <w:lang w:val="en-US"/>
        </w:rPr>
        <w:t>Additionally</w:t>
      </w:r>
      <w:r w:rsidRPr="003D6EE2">
        <w:rPr>
          <w:rFonts w:asciiTheme="majorHAnsi" w:hAnsiTheme="majorHAnsi" w:cstheme="majorHAnsi"/>
          <w:lang w:val="en-US"/>
        </w:rPr>
        <w:t>, aspects such as missing data and outliers will have to</w:t>
      </w:r>
      <w:r w:rsidR="009C069D">
        <w:rPr>
          <w:rFonts w:asciiTheme="majorHAnsi" w:hAnsiTheme="majorHAnsi" w:cstheme="majorHAnsi"/>
          <w:lang w:val="en-US"/>
        </w:rPr>
        <w:t xml:space="preserve"> be considered before moving on</w:t>
      </w:r>
      <w:r w:rsidRPr="003D6EE2">
        <w:rPr>
          <w:rFonts w:asciiTheme="majorHAnsi" w:hAnsiTheme="majorHAnsi" w:cstheme="majorHAnsi"/>
          <w:lang w:val="en-US"/>
        </w:rPr>
        <w:t xml:space="preserve">to the integration stage. </w:t>
      </w:r>
      <w:r w:rsidR="003D6EE2" w:rsidRPr="003D6EE2">
        <w:rPr>
          <w:rFonts w:asciiTheme="majorHAnsi" w:hAnsiTheme="majorHAnsi" w:cstheme="majorHAnsi"/>
          <w:lang w:val="en-US"/>
        </w:rPr>
        <w:t xml:space="preserve">These modifications of the data will allow the datasets to be more useful in answering the question. </w:t>
      </w:r>
    </w:p>
    <w:p w:rsidR="003D6EE2" w:rsidRPr="003D6EE2" w:rsidRDefault="003D6EE2" w:rsidP="003D6EE2">
      <w:pPr>
        <w:rPr>
          <w:rFonts w:asciiTheme="majorHAnsi" w:hAnsiTheme="majorHAnsi" w:cstheme="majorHAnsi"/>
          <w:lang w:val="en-US"/>
        </w:rPr>
      </w:pPr>
      <w:r>
        <w:rPr>
          <w:rFonts w:asciiTheme="majorHAnsi" w:hAnsiTheme="majorHAnsi" w:cstheme="majorHAnsi"/>
          <w:lang w:val="en-US"/>
        </w:rPr>
        <w:t xml:space="preserve">After careful inspection and cleansing of the datasets, </w:t>
      </w:r>
      <w:r w:rsidR="009C069D">
        <w:rPr>
          <w:rFonts w:asciiTheme="majorHAnsi" w:hAnsiTheme="majorHAnsi" w:cstheme="majorHAnsi"/>
          <w:lang w:val="en-US"/>
        </w:rPr>
        <w:t xml:space="preserve">visualizations </w:t>
      </w:r>
      <w:r>
        <w:rPr>
          <w:rFonts w:asciiTheme="majorHAnsi" w:hAnsiTheme="majorHAnsi" w:cstheme="majorHAnsi"/>
          <w:lang w:val="en-US"/>
        </w:rPr>
        <w:t xml:space="preserve">using python libraries such as matplotlib can be used to model the data with the goal of discovering more useful relationships between the datasets. </w:t>
      </w:r>
      <w:r w:rsidR="005306C4">
        <w:rPr>
          <w:rFonts w:asciiTheme="majorHAnsi" w:hAnsiTheme="majorHAnsi" w:cstheme="majorHAnsi"/>
          <w:lang w:val="en-US"/>
        </w:rPr>
        <w:t xml:space="preserve">This Is beneficial over the raw data as visual motives in the data can be highlighted through visualizations such as bar charts and scatterplots. </w:t>
      </w:r>
      <w:r w:rsidR="009C069D">
        <w:rPr>
          <w:rFonts w:asciiTheme="majorHAnsi" w:hAnsiTheme="majorHAnsi" w:cstheme="majorHAnsi"/>
          <w:lang w:val="en-US"/>
        </w:rPr>
        <w:t xml:space="preserve">An example would be to plot comparisons in populations between both datasets, and seeing how much of each LGAs population is homeless. </w:t>
      </w:r>
    </w:p>
    <w:p w:rsidR="001A40D6" w:rsidRPr="0032741A" w:rsidRDefault="0032741A" w:rsidP="001A40D6">
      <w:pPr>
        <w:rPr>
          <w:rFonts w:asciiTheme="majorHAnsi" w:hAnsiTheme="majorHAnsi" w:cstheme="majorHAnsi"/>
          <w:b/>
          <w:lang w:val="en-US"/>
        </w:rPr>
      </w:pPr>
      <w:r w:rsidRPr="0032741A">
        <w:rPr>
          <w:rFonts w:asciiTheme="majorHAnsi" w:hAnsiTheme="majorHAnsi" w:cstheme="majorHAnsi"/>
          <w:b/>
          <w:lang w:val="en-US"/>
        </w:rPr>
        <w:t>Summary of Initial Investigations</w:t>
      </w:r>
    </w:p>
    <w:p w:rsidR="001B5F5D" w:rsidRDefault="004F39CA" w:rsidP="0032741A">
      <w:pPr>
        <w:rPr>
          <w:rFonts w:asciiTheme="majorHAnsi" w:hAnsiTheme="majorHAnsi" w:cstheme="majorHAnsi"/>
          <w:lang w:val="en-US"/>
        </w:rPr>
      </w:pPr>
      <w:r>
        <w:rPr>
          <w:rFonts w:asciiTheme="majorHAnsi" w:hAnsiTheme="majorHAnsi" w:cstheme="majorHAnsi"/>
          <w:lang w:val="en-US"/>
        </w:rPr>
        <w:t>Before moving on to the integration of the data with this investigation, some preprocessing tasks were needed. This included removing empty NaN rows in the datasets, which was observed through python data frames from pandas. This verified that only valid, usable data remained behind. It was also observed that both datasets contained identical columns, LGA cod</w:t>
      </w:r>
      <w:r w:rsidR="00E00B9B">
        <w:rPr>
          <w:rFonts w:asciiTheme="majorHAnsi" w:hAnsiTheme="majorHAnsi" w:cstheme="majorHAnsi"/>
          <w:lang w:val="en-US"/>
        </w:rPr>
        <w:t xml:space="preserve">es and LGA names. In </w:t>
      </w:r>
      <w:r>
        <w:rPr>
          <w:rFonts w:asciiTheme="majorHAnsi" w:hAnsiTheme="majorHAnsi" w:cstheme="majorHAnsi"/>
          <w:lang w:val="en-US"/>
        </w:rPr>
        <w:t>dataset</w:t>
      </w:r>
      <w:r w:rsidR="00E00B9B">
        <w:rPr>
          <w:rFonts w:asciiTheme="majorHAnsi" w:hAnsiTheme="majorHAnsi" w:cstheme="majorHAnsi"/>
          <w:lang w:val="en-US"/>
        </w:rPr>
        <w:t xml:space="preserve"> 2</w:t>
      </w:r>
      <w:r>
        <w:rPr>
          <w:rFonts w:asciiTheme="majorHAnsi" w:hAnsiTheme="majorHAnsi" w:cstheme="majorHAnsi"/>
          <w:lang w:val="en-US"/>
        </w:rPr>
        <w:t>, these columns were reordered to have the same or</w:t>
      </w:r>
      <w:r w:rsidR="00E00B9B">
        <w:rPr>
          <w:rFonts w:asciiTheme="majorHAnsi" w:hAnsiTheme="majorHAnsi" w:cstheme="majorHAnsi"/>
          <w:lang w:val="en-US"/>
        </w:rPr>
        <w:t xml:space="preserve">ientation as </w:t>
      </w:r>
      <w:r w:rsidR="00C90FD1">
        <w:rPr>
          <w:rFonts w:asciiTheme="majorHAnsi" w:hAnsiTheme="majorHAnsi" w:cstheme="majorHAnsi"/>
          <w:lang w:val="en-US"/>
        </w:rPr>
        <w:t>dataset</w:t>
      </w:r>
      <w:r w:rsidR="00E00B9B">
        <w:rPr>
          <w:rFonts w:asciiTheme="majorHAnsi" w:hAnsiTheme="majorHAnsi" w:cstheme="majorHAnsi"/>
          <w:lang w:val="en-US"/>
        </w:rPr>
        <w:t xml:space="preserve"> 1</w:t>
      </w:r>
      <w:r w:rsidR="00C90FD1">
        <w:rPr>
          <w:rFonts w:asciiTheme="majorHAnsi" w:hAnsiTheme="majorHAnsi" w:cstheme="majorHAnsi"/>
          <w:lang w:val="en-US"/>
        </w:rPr>
        <w:t xml:space="preserve">, meaning that both these columns were made to be the first two columns in the data frames. This decision was made to make comparisons between both datasets trivial, and allowed consistency between them. </w:t>
      </w:r>
      <w:r w:rsidR="004A7AF1">
        <w:rPr>
          <w:rFonts w:asciiTheme="majorHAnsi" w:hAnsiTheme="majorHAnsi" w:cstheme="majorHAnsi"/>
          <w:lang w:val="en-US"/>
        </w:rPr>
        <w:t xml:space="preserve">Additionally, some of the column names were too long, and had to be shortened to allow indexing of columns to be </w:t>
      </w:r>
      <w:r w:rsidR="00E00B9B">
        <w:rPr>
          <w:rFonts w:asciiTheme="majorHAnsi" w:hAnsiTheme="majorHAnsi" w:cstheme="majorHAnsi"/>
          <w:lang w:val="en-US"/>
        </w:rPr>
        <w:t xml:space="preserve">a </w:t>
      </w:r>
      <w:r w:rsidR="004A7AF1">
        <w:rPr>
          <w:rFonts w:asciiTheme="majorHAnsi" w:hAnsiTheme="majorHAnsi" w:cstheme="majorHAnsi"/>
          <w:lang w:val="en-US"/>
        </w:rPr>
        <w:t xml:space="preserve">straightforward task. </w:t>
      </w:r>
    </w:p>
    <w:p w:rsidR="003E4AFE" w:rsidRDefault="003028AC" w:rsidP="0032741A">
      <w:pPr>
        <w:rPr>
          <w:rFonts w:asciiTheme="majorHAnsi" w:hAnsiTheme="majorHAnsi" w:cstheme="majorHAnsi"/>
          <w:lang w:val="en-US"/>
        </w:rPr>
      </w:pPr>
      <w:r>
        <w:rPr>
          <w:rFonts w:asciiTheme="majorHAnsi" w:hAnsiTheme="majorHAnsi" w:cstheme="majorHAnsi"/>
          <w:lang w:val="en-US"/>
        </w:rPr>
        <w:t xml:space="preserve">The first task to testing if this plan is feasible was by comparing the </w:t>
      </w:r>
      <w:r w:rsidR="00E00B9B">
        <w:rPr>
          <w:rFonts w:asciiTheme="majorHAnsi" w:hAnsiTheme="majorHAnsi" w:cstheme="majorHAnsi"/>
          <w:lang w:val="en-US"/>
        </w:rPr>
        <w:t xml:space="preserve">homeless population from dataset 1 with the estimated populations in dataset 2. This comparison showed that the increase in population per LGA led to a higher homelessness count, however there are some issues with this intuitive observation. Firstly, the population counts are estimated, and don’t convey the truthful population per LGA. This could lead to inaccurate results. Secondly, the homeless populations per LGA are based of 2011, and interestingly this is the most recent data concerning homelessness in LGA, as the dataset was released in November 2016. It is obvious that if the population increases each year, then applying the </w:t>
      </w:r>
      <w:r w:rsidR="003C5D02">
        <w:rPr>
          <w:rFonts w:asciiTheme="majorHAnsi" w:hAnsiTheme="majorHAnsi" w:cstheme="majorHAnsi"/>
          <w:lang w:val="en-US"/>
        </w:rPr>
        <w:t xml:space="preserve">same homelessness data from 2011 would result in a linear correlation between rising homelessness and population. To resolve this issue, some other categories which indirectly involve homelessness were considered. </w:t>
      </w:r>
    </w:p>
    <w:p w:rsidR="003C5D02" w:rsidRPr="003E4AFE" w:rsidRDefault="0097013A" w:rsidP="0032741A">
      <w:pPr>
        <w:rPr>
          <w:rFonts w:asciiTheme="majorHAnsi" w:hAnsiTheme="majorHAnsi" w:cstheme="majorHAnsi"/>
          <w:lang w:val="en-US"/>
        </w:rPr>
      </w:pPr>
      <w:r w:rsidRPr="0051641F">
        <w:rPr>
          <w:rFonts w:asciiTheme="majorHAnsi" w:hAnsiTheme="majorHAnsi" w:cstheme="majorHAnsi"/>
          <w:b/>
          <w:lang w:val="en-US"/>
        </w:rPr>
        <w:t>Top 5 most homeless LGAs:</w:t>
      </w:r>
    </w:p>
    <w:tbl>
      <w:tblPr>
        <w:tblStyle w:val="TableGrid"/>
        <w:tblW w:w="0" w:type="auto"/>
        <w:tblLook w:val="04A0" w:firstRow="1" w:lastRow="0" w:firstColumn="1" w:lastColumn="0" w:noHBand="0" w:noVBand="1"/>
      </w:tblPr>
      <w:tblGrid>
        <w:gridCol w:w="3005"/>
        <w:gridCol w:w="3005"/>
        <w:gridCol w:w="3006"/>
      </w:tblGrid>
      <w:tr w:rsidR="0097013A" w:rsidTr="0097013A">
        <w:tc>
          <w:tcPr>
            <w:tcW w:w="3005" w:type="dxa"/>
          </w:tcPr>
          <w:p w:rsidR="0097013A" w:rsidRPr="0097013A" w:rsidRDefault="0097013A" w:rsidP="0032741A">
            <w:pPr>
              <w:rPr>
                <w:rFonts w:asciiTheme="majorHAnsi" w:hAnsiTheme="majorHAnsi" w:cstheme="majorHAnsi"/>
                <w:b/>
                <w:lang w:val="en-US"/>
              </w:rPr>
            </w:pPr>
            <w:r w:rsidRPr="0097013A">
              <w:rPr>
                <w:rFonts w:asciiTheme="majorHAnsi" w:hAnsiTheme="majorHAnsi" w:cstheme="majorHAnsi"/>
                <w:b/>
                <w:lang w:val="en-US"/>
              </w:rPr>
              <w:t>Rank</w:t>
            </w:r>
          </w:p>
        </w:tc>
        <w:tc>
          <w:tcPr>
            <w:tcW w:w="3005" w:type="dxa"/>
          </w:tcPr>
          <w:p w:rsidR="0097013A" w:rsidRPr="0097013A" w:rsidRDefault="0097013A" w:rsidP="0032741A">
            <w:pPr>
              <w:rPr>
                <w:rFonts w:asciiTheme="majorHAnsi" w:hAnsiTheme="majorHAnsi" w:cstheme="majorHAnsi"/>
                <w:b/>
                <w:lang w:val="en-US"/>
              </w:rPr>
            </w:pPr>
            <w:r w:rsidRPr="0097013A">
              <w:rPr>
                <w:rFonts w:asciiTheme="majorHAnsi" w:hAnsiTheme="majorHAnsi" w:cstheme="majorHAnsi"/>
                <w:b/>
                <w:lang w:val="en-US"/>
              </w:rPr>
              <w:t>Local Government Area</w:t>
            </w:r>
          </w:p>
        </w:tc>
        <w:tc>
          <w:tcPr>
            <w:tcW w:w="3006" w:type="dxa"/>
          </w:tcPr>
          <w:p w:rsidR="0097013A" w:rsidRPr="0097013A" w:rsidRDefault="0097013A" w:rsidP="0032741A">
            <w:pPr>
              <w:rPr>
                <w:rFonts w:asciiTheme="majorHAnsi" w:hAnsiTheme="majorHAnsi" w:cstheme="majorHAnsi"/>
                <w:b/>
                <w:lang w:val="en-US"/>
              </w:rPr>
            </w:pPr>
            <w:r w:rsidRPr="0097013A">
              <w:rPr>
                <w:rFonts w:asciiTheme="majorHAnsi" w:hAnsiTheme="majorHAnsi" w:cstheme="majorHAnsi"/>
                <w:b/>
                <w:lang w:val="en-US"/>
              </w:rPr>
              <w:t xml:space="preserve">Homeless per 1000 </w:t>
            </w:r>
            <w:r>
              <w:rPr>
                <w:rFonts w:asciiTheme="majorHAnsi" w:hAnsiTheme="majorHAnsi" w:cstheme="majorHAnsi"/>
                <w:b/>
                <w:lang w:val="en-US"/>
              </w:rPr>
              <w:t>P</w:t>
            </w:r>
            <w:r w:rsidRPr="0097013A">
              <w:rPr>
                <w:rFonts w:asciiTheme="majorHAnsi" w:hAnsiTheme="majorHAnsi" w:cstheme="majorHAnsi"/>
                <w:b/>
                <w:lang w:val="en-US"/>
              </w:rPr>
              <w:t>opulation</w:t>
            </w:r>
          </w:p>
        </w:tc>
      </w:tr>
      <w:tr w:rsidR="0097013A" w:rsidTr="0097013A">
        <w:tc>
          <w:tcPr>
            <w:tcW w:w="3005" w:type="dxa"/>
          </w:tcPr>
          <w:p w:rsidR="0097013A" w:rsidRDefault="00176107" w:rsidP="0032741A">
            <w:pPr>
              <w:rPr>
                <w:rFonts w:asciiTheme="majorHAnsi" w:hAnsiTheme="majorHAnsi" w:cstheme="majorHAnsi"/>
                <w:lang w:val="en-US"/>
              </w:rPr>
            </w:pPr>
            <w:r>
              <w:rPr>
                <w:rFonts w:asciiTheme="majorHAnsi" w:hAnsiTheme="majorHAnsi" w:cstheme="majorHAnsi"/>
                <w:lang w:val="en-US"/>
              </w:rPr>
              <w:t>1</w:t>
            </w:r>
          </w:p>
        </w:tc>
        <w:tc>
          <w:tcPr>
            <w:tcW w:w="3005" w:type="dxa"/>
          </w:tcPr>
          <w:p w:rsidR="0097013A" w:rsidRDefault="0051641F" w:rsidP="0032741A">
            <w:pPr>
              <w:rPr>
                <w:rFonts w:asciiTheme="majorHAnsi" w:hAnsiTheme="majorHAnsi" w:cstheme="majorHAnsi"/>
                <w:lang w:val="en-US"/>
              </w:rPr>
            </w:pPr>
            <w:r>
              <w:rPr>
                <w:rFonts w:asciiTheme="majorHAnsi" w:hAnsiTheme="majorHAnsi" w:cstheme="majorHAnsi"/>
                <w:lang w:val="en-US"/>
              </w:rPr>
              <w:t xml:space="preserve">Port Philip (C) </w:t>
            </w:r>
          </w:p>
        </w:tc>
        <w:tc>
          <w:tcPr>
            <w:tcW w:w="3006" w:type="dxa"/>
          </w:tcPr>
          <w:p w:rsidR="0097013A" w:rsidRDefault="0051641F" w:rsidP="0032741A">
            <w:pPr>
              <w:rPr>
                <w:rFonts w:asciiTheme="majorHAnsi" w:hAnsiTheme="majorHAnsi" w:cstheme="majorHAnsi"/>
                <w:lang w:val="en-US"/>
              </w:rPr>
            </w:pPr>
            <w:r>
              <w:rPr>
                <w:rFonts w:asciiTheme="majorHAnsi" w:hAnsiTheme="majorHAnsi" w:cstheme="majorHAnsi"/>
                <w:lang w:val="en-US"/>
              </w:rPr>
              <w:t>15.3</w:t>
            </w:r>
            <w:r w:rsidR="003E4AFE">
              <w:rPr>
                <w:rFonts w:asciiTheme="majorHAnsi" w:hAnsiTheme="majorHAnsi" w:cstheme="majorHAnsi"/>
                <w:lang w:val="en-US"/>
              </w:rPr>
              <w:t xml:space="preserve"> (1.53 %)</w:t>
            </w:r>
          </w:p>
        </w:tc>
      </w:tr>
      <w:tr w:rsidR="0097013A" w:rsidTr="0097013A">
        <w:tc>
          <w:tcPr>
            <w:tcW w:w="3005" w:type="dxa"/>
          </w:tcPr>
          <w:p w:rsidR="0097013A" w:rsidRDefault="00176107" w:rsidP="0032741A">
            <w:pPr>
              <w:rPr>
                <w:rFonts w:asciiTheme="majorHAnsi" w:hAnsiTheme="majorHAnsi" w:cstheme="majorHAnsi"/>
                <w:lang w:val="en-US"/>
              </w:rPr>
            </w:pPr>
            <w:r>
              <w:rPr>
                <w:rFonts w:asciiTheme="majorHAnsi" w:hAnsiTheme="majorHAnsi" w:cstheme="majorHAnsi"/>
                <w:lang w:val="en-US"/>
              </w:rPr>
              <w:t>2</w:t>
            </w:r>
          </w:p>
        </w:tc>
        <w:tc>
          <w:tcPr>
            <w:tcW w:w="3005" w:type="dxa"/>
          </w:tcPr>
          <w:p w:rsidR="0097013A" w:rsidRDefault="0051641F" w:rsidP="0032741A">
            <w:pPr>
              <w:rPr>
                <w:rFonts w:asciiTheme="majorHAnsi" w:hAnsiTheme="majorHAnsi" w:cstheme="majorHAnsi"/>
                <w:lang w:val="en-US"/>
              </w:rPr>
            </w:pPr>
            <w:r>
              <w:rPr>
                <w:rFonts w:asciiTheme="majorHAnsi" w:hAnsiTheme="majorHAnsi" w:cstheme="majorHAnsi"/>
                <w:lang w:val="en-US"/>
              </w:rPr>
              <w:t>Melbourne (C)</w:t>
            </w:r>
          </w:p>
        </w:tc>
        <w:tc>
          <w:tcPr>
            <w:tcW w:w="3006" w:type="dxa"/>
          </w:tcPr>
          <w:p w:rsidR="0097013A" w:rsidRDefault="0051641F" w:rsidP="0032741A">
            <w:pPr>
              <w:rPr>
                <w:rFonts w:asciiTheme="majorHAnsi" w:hAnsiTheme="majorHAnsi" w:cstheme="majorHAnsi"/>
                <w:lang w:val="en-US"/>
              </w:rPr>
            </w:pPr>
            <w:r>
              <w:rPr>
                <w:rFonts w:asciiTheme="majorHAnsi" w:hAnsiTheme="majorHAnsi" w:cstheme="majorHAnsi"/>
                <w:lang w:val="en-US"/>
              </w:rPr>
              <w:t>10.6</w:t>
            </w:r>
            <w:r w:rsidR="003E4AFE">
              <w:rPr>
                <w:rFonts w:asciiTheme="majorHAnsi" w:hAnsiTheme="majorHAnsi" w:cstheme="majorHAnsi"/>
                <w:lang w:val="en-US"/>
              </w:rPr>
              <w:t xml:space="preserve"> (1.06 %)</w:t>
            </w:r>
          </w:p>
        </w:tc>
      </w:tr>
      <w:tr w:rsidR="0097013A" w:rsidTr="0097013A">
        <w:tc>
          <w:tcPr>
            <w:tcW w:w="3005" w:type="dxa"/>
          </w:tcPr>
          <w:p w:rsidR="0097013A" w:rsidRDefault="00176107" w:rsidP="0032741A">
            <w:pPr>
              <w:rPr>
                <w:rFonts w:asciiTheme="majorHAnsi" w:hAnsiTheme="majorHAnsi" w:cstheme="majorHAnsi"/>
                <w:lang w:val="en-US"/>
              </w:rPr>
            </w:pPr>
            <w:r>
              <w:rPr>
                <w:rFonts w:asciiTheme="majorHAnsi" w:hAnsiTheme="majorHAnsi" w:cstheme="majorHAnsi"/>
                <w:lang w:val="en-US"/>
              </w:rPr>
              <w:t>3</w:t>
            </w:r>
          </w:p>
        </w:tc>
        <w:tc>
          <w:tcPr>
            <w:tcW w:w="3005" w:type="dxa"/>
          </w:tcPr>
          <w:p w:rsidR="0097013A" w:rsidRDefault="0051641F" w:rsidP="0032741A">
            <w:pPr>
              <w:rPr>
                <w:rFonts w:asciiTheme="majorHAnsi" w:hAnsiTheme="majorHAnsi" w:cstheme="majorHAnsi"/>
                <w:lang w:val="en-US"/>
              </w:rPr>
            </w:pPr>
            <w:r>
              <w:rPr>
                <w:rFonts w:asciiTheme="majorHAnsi" w:hAnsiTheme="majorHAnsi" w:cstheme="majorHAnsi"/>
                <w:lang w:val="en-US"/>
              </w:rPr>
              <w:t>Greater Dandenong (C)</w:t>
            </w:r>
          </w:p>
        </w:tc>
        <w:tc>
          <w:tcPr>
            <w:tcW w:w="3006" w:type="dxa"/>
          </w:tcPr>
          <w:p w:rsidR="0097013A" w:rsidRDefault="0051641F" w:rsidP="0032741A">
            <w:pPr>
              <w:rPr>
                <w:rFonts w:asciiTheme="majorHAnsi" w:hAnsiTheme="majorHAnsi" w:cstheme="majorHAnsi"/>
                <w:lang w:val="en-US"/>
              </w:rPr>
            </w:pPr>
            <w:r>
              <w:rPr>
                <w:rFonts w:asciiTheme="majorHAnsi" w:hAnsiTheme="majorHAnsi" w:cstheme="majorHAnsi"/>
                <w:lang w:val="en-US"/>
              </w:rPr>
              <w:t>10.3</w:t>
            </w:r>
            <w:r w:rsidR="003E4AFE">
              <w:rPr>
                <w:rFonts w:asciiTheme="majorHAnsi" w:hAnsiTheme="majorHAnsi" w:cstheme="majorHAnsi"/>
                <w:lang w:val="en-US"/>
              </w:rPr>
              <w:t xml:space="preserve"> (1.03 %)</w:t>
            </w:r>
          </w:p>
        </w:tc>
      </w:tr>
      <w:tr w:rsidR="0097013A" w:rsidTr="0097013A">
        <w:tc>
          <w:tcPr>
            <w:tcW w:w="3005" w:type="dxa"/>
          </w:tcPr>
          <w:p w:rsidR="0097013A" w:rsidRDefault="00176107" w:rsidP="0032741A">
            <w:pPr>
              <w:rPr>
                <w:rFonts w:asciiTheme="majorHAnsi" w:hAnsiTheme="majorHAnsi" w:cstheme="majorHAnsi"/>
                <w:lang w:val="en-US"/>
              </w:rPr>
            </w:pPr>
            <w:r>
              <w:rPr>
                <w:rFonts w:asciiTheme="majorHAnsi" w:hAnsiTheme="majorHAnsi" w:cstheme="majorHAnsi"/>
                <w:lang w:val="en-US"/>
              </w:rPr>
              <w:t>4</w:t>
            </w:r>
          </w:p>
        </w:tc>
        <w:tc>
          <w:tcPr>
            <w:tcW w:w="3005" w:type="dxa"/>
          </w:tcPr>
          <w:p w:rsidR="0097013A" w:rsidRDefault="0051641F" w:rsidP="0032741A">
            <w:pPr>
              <w:rPr>
                <w:rFonts w:asciiTheme="majorHAnsi" w:hAnsiTheme="majorHAnsi" w:cstheme="majorHAnsi"/>
                <w:lang w:val="en-US"/>
              </w:rPr>
            </w:pPr>
            <w:r>
              <w:rPr>
                <w:rFonts w:asciiTheme="majorHAnsi" w:hAnsiTheme="majorHAnsi" w:cstheme="majorHAnsi"/>
                <w:lang w:val="en-US"/>
              </w:rPr>
              <w:t>Yarra (C)</w:t>
            </w:r>
          </w:p>
        </w:tc>
        <w:tc>
          <w:tcPr>
            <w:tcW w:w="3006" w:type="dxa"/>
          </w:tcPr>
          <w:p w:rsidR="0097013A" w:rsidRDefault="0051641F" w:rsidP="0032741A">
            <w:pPr>
              <w:rPr>
                <w:rFonts w:asciiTheme="majorHAnsi" w:hAnsiTheme="majorHAnsi" w:cstheme="majorHAnsi"/>
                <w:lang w:val="en-US"/>
              </w:rPr>
            </w:pPr>
            <w:r>
              <w:rPr>
                <w:rFonts w:asciiTheme="majorHAnsi" w:hAnsiTheme="majorHAnsi" w:cstheme="majorHAnsi"/>
                <w:lang w:val="en-US"/>
              </w:rPr>
              <w:t>10.0</w:t>
            </w:r>
            <w:r w:rsidR="003E4AFE">
              <w:rPr>
                <w:rFonts w:asciiTheme="majorHAnsi" w:hAnsiTheme="majorHAnsi" w:cstheme="majorHAnsi"/>
                <w:lang w:val="en-US"/>
              </w:rPr>
              <w:t xml:space="preserve"> (1 %)</w:t>
            </w:r>
          </w:p>
        </w:tc>
      </w:tr>
      <w:tr w:rsidR="0097013A" w:rsidTr="0097013A">
        <w:tc>
          <w:tcPr>
            <w:tcW w:w="3005" w:type="dxa"/>
          </w:tcPr>
          <w:p w:rsidR="0097013A" w:rsidRDefault="00176107" w:rsidP="0032741A">
            <w:pPr>
              <w:rPr>
                <w:rFonts w:asciiTheme="majorHAnsi" w:hAnsiTheme="majorHAnsi" w:cstheme="majorHAnsi"/>
                <w:lang w:val="en-US"/>
              </w:rPr>
            </w:pPr>
            <w:r>
              <w:rPr>
                <w:rFonts w:asciiTheme="majorHAnsi" w:hAnsiTheme="majorHAnsi" w:cstheme="majorHAnsi"/>
                <w:lang w:val="en-US"/>
              </w:rPr>
              <w:t>5</w:t>
            </w:r>
          </w:p>
        </w:tc>
        <w:tc>
          <w:tcPr>
            <w:tcW w:w="3005" w:type="dxa"/>
          </w:tcPr>
          <w:p w:rsidR="0097013A" w:rsidRDefault="0051641F" w:rsidP="0051641F">
            <w:pPr>
              <w:rPr>
                <w:rFonts w:asciiTheme="majorHAnsi" w:hAnsiTheme="majorHAnsi" w:cstheme="majorHAnsi"/>
                <w:lang w:val="en-US"/>
              </w:rPr>
            </w:pPr>
            <w:r>
              <w:rPr>
                <w:rFonts w:asciiTheme="majorHAnsi" w:hAnsiTheme="majorHAnsi" w:cstheme="majorHAnsi"/>
                <w:lang w:val="en-US"/>
              </w:rPr>
              <w:t xml:space="preserve">Maribyrnong (C) </w:t>
            </w:r>
          </w:p>
        </w:tc>
        <w:tc>
          <w:tcPr>
            <w:tcW w:w="3006" w:type="dxa"/>
          </w:tcPr>
          <w:p w:rsidR="0097013A" w:rsidRDefault="003E4AFE" w:rsidP="0032741A">
            <w:pPr>
              <w:rPr>
                <w:rFonts w:asciiTheme="majorHAnsi" w:hAnsiTheme="majorHAnsi" w:cstheme="majorHAnsi"/>
                <w:lang w:val="en-US"/>
              </w:rPr>
            </w:pPr>
            <w:r>
              <w:rPr>
                <w:rFonts w:asciiTheme="majorHAnsi" w:hAnsiTheme="majorHAnsi" w:cstheme="majorHAnsi"/>
                <w:lang w:val="en-US"/>
              </w:rPr>
              <w:t>8.9 (0.89 %)</w:t>
            </w:r>
          </w:p>
        </w:tc>
      </w:tr>
    </w:tbl>
    <w:p w:rsidR="0097013A" w:rsidRDefault="0097013A" w:rsidP="0032741A">
      <w:pPr>
        <w:rPr>
          <w:rFonts w:asciiTheme="majorHAnsi" w:hAnsiTheme="majorHAnsi" w:cstheme="majorHAnsi"/>
          <w:lang w:val="en-US"/>
        </w:rPr>
      </w:pPr>
    </w:p>
    <w:p w:rsidR="00E539CA" w:rsidRDefault="003E4AFE" w:rsidP="002E50B1">
      <w:pPr>
        <w:rPr>
          <w:rFonts w:asciiTheme="majorHAnsi" w:hAnsiTheme="majorHAnsi" w:cstheme="majorHAnsi"/>
          <w:lang w:val="en-US"/>
        </w:rPr>
      </w:pPr>
      <w:r>
        <w:rPr>
          <w:rFonts w:asciiTheme="majorHAnsi" w:hAnsiTheme="majorHAnsi" w:cstheme="majorHAnsi"/>
          <w:lang w:val="en-US"/>
        </w:rPr>
        <w:t>The table on the previous page shows the</w:t>
      </w:r>
      <w:r w:rsidR="00B21432">
        <w:rPr>
          <w:rFonts w:asciiTheme="majorHAnsi" w:hAnsiTheme="majorHAnsi" w:cstheme="majorHAnsi"/>
          <w:lang w:val="en-US"/>
        </w:rPr>
        <w:t xml:space="preserve"> 5 most homeless populated LGAs</w:t>
      </w:r>
      <w:r w:rsidR="00636DB1">
        <w:rPr>
          <w:rFonts w:asciiTheme="majorHAnsi" w:hAnsiTheme="majorHAnsi" w:cstheme="majorHAnsi"/>
          <w:lang w:val="en-US"/>
        </w:rPr>
        <w:t xml:space="preserve">. </w:t>
      </w:r>
      <w:r w:rsidR="00B21432">
        <w:rPr>
          <w:rFonts w:asciiTheme="majorHAnsi" w:hAnsiTheme="majorHAnsi" w:cstheme="majorHAnsi"/>
          <w:lang w:val="en-US"/>
        </w:rPr>
        <w:t xml:space="preserve"> </w:t>
      </w:r>
      <w:r w:rsidR="002E50B1">
        <w:rPr>
          <w:rFonts w:asciiTheme="majorHAnsi" w:hAnsiTheme="majorHAnsi" w:cstheme="majorHAnsi"/>
          <w:lang w:val="en-US"/>
        </w:rPr>
        <w:t xml:space="preserve">This table was created to show some of the high homelessness populations in Victoria. </w:t>
      </w:r>
      <w:r w:rsidR="005036BF">
        <w:rPr>
          <w:rFonts w:asciiTheme="majorHAnsi" w:hAnsiTheme="majorHAnsi" w:cstheme="majorHAnsi"/>
          <w:lang w:val="en-US"/>
        </w:rPr>
        <w:t>It is possible to remove these LGAs from the dataset, because they are obvious outliers just from inspecting the integrated data.</w:t>
      </w:r>
    </w:p>
    <w:p w:rsidR="006124D3" w:rsidRDefault="002E27EF" w:rsidP="002E50B1">
      <w:pPr>
        <w:rPr>
          <w:rFonts w:asciiTheme="majorHAnsi" w:hAnsiTheme="majorHAnsi" w:cstheme="majorHAnsi"/>
          <w:lang w:val="en-US"/>
        </w:rPr>
      </w:pPr>
      <w:r>
        <w:rPr>
          <w:noProof/>
          <w:lang w:eastAsia="en-AU"/>
        </w:rPr>
        <w:lastRenderedPageBreak/>
        <mc:AlternateContent>
          <mc:Choice Requires="wps">
            <w:drawing>
              <wp:anchor distT="0" distB="0" distL="114300" distR="114300" simplePos="0" relativeHeight="251660288" behindDoc="1" locked="0" layoutInCell="1" allowOverlap="1" wp14:anchorId="0FA8C48A" wp14:editId="5888A03F">
                <wp:simplePos x="0" y="0"/>
                <wp:positionH relativeFrom="column">
                  <wp:posOffset>19050</wp:posOffset>
                </wp:positionH>
                <wp:positionV relativeFrom="paragraph">
                  <wp:posOffset>2289175</wp:posOffset>
                </wp:positionV>
                <wp:extent cx="3095625" cy="695325"/>
                <wp:effectExtent l="0" t="0" r="9525" b="0"/>
                <wp:wrapTight wrapText="bothSides">
                  <wp:wrapPolygon edited="0">
                    <wp:start x="0" y="0"/>
                    <wp:lineTo x="0" y="20903"/>
                    <wp:lineTo x="21534" y="20903"/>
                    <wp:lineTo x="2153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095625" cy="695325"/>
                        </a:xfrm>
                        <a:prstGeom prst="rect">
                          <a:avLst/>
                        </a:prstGeom>
                        <a:solidFill>
                          <a:prstClr val="white"/>
                        </a:solidFill>
                        <a:ln>
                          <a:noFill/>
                        </a:ln>
                      </wps:spPr>
                      <wps:txbx>
                        <w:txbxContent>
                          <w:p w:rsidR="0003679F" w:rsidRPr="00D47341" w:rsidRDefault="0003679F" w:rsidP="00D47341">
                            <w:pPr>
                              <w:pStyle w:val="Caption"/>
                              <w:rPr>
                                <w:rFonts w:asciiTheme="majorHAnsi" w:hAnsiTheme="majorHAnsi" w:cstheme="majorHAnsi"/>
                                <w:i w:val="0"/>
                                <w:noProof/>
                                <w:color w:val="auto"/>
                                <w:sz w:val="22"/>
                              </w:rPr>
                            </w:pPr>
                            <w:r w:rsidRPr="00D47341">
                              <w:rPr>
                                <w:i w:val="0"/>
                                <w:color w:val="auto"/>
                                <w:sz w:val="22"/>
                              </w:rPr>
                              <w:t xml:space="preserve">Figure </w:t>
                            </w:r>
                            <w:r w:rsidRPr="00D47341">
                              <w:rPr>
                                <w:i w:val="0"/>
                                <w:color w:val="auto"/>
                                <w:sz w:val="22"/>
                              </w:rPr>
                              <w:fldChar w:fldCharType="begin"/>
                            </w:r>
                            <w:r w:rsidRPr="00D47341">
                              <w:rPr>
                                <w:i w:val="0"/>
                                <w:color w:val="auto"/>
                                <w:sz w:val="22"/>
                              </w:rPr>
                              <w:instrText xml:space="preserve"> SEQ Figure \* ARABIC </w:instrText>
                            </w:r>
                            <w:r w:rsidRPr="00D47341">
                              <w:rPr>
                                <w:i w:val="0"/>
                                <w:color w:val="auto"/>
                                <w:sz w:val="22"/>
                              </w:rPr>
                              <w:fldChar w:fldCharType="separate"/>
                            </w:r>
                            <w:r w:rsidRPr="00D47341">
                              <w:rPr>
                                <w:i w:val="0"/>
                                <w:noProof/>
                                <w:color w:val="auto"/>
                                <w:sz w:val="22"/>
                              </w:rPr>
                              <w:t>1</w:t>
                            </w:r>
                            <w:r w:rsidRPr="00D47341">
                              <w:rPr>
                                <w:i w:val="0"/>
                                <w:color w:val="auto"/>
                                <w:sz w:val="22"/>
                              </w:rPr>
                              <w:fldChar w:fldCharType="end"/>
                            </w:r>
                            <w:r w:rsidRPr="00D47341">
                              <w:rPr>
                                <w:i w:val="0"/>
                                <w:color w:val="auto"/>
                                <w:sz w:val="22"/>
                              </w:rPr>
                              <w:t>: Scatter plot of correlation between homelessness and social housing in Victoria's Local Government Areas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A8C48A" id="_x0000_t202" coordsize="21600,21600" o:spt="202" path="m,l,21600r21600,l21600,xe">
                <v:stroke joinstyle="miter"/>
                <v:path gradientshapeok="t" o:connecttype="rect"/>
              </v:shapetype>
              <v:shape id="Text Box 2" o:spid="_x0000_s1026" type="#_x0000_t202" style="position:absolute;margin-left:1.5pt;margin-top:180.25pt;width:243.75pt;height:5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" stroked="f">
                <v:textbox inset="0,0,0,0">
                  <w:txbxContent>
                    <w:p w:rsidR="0003679F" w:rsidRPr="00D47341" w:rsidRDefault="0003679F" w:rsidP="00D47341">
                      <w:pPr>
                        <w:pStyle w:val="Caption"/>
                        <w:rPr>
                          <w:rFonts w:asciiTheme="majorHAnsi" w:hAnsiTheme="majorHAnsi" w:cstheme="majorHAnsi"/>
                          <w:i w:val="0"/>
                          <w:noProof/>
                          <w:color w:val="auto"/>
                          <w:sz w:val="22"/>
                        </w:rPr>
                      </w:pPr>
                      <w:r w:rsidRPr="00D47341">
                        <w:rPr>
                          <w:i w:val="0"/>
                          <w:color w:val="auto"/>
                          <w:sz w:val="22"/>
                        </w:rPr>
                        <w:t xml:space="preserve">Figure </w:t>
                      </w:r>
                      <w:r w:rsidRPr="00D47341">
                        <w:rPr>
                          <w:i w:val="0"/>
                          <w:color w:val="auto"/>
                          <w:sz w:val="22"/>
                        </w:rPr>
                        <w:fldChar w:fldCharType="begin"/>
                      </w:r>
                      <w:r w:rsidRPr="00D47341">
                        <w:rPr>
                          <w:i w:val="0"/>
                          <w:color w:val="auto"/>
                          <w:sz w:val="22"/>
                        </w:rPr>
                        <w:instrText xml:space="preserve"> SEQ Figure \* ARABIC </w:instrText>
                      </w:r>
                      <w:r w:rsidRPr="00D47341">
                        <w:rPr>
                          <w:i w:val="0"/>
                          <w:color w:val="auto"/>
                          <w:sz w:val="22"/>
                        </w:rPr>
                        <w:fldChar w:fldCharType="separate"/>
                      </w:r>
                      <w:r w:rsidRPr="00D47341">
                        <w:rPr>
                          <w:i w:val="0"/>
                          <w:noProof/>
                          <w:color w:val="auto"/>
                          <w:sz w:val="22"/>
                        </w:rPr>
                        <w:t>1</w:t>
                      </w:r>
                      <w:r w:rsidRPr="00D47341">
                        <w:rPr>
                          <w:i w:val="0"/>
                          <w:color w:val="auto"/>
                          <w:sz w:val="22"/>
                        </w:rPr>
                        <w:fldChar w:fldCharType="end"/>
                      </w:r>
                      <w:r w:rsidRPr="00D47341">
                        <w:rPr>
                          <w:i w:val="0"/>
                          <w:color w:val="auto"/>
                          <w:sz w:val="22"/>
                        </w:rPr>
                        <w:t>: Scatter plot of correlation between homelessness and social housing in Victoria's Local Government Areas</w:t>
                      </w:r>
                    </w:p>
                  </w:txbxContent>
                </v:textbox>
                <w10:wrap type="tight"/>
              </v:shape>
            </w:pict>
          </mc:Fallback>
        </mc:AlternateContent>
      </w:r>
      <w:r>
        <w:rPr>
          <w:rFonts w:asciiTheme="majorHAnsi" w:hAnsiTheme="majorHAnsi" w:cstheme="majorHAnsi"/>
          <w:noProof/>
          <w:lang w:eastAsia="en-AU"/>
        </w:rPr>
        <w:drawing>
          <wp:anchor distT="0" distB="0" distL="114300" distR="114300" simplePos="0" relativeHeight="251658240" behindDoc="1" locked="0" layoutInCell="1" allowOverlap="1">
            <wp:simplePos x="0" y="0"/>
            <wp:positionH relativeFrom="column">
              <wp:posOffset>19050</wp:posOffset>
            </wp:positionH>
            <wp:positionV relativeFrom="paragraph">
              <wp:posOffset>80010</wp:posOffset>
            </wp:positionV>
            <wp:extent cx="3095625" cy="2130425"/>
            <wp:effectExtent l="19050" t="19050" r="12700" b="12700"/>
            <wp:wrapTight wrapText="bothSides">
              <wp:wrapPolygon edited="0">
                <wp:start x="-150" y="-217"/>
                <wp:lineTo x="-150" y="21528"/>
                <wp:lineTo x="21550" y="21528"/>
                <wp:lineTo x="21550" y="-217"/>
                <wp:lineTo x="-150" y="-2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JPG"/>
                    <pic:cNvPicPr/>
                  </pic:nvPicPr>
                  <pic:blipFill>
                    <a:blip r:embed="rId7">
                      <a:extLst>
                        <a:ext uri="{28A0092B-C50C-407E-A947-70E740481C1C}">
                          <a14:useLocalDpi xmlns:a14="http://schemas.microsoft.com/office/drawing/2010/main" val="0"/>
                        </a:ext>
                      </a:extLst>
                    </a:blip>
                    <a:stretch>
                      <a:fillRect/>
                    </a:stretch>
                  </pic:blipFill>
                  <pic:spPr>
                    <a:xfrm>
                      <a:off x="0" y="0"/>
                      <a:ext cx="3095625" cy="2130425"/>
                    </a:xfrm>
                    <a:prstGeom prst="rect">
                      <a:avLst/>
                    </a:prstGeom>
                    <a:ln>
                      <a:solidFill>
                        <a:schemeClr val="accent1"/>
                      </a:solidFill>
                    </a:ln>
                    <a:effectLst>
                      <a:softEdge rad="0"/>
                    </a:effectLst>
                  </pic:spPr>
                </pic:pic>
              </a:graphicData>
            </a:graphic>
            <wp14:sizeRelH relativeFrom="page">
              <wp14:pctWidth>0</wp14:pctWidth>
            </wp14:sizeRelH>
            <wp14:sizeRelV relativeFrom="page">
              <wp14:pctHeight>0</wp14:pctHeight>
            </wp14:sizeRelV>
          </wp:anchor>
        </w:drawing>
      </w:r>
      <w:r w:rsidR="006124D3">
        <w:rPr>
          <w:rFonts w:asciiTheme="majorHAnsi" w:hAnsiTheme="majorHAnsi" w:cstheme="majorHAnsi"/>
          <w:lang w:val="en-US"/>
        </w:rPr>
        <w:t xml:space="preserve">Since the data was preprocessed and integrated, some visualizations were made to detect correlations between homelessness and different categories. When plotting the homelessness population (2011) against the social housing percentages (2014-2015) using </w:t>
      </w:r>
      <w:r w:rsidR="00ED103C" w:rsidRPr="006124D3">
        <w:rPr>
          <w:rFonts w:asciiTheme="majorHAnsi" w:hAnsiTheme="majorHAnsi" w:cstheme="majorHAnsi"/>
          <w:b/>
          <w:lang w:val="en-US"/>
        </w:rPr>
        <w:t xml:space="preserve">plt. </w:t>
      </w:r>
      <w:r w:rsidR="00D47341" w:rsidRPr="006124D3">
        <w:rPr>
          <w:rFonts w:asciiTheme="majorHAnsi" w:hAnsiTheme="majorHAnsi" w:cstheme="majorHAnsi"/>
          <w:b/>
          <w:lang w:val="en-US"/>
        </w:rPr>
        <w:t>scatter (</w:t>
      </w:r>
      <w:r w:rsidR="006124D3" w:rsidRPr="006124D3">
        <w:rPr>
          <w:rFonts w:asciiTheme="majorHAnsi" w:hAnsiTheme="majorHAnsi" w:cstheme="majorHAnsi"/>
          <w:b/>
          <w:lang w:val="en-US"/>
        </w:rPr>
        <w:t>)</w:t>
      </w:r>
      <w:r w:rsidR="006124D3">
        <w:rPr>
          <w:rFonts w:asciiTheme="majorHAnsi" w:hAnsiTheme="majorHAnsi" w:cstheme="majorHAnsi"/>
          <w:lang w:val="en-US"/>
        </w:rPr>
        <w:t xml:space="preserve"> from matplotlib, It was evident that there was a moderately positive </w:t>
      </w:r>
      <w:r w:rsidR="00881326">
        <w:rPr>
          <w:rFonts w:asciiTheme="majorHAnsi" w:hAnsiTheme="majorHAnsi" w:cstheme="majorHAnsi"/>
          <w:lang w:val="en-US"/>
        </w:rPr>
        <w:t>Pearson’s</w:t>
      </w:r>
      <w:r w:rsidR="00355E04">
        <w:rPr>
          <w:rFonts w:asciiTheme="majorHAnsi" w:hAnsiTheme="majorHAnsi" w:cstheme="majorHAnsi"/>
          <w:lang w:val="en-US"/>
        </w:rPr>
        <w:t xml:space="preserve"> </w:t>
      </w:r>
      <w:r w:rsidR="00881326" w:rsidRPr="00881326">
        <w:rPr>
          <w:rFonts w:asciiTheme="majorHAnsi" w:hAnsiTheme="majorHAnsi" w:cstheme="majorHAnsi"/>
          <w:b/>
          <w:lang w:val="en-US"/>
        </w:rPr>
        <w:t xml:space="preserve">r </w:t>
      </w:r>
      <w:r w:rsidR="006124D3">
        <w:rPr>
          <w:rFonts w:asciiTheme="majorHAnsi" w:hAnsiTheme="majorHAnsi" w:cstheme="majorHAnsi"/>
          <w:lang w:val="en-US"/>
        </w:rPr>
        <w:t>correlation</w:t>
      </w:r>
      <w:r w:rsidR="00355E04">
        <w:rPr>
          <w:rFonts w:asciiTheme="majorHAnsi" w:hAnsiTheme="majorHAnsi" w:cstheme="majorHAnsi"/>
          <w:lang w:val="en-US"/>
        </w:rPr>
        <w:t xml:space="preserve"> of 0.6908</w:t>
      </w:r>
      <w:r w:rsidR="006124D3">
        <w:rPr>
          <w:rFonts w:asciiTheme="majorHAnsi" w:hAnsiTheme="majorHAnsi" w:cstheme="majorHAnsi"/>
          <w:lang w:val="en-US"/>
        </w:rPr>
        <w:t xml:space="preserve">. The higher the homeless population, the higher the percentage of social housing was found in each LGA. Outliers from Yarra (C) and Port Phillip (C), which was expected since they had high homelessness, therefore more social housing would be needed. </w:t>
      </w:r>
    </w:p>
    <w:p w:rsidR="00D47341" w:rsidRDefault="006124D3" w:rsidP="00A1055A">
      <w:pPr>
        <w:rPr>
          <w:rFonts w:asciiTheme="majorHAnsi" w:hAnsiTheme="majorHAnsi" w:cstheme="majorHAnsi"/>
          <w:lang w:val="en-US"/>
        </w:rPr>
      </w:pPr>
      <w:r>
        <w:rPr>
          <w:rFonts w:asciiTheme="majorHAnsi" w:hAnsiTheme="majorHAnsi" w:cstheme="majorHAnsi"/>
          <w:lang w:val="en-US"/>
        </w:rPr>
        <w:t xml:space="preserve">Another lopsided observation </w:t>
      </w:r>
      <w:r w:rsidR="00CF71A5">
        <w:rPr>
          <w:rFonts w:asciiTheme="majorHAnsi" w:hAnsiTheme="majorHAnsi" w:cstheme="majorHAnsi"/>
          <w:lang w:val="en-US"/>
        </w:rPr>
        <w:t xml:space="preserve">with scatterplots </w:t>
      </w:r>
      <w:r>
        <w:rPr>
          <w:rFonts w:asciiTheme="majorHAnsi" w:hAnsiTheme="majorHAnsi" w:cstheme="majorHAnsi"/>
          <w:lang w:val="en-US"/>
        </w:rPr>
        <w:t xml:space="preserve">was found in comparing the homeless population with the percentage of people who could get help from friends/family/neighbors. This showed a negative </w:t>
      </w:r>
      <w:r w:rsidR="00881326">
        <w:rPr>
          <w:rFonts w:asciiTheme="majorHAnsi" w:hAnsiTheme="majorHAnsi" w:cstheme="majorHAnsi"/>
          <w:lang w:val="en-US"/>
        </w:rPr>
        <w:t>Pearson’s</w:t>
      </w:r>
      <w:r w:rsidR="00881326" w:rsidRPr="00881326">
        <w:rPr>
          <w:rFonts w:asciiTheme="majorHAnsi" w:hAnsiTheme="majorHAnsi" w:cstheme="majorHAnsi"/>
          <w:b/>
          <w:lang w:val="en-US"/>
        </w:rPr>
        <w:t xml:space="preserve"> r </w:t>
      </w:r>
      <w:r w:rsidR="00881326">
        <w:rPr>
          <w:rFonts w:asciiTheme="majorHAnsi" w:hAnsiTheme="majorHAnsi" w:cstheme="majorHAnsi"/>
          <w:lang w:val="en-US"/>
        </w:rPr>
        <w:t>correlation of -0.5781, whereby</w:t>
      </w:r>
      <w:r>
        <w:rPr>
          <w:rFonts w:asciiTheme="majorHAnsi" w:hAnsiTheme="majorHAnsi" w:cstheme="majorHAnsi"/>
          <w:lang w:val="en-US"/>
        </w:rPr>
        <w:t xml:space="preserve"> the higher the homeless population increased, the less support people had from friends/family/neighbors. This was expected, as places with less support in these areas would obviously lead to more homelessness. </w:t>
      </w:r>
      <w:r w:rsidR="00CF71A5">
        <w:rPr>
          <w:rFonts w:asciiTheme="majorHAnsi" w:hAnsiTheme="majorHAnsi" w:cstheme="majorHAnsi"/>
          <w:lang w:val="en-US"/>
        </w:rPr>
        <w:t>A more non-intuitive correlation</w:t>
      </w:r>
      <w:r w:rsidR="007F5251">
        <w:rPr>
          <w:rFonts w:asciiTheme="majorHAnsi" w:hAnsiTheme="majorHAnsi" w:cstheme="majorHAnsi"/>
          <w:lang w:val="en-US"/>
        </w:rPr>
        <w:t xml:space="preserve"> </w:t>
      </w:r>
      <w:r w:rsidR="00881326">
        <w:rPr>
          <w:rFonts w:asciiTheme="majorHAnsi" w:hAnsiTheme="majorHAnsi" w:cstheme="majorHAnsi"/>
          <w:lang w:val="en-US"/>
        </w:rPr>
        <w:t>was also found with people born overseas</w:t>
      </w:r>
      <w:r w:rsidR="00CF71A5">
        <w:rPr>
          <w:rFonts w:asciiTheme="majorHAnsi" w:hAnsiTheme="majorHAnsi" w:cstheme="majorHAnsi"/>
          <w:lang w:val="en-US"/>
        </w:rPr>
        <w:t xml:space="preserve">. This produced a positive correlation </w:t>
      </w:r>
      <w:r w:rsidR="00881326">
        <w:rPr>
          <w:rFonts w:asciiTheme="majorHAnsi" w:hAnsiTheme="majorHAnsi" w:cstheme="majorHAnsi"/>
          <w:lang w:val="en-US"/>
        </w:rPr>
        <w:t xml:space="preserve">of </w:t>
      </w:r>
      <w:r w:rsidR="00881326" w:rsidRPr="00881326">
        <w:rPr>
          <w:rFonts w:asciiTheme="majorHAnsi" w:hAnsiTheme="majorHAnsi" w:cstheme="majorHAnsi"/>
          <w:lang w:val="en-US"/>
        </w:rPr>
        <w:t xml:space="preserve">0.5643 </w:t>
      </w:r>
      <w:r w:rsidR="00CF71A5">
        <w:rPr>
          <w:rFonts w:asciiTheme="majorHAnsi" w:hAnsiTheme="majorHAnsi" w:cstheme="majorHAnsi"/>
          <w:lang w:val="en-US"/>
        </w:rPr>
        <w:t xml:space="preserve">in the scatterplot, which reinforced that people from ethnic backgrounds suffer from homelessness in LGAs. </w:t>
      </w:r>
      <w:r w:rsidR="00ED103C">
        <w:rPr>
          <w:rFonts w:asciiTheme="majorHAnsi" w:hAnsiTheme="majorHAnsi" w:cstheme="majorHAnsi"/>
          <w:lang w:val="en-US"/>
        </w:rPr>
        <w:t>When</w:t>
      </w:r>
      <w:r w:rsidR="00CF71A5">
        <w:rPr>
          <w:rFonts w:asciiTheme="majorHAnsi" w:hAnsiTheme="majorHAnsi" w:cstheme="majorHAnsi"/>
          <w:lang w:val="en-US"/>
        </w:rPr>
        <w:t xml:space="preserve"> plotting homelessness </w:t>
      </w:r>
      <w:r w:rsidR="00ED103C">
        <w:rPr>
          <w:rFonts w:asciiTheme="majorHAnsi" w:hAnsiTheme="majorHAnsi" w:cstheme="majorHAnsi"/>
          <w:lang w:val="en-US"/>
        </w:rPr>
        <w:t>populations</w:t>
      </w:r>
      <w:r w:rsidR="00CF71A5">
        <w:rPr>
          <w:rFonts w:asciiTheme="majorHAnsi" w:hAnsiTheme="majorHAnsi" w:cstheme="majorHAnsi"/>
          <w:lang w:val="en-US"/>
        </w:rPr>
        <w:t xml:space="preserve"> against </w:t>
      </w:r>
      <w:r w:rsidR="00ED103C">
        <w:rPr>
          <w:rFonts w:asciiTheme="majorHAnsi" w:hAnsiTheme="majorHAnsi" w:cstheme="majorHAnsi"/>
          <w:lang w:val="en-US"/>
        </w:rPr>
        <w:t>percentage of people who could access community services and resources, this provided very little correlation</w:t>
      </w:r>
      <w:r w:rsidR="00881326">
        <w:rPr>
          <w:rFonts w:asciiTheme="majorHAnsi" w:hAnsiTheme="majorHAnsi" w:cstheme="majorHAnsi"/>
          <w:lang w:val="en-US"/>
        </w:rPr>
        <w:t>, -0.0898 to be exact</w:t>
      </w:r>
      <w:r w:rsidR="00ED103C">
        <w:rPr>
          <w:rFonts w:asciiTheme="majorHAnsi" w:hAnsiTheme="majorHAnsi" w:cstheme="majorHAnsi"/>
          <w:lang w:val="en-US"/>
        </w:rPr>
        <w:t xml:space="preserve">. This was not expected, as it was hypothesized that less access to community services would lead to more homelessness, but this doesn’t seem to be the case. Both datasets are from the same years (2011), so it is fair to assume that this correlation </w:t>
      </w:r>
      <w:r w:rsidR="0014202A">
        <w:rPr>
          <w:rFonts w:asciiTheme="majorHAnsi" w:hAnsiTheme="majorHAnsi" w:cstheme="majorHAnsi"/>
          <w:lang w:val="en-US"/>
        </w:rPr>
        <w:t xml:space="preserve">is true. </w:t>
      </w:r>
      <w:r w:rsidR="00BE3D19">
        <w:rPr>
          <w:rFonts w:asciiTheme="majorHAnsi" w:hAnsiTheme="majorHAnsi" w:cstheme="majorHAnsi"/>
          <w:lang w:val="en-US"/>
        </w:rPr>
        <w:t xml:space="preserve">Education was another feature that needed to be </w:t>
      </w:r>
      <w:r w:rsidR="007F5251">
        <w:rPr>
          <w:rFonts w:asciiTheme="majorHAnsi" w:hAnsiTheme="majorHAnsi" w:cstheme="majorHAnsi"/>
          <w:lang w:val="en-US"/>
        </w:rPr>
        <w:t>examined</w:t>
      </w:r>
      <w:r w:rsidR="002A0DD7">
        <w:rPr>
          <w:rFonts w:asciiTheme="majorHAnsi" w:hAnsiTheme="majorHAnsi" w:cstheme="majorHAnsi"/>
          <w:lang w:val="en-US"/>
        </w:rPr>
        <w:t xml:space="preserve">, since it is a fair assumption that not having finished high school could have an impact on homelessness. </w:t>
      </w:r>
      <w:r w:rsidR="00545070">
        <w:rPr>
          <w:rFonts w:asciiTheme="majorHAnsi" w:hAnsiTheme="majorHAnsi" w:cstheme="majorHAnsi"/>
          <w:lang w:val="en-US"/>
        </w:rPr>
        <w:t>It was seen that a</w:t>
      </w:r>
      <w:r w:rsidR="0014202A">
        <w:rPr>
          <w:rFonts w:asciiTheme="majorHAnsi" w:hAnsiTheme="majorHAnsi" w:cstheme="majorHAnsi"/>
          <w:lang w:val="en-US"/>
        </w:rPr>
        <w:t xml:space="preserve"> </w:t>
      </w:r>
      <w:r w:rsidR="0014202A" w:rsidRPr="0014202A">
        <w:rPr>
          <w:rFonts w:asciiTheme="majorHAnsi" w:hAnsiTheme="majorHAnsi" w:cstheme="majorHAnsi"/>
          <w:lang w:val="en-US"/>
        </w:rPr>
        <w:t xml:space="preserve">-0.4890 </w:t>
      </w:r>
      <w:r w:rsidR="00545070">
        <w:rPr>
          <w:rFonts w:asciiTheme="majorHAnsi" w:hAnsiTheme="majorHAnsi" w:cstheme="majorHAnsi"/>
          <w:lang w:val="en-US"/>
        </w:rPr>
        <w:t>correlation was found, and that the increase in homelessness per LGA could not have depended on if high schoo</w:t>
      </w:r>
      <w:r w:rsidR="002F4BD1">
        <w:rPr>
          <w:rFonts w:asciiTheme="majorHAnsi" w:hAnsiTheme="majorHAnsi" w:cstheme="majorHAnsi"/>
          <w:lang w:val="en-US"/>
        </w:rPr>
        <w:t xml:space="preserve">l was finished. </w:t>
      </w:r>
    </w:p>
    <w:p w:rsidR="004171B7" w:rsidRDefault="00D47341" w:rsidP="00D47341">
      <w:pPr>
        <w:rPr>
          <w:rFonts w:asciiTheme="majorHAnsi" w:hAnsiTheme="majorHAnsi" w:cstheme="majorHAnsi"/>
          <w:b/>
          <w:lang w:val="en-US"/>
        </w:rPr>
      </w:pPr>
      <w:r w:rsidRPr="00D47341">
        <w:rPr>
          <w:rFonts w:asciiTheme="majorHAnsi" w:hAnsiTheme="majorHAnsi" w:cstheme="majorHAnsi"/>
          <w:b/>
          <w:lang w:val="en-US"/>
        </w:rPr>
        <w:t>Feasibility of project</w:t>
      </w:r>
    </w:p>
    <w:p w:rsidR="00F86BF9" w:rsidRDefault="0020032F" w:rsidP="00B427DB">
      <w:pPr>
        <w:rPr>
          <w:rFonts w:asciiTheme="majorHAnsi" w:hAnsiTheme="majorHAnsi" w:cstheme="majorHAnsi"/>
          <w:lang w:val="en-US"/>
        </w:rPr>
      </w:pPr>
      <w:r>
        <w:rPr>
          <w:rFonts w:asciiTheme="majorHAnsi" w:hAnsiTheme="majorHAnsi" w:cstheme="majorHAnsi"/>
          <w:lang w:val="en-US"/>
        </w:rPr>
        <w:t xml:space="preserve">After seeing many interesting results from the initial investigations, it is promising that more interesting results will </w:t>
      </w:r>
      <w:r w:rsidR="00272502">
        <w:rPr>
          <w:rFonts w:asciiTheme="majorHAnsi" w:hAnsiTheme="majorHAnsi" w:cstheme="majorHAnsi"/>
          <w:lang w:val="en-US"/>
        </w:rPr>
        <w:t xml:space="preserve">come from this investigation. </w:t>
      </w:r>
      <w:r w:rsidR="00B83AEF">
        <w:rPr>
          <w:rFonts w:asciiTheme="majorHAnsi" w:hAnsiTheme="majorHAnsi" w:cstheme="majorHAnsi"/>
          <w:lang w:val="en-US"/>
        </w:rPr>
        <w:t>This project is feasible as it provides a new angle to the homelessness problem in Victoria</w:t>
      </w:r>
      <w:r w:rsidR="00BD3CCC">
        <w:rPr>
          <w:rFonts w:asciiTheme="majorHAnsi" w:hAnsiTheme="majorHAnsi" w:cstheme="majorHAnsi"/>
          <w:lang w:val="en-US"/>
        </w:rPr>
        <w:t>, which is what Victoria needs to prevent this issue from becoming worse in the future</w:t>
      </w:r>
      <w:r w:rsidR="00B83AEF">
        <w:rPr>
          <w:rFonts w:asciiTheme="majorHAnsi" w:hAnsiTheme="majorHAnsi" w:cstheme="majorHAnsi"/>
          <w:lang w:val="en-US"/>
        </w:rPr>
        <w:t xml:space="preserve">. Instead of looking at the most common reasons for homelessness such as unemployment, family violence and poverty, it examines </w:t>
      </w:r>
      <w:r w:rsidR="00FD7CD8">
        <w:rPr>
          <w:rFonts w:asciiTheme="majorHAnsi" w:hAnsiTheme="majorHAnsi" w:cstheme="majorHAnsi"/>
          <w:lang w:val="en-US"/>
        </w:rPr>
        <w:t>non-intuitive</w:t>
      </w:r>
      <w:r w:rsidR="00B83AEF">
        <w:rPr>
          <w:rFonts w:asciiTheme="majorHAnsi" w:hAnsiTheme="majorHAnsi" w:cstheme="majorHAnsi"/>
          <w:lang w:val="en-US"/>
        </w:rPr>
        <w:t xml:space="preserve"> causes that could contribute to this rising epidemic. </w:t>
      </w:r>
      <w:r w:rsidR="00FD7CD8">
        <w:rPr>
          <w:rFonts w:asciiTheme="majorHAnsi" w:hAnsiTheme="majorHAnsi" w:cstheme="majorHAnsi"/>
          <w:lang w:val="en-US"/>
        </w:rPr>
        <w:t>It is also feasible because looking at the different causes to homelessness can provide innovative information for the government</w:t>
      </w:r>
      <w:r w:rsidR="00D002A3">
        <w:rPr>
          <w:rFonts w:asciiTheme="majorHAnsi" w:hAnsiTheme="majorHAnsi" w:cstheme="majorHAnsi"/>
          <w:lang w:val="en-US"/>
        </w:rPr>
        <w:t xml:space="preserve">. </w:t>
      </w:r>
    </w:p>
    <w:p w:rsidR="0003679F" w:rsidRDefault="0014202A" w:rsidP="00B427DB">
      <w:pPr>
        <w:rPr>
          <w:rFonts w:asciiTheme="majorHAnsi" w:hAnsiTheme="majorHAnsi" w:cstheme="majorHAnsi"/>
          <w:lang w:val="en-US"/>
        </w:rPr>
      </w:pPr>
      <w:r>
        <w:rPr>
          <w:rFonts w:asciiTheme="majorHAnsi" w:hAnsiTheme="majorHAnsi" w:cstheme="majorHAnsi"/>
          <w:lang w:val="en-US"/>
        </w:rPr>
        <w:t>Many interesting results have already been found, and perhaps the scope of the question will need to be modified.</w:t>
      </w:r>
      <w:r w:rsidR="005036BF">
        <w:rPr>
          <w:rFonts w:asciiTheme="majorHAnsi" w:hAnsiTheme="majorHAnsi" w:cstheme="majorHAnsi"/>
          <w:lang w:val="en-US"/>
        </w:rPr>
        <w:t xml:space="preserve"> This experiment shows that more categories can be tested to yield more interesting results. </w:t>
      </w:r>
      <w:r>
        <w:rPr>
          <w:rFonts w:asciiTheme="majorHAnsi" w:hAnsiTheme="majorHAnsi" w:cstheme="majorHAnsi"/>
          <w:lang w:val="en-US"/>
        </w:rPr>
        <w:t xml:space="preserve"> The</w:t>
      </w:r>
      <w:r w:rsidR="005036BF">
        <w:rPr>
          <w:rFonts w:asciiTheme="majorHAnsi" w:hAnsiTheme="majorHAnsi" w:cstheme="majorHAnsi"/>
          <w:lang w:val="en-US"/>
        </w:rPr>
        <w:t xml:space="preserve"> </w:t>
      </w:r>
      <w:r>
        <w:rPr>
          <w:rFonts w:asciiTheme="majorHAnsi" w:hAnsiTheme="majorHAnsi" w:cstheme="majorHAnsi"/>
          <w:lang w:val="en-US"/>
        </w:rPr>
        <w:t xml:space="preserve">current successful results show </w:t>
      </w:r>
      <w:r w:rsidR="002E27EF">
        <w:rPr>
          <w:rFonts w:asciiTheme="majorHAnsi" w:hAnsiTheme="majorHAnsi" w:cstheme="majorHAnsi"/>
          <w:lang w:val="en-US"/>
        </w:rPr>
        <w:t>many interesting correlations with homelessness in</w:t>
      </w:r>
      <w:r w:rsidR="00BD3CCC">
        <w:rPr>
          <w:rFonts w:asciiTheme="majorHAnsi" w:hAnsiTheme="majorHAnsi" w:cstheme="majorHAnsi"/>
          <w:lang w:val="en-US"/>
        </w:rPr>
        <w:t xml:space="preserve"> </w:t>
      </w:r>
      <w:r w:rsidR="002E27EF">
        <w:rPr>
          <w:rFonts w:asciiTheme="majorHAnsi" w:hAnsiTheme="majorHAnsi" w:cstheme="majorHAnsi"/>
          <w:lang w:val="en-US"/>
        </w:rPr>
        <w:t xml:space="preserve">Victoria, and provides many </w:t>
      </w:r>
      <w:proofErr w:type="spellStart"/>
      <w:r w:rsidR="002E27EF">
        <w:rPr>
          <w:rFonts w:asciiTheme="majorHAnsi" w:hAnsiTheme="majorHAnsi" w:cstheme="majorHAnsi"/>
          <w:lang w:val="en-US"/>
        </w:rPr>
        <w:t>differe</w:t>
      </w:r>
      <w:proofErr w:type="spellEnd"/>
    </w:p>
    <w:p w:rsidR="0003679F" w:rsidRDefault="0003679F" w:rsidP="00B427DB">
      <w:pPr>
        <w:rPr>
          <w:rFonts w:asciiTheme="majorHAnsi" w:hAnsiTheme="majorHAnsi" w:cstheme="majorHAnsi"/>
          <w:lang w:val="en-US"/>
        </w:rPr>
      </w:pPr>
      <w:bookmarkStart w:id="0" w:name="_GoBack"/>
      <w:bookmarkEnd w:id="0"/>
    </w:p>
    <w:tbl>
      <w:tblPr>
        <w:tblStyle w:val="TableGrid"/>
        <w:tblW w:w="9209" w:type="dxa"/>
        <w:tblLook w:val="04A0" w:firstRow="1" w:lastRow="0" w:firstColumn="1" w:lastColumn="0" w:noHBand="0" w:noVBand="1"/>
      </w:tblPr>
      <w:tblGrid>
        <w:gridCol w:w="3005"/>
        <w:gridCol w:w="3005"/>
        <w:gridCol w:w="3199"/>
      </w:tblGrid>
      <w:tr w:rsidR="0003679F" w:rsidRPr="002B1075" w:rsidTr="0003679F">
        <w:tc>
          <w:tcPr>
            <w:tcW w:w="3005" w:type="dxa"/>
          </w:tcPr>
          <w:p w:rsidR="0003679F" w:rsidRPr="002B1075" w:rsidRDefault="0003679F" w:rsidP="0003679F">
            <w:pPr>
              <w:rPr>
                <w:rFonts w:cstheme="minorHAnsi"/>
                <w:b/>
                <w:lang w:val="en-US"/>
              </w:rPr>
            </w:pPr>
            <w:r w:rsidRPr="002B1075">
              <w:rPr>
                <w:rFonts w:cstheme="minorHAnsi"/>
                <w:b/>
                <w:lang w:val="en-US"/>
              </w:rPr>
              <w:lastRenderedPageBreak/>
              <w:t>Feature X</w:t>
            </w:r>
          </w:p>
        </w:tc>
        <w:tc>
          <w:tcPr>
            <w:tcW w:w="3005" w:type="dxa"/>
          </w:tcPr>
          <w:p w:rsidR="0003679F" w:rsidRPr="002B1075" w:rsidRDefault="0003679F" w:rsidP="0003679F">
            <w:pPr>
              <w:rPr>
                <w:rFonts w:cstheme="minorHAnsi"/>
                <w:b/>
                <w:lang w:val="en-US"/>
              </w:rPr>
            </w:pPr>
            <w:r w:rsidRPr="002B1075">
              <w:rPr>
                <w:rFonts w:cstheme="minorHAnsi"/>
                <w:b/>
                <w:lang w:val="en-US"/>
              </w:rPr>
              <w:t>Feature Y</w:t>
            </w:r>
          </w:p>
        </w:tc>
        <w:tc>
          <w:tcPr>
            <w:tcW w:w="3199" w:type="dxa"/>
          </w:tcPr>
          <w:p w:rsidR="0003679F" w:rsidRPr="002B1075" w:rsidRDefault="0003679F" w:rsidP="0003679F">
            <w:pPr>
              <w:rPr>
                <w:rFonts w:cstheme="minorHAnsi"/>
                <w:b/>
                <w:lang w:val="en-US"/>
              </w:rPr>
            </w:pPr>
            <w:r w:rsidRPr="002B1075">
              <w:rPr>
                <w:rFonts w:cstheme="minorHAnsi"/>
                <w:b/>
                <w:lang w:val="en-US"/>
              </w:rPr>
              <w:t>Pearson Correlation (X, Y)</w:t>
            </w:r>
          </w:p>
        </w:tc>
      </w:tr>
      <w:tr w:rsidR="0003679F" w:rsidTr="0003679F">
        <w:tc>
          <w:tcPr>
            <w:tcW w:w="3005" w:type="dxa"/>
          </w:tcPr>
          <w:p w:rsidR="0003679F" w:rsidRDefault="0003679F" w:rsidP="0003679F">
            <w:pPr>
              <w:rPr>
                <w:rFonts w:cstheme="minorHAnsi"/>
                <w:lang w:val="en-US"/>
              </w:rPr>
            </w:pPr>
            <w:r>
              <w:rPr>
                <w:rFonts w:cstheme="minorHAnsi"/>
                <w:lang w:val="en-US"/>
              </w:rPr>
              <w:t>Homeless Count</w:t>
            </w:r>
          </w:p>
        </w:tc>
        <w:tc>
          <w:tcPr>
            <w:tcW w:w="3005" w:type="dxa"/>
          </w:tcPr>
          <w:p w:rsidR="0003679F" w:rsidRDefault="0003679F" w:rsidP="0003679F">
            <w:pPr>
              <w:rPr>
                <w:rFonts w:cstheme="minorHAnsi"/>
                <w:lang w:val="en-US"/>
              </w:rPr>
            </w:pPr>
            <w:r>
              <w:rPr>
                <w:rFonts w:cstheme="minorHAnsi"/>
                <w:lang w:val="en-US"/>
              </w:rPr>
              <w:t>Social Housing</w:t>
            </w:r>
          </w:p>
        </w:tc>
        <w:tc>
          <w:tcPr>
            <w:tcW w:w="3199" w:type="dxa"/>
          </w:tcPr>
          <w:p w:rsidR="0003679F" w:rsidRDefault="0003679F" w:rsidP="0003679F">
            <w:pPr>
              <w:rPr>
                <w:rFonts w:cstheme="minorHAnsi"/>
                <w:lang w:val="en-US"/>
              </w:rPr>
            </w:pPr>
            <w:r>
              <w:rPr>
                <w:rFonts w:cstheme="minorHAnsi"/>
                <w:lang w:val="en-US"/>
              </w:rPr>
              <w:t>0.69</w:t>
            </w:r>
          </w:p>
        </w:tc>
      </w:tr>
      <w:tr w:rsidR="0003679F" w:rsidTr="0003679F">
        <w:tc>
          <w:tcPr>
            <w:tcW w:w="3005" w:type="dxa"/>
          </w:tcPr>
          <w:p w:rsidR="0003679F" w:rsidRDefault="0003679F" w:rsidP="0003679F">
            <w:pPr>
              <w:rPr>
                <w:rFonts w:cstheme="minorHAnsi"/>
                <w:lang w:val="en-US"/>
              </w:rPr>
            </w:pPr>
            <w:r>
              <w:rPr>
                <w:rFonts w:cstheme="minorHAnsi"/>
                <w:lang w:val="en-US"/>
              </w:rPr>
              <w:t>Homeless Count</w:t>
            </w:r>
          </w:p>
        </w:tc>
        <w:tc>
          <w:tcPr>
            <w:tcW w:w="3005" w:type="dxa"/>
          </w:tcPr>
          <w:p w:rsidR="0003679F" w:rsidRDefault="0003679F" w:rsidP="0003679F">
            <w:pPr>
              <w:rPr>
                <w:rFonts w:cstheme="minorHAnsi"/>
                <w:lang w:val="en-US"/>
              </w:rPr>
            </w:pPr>
            <w:r>
              <w:rPr>
                <w:rFonts w:cstheme="minorHAnsi"/>
                <w:lang w:val="en-US"/>
              </w:rPr>
              <w:t xml:space="preserve">Drug Usage </w:t>
            </w:r>
          </w:p>
        </w:tc>
        <w:tc>
          <w:tcPr>
            <w:tcW w:w="3199" w:type="dxa"/>
          </w:tcPr>
          <w:p w:rsidR="0003679F" w:rsidRDefault="0003679F" w:rsidP="0003679F">
            <w:pPr>
              <w:rPr>
                <w:rFonts w:cstheme="minorHAnsi"/>
                <w:lang w:val="en-US"/>
              </w:rPr>
            </w:pPr>
            <w:r>
              <w:rPr>
                <w:rFonts w:cstheme="minorHAnsi"/>
                <w:lang w:val="en-US"/>
              </w:rPr>
              <w:t>0.58</w:t>
            </w:r>
          </w:p>
        </w:tc>
      </w:tr>
      <w:tr w:rsidR="0003679F" w:rsidTr="0003679F">
        <w:tc>
          <w:tcPr>
            <w:tcW w:w="3005" w:type="dxa"/>
          </w:tcPr>
          <w:p w:rsidR="0003679F" w:rsidRDefault="0003679F" w:rsidP="0003679F">
            <w:pPr>
              <w:rPr>
                <w:rFonts w:cstheme="minorHAnsi"/>
                <w:lang w:val="en-US"/>
              </w:rPr>
            </w:pPr>
            <w:r>
              <w:rPr>
                <w:rFonts w:cstheme="minorHAnsi"/>
                <w:lang w:val="en-US"/>
              </w:rPr>
              <w:t>Homeless Count</w:t>
            </w:r>
          </w:p>
        </w:tc>
        <w:tc>
          <w:tcPr>
            <w:tcW w:w="3005" w:type="dxa"/>
          </w:tcPr>
          <w:p w:rsidR="0003679F" w:rsidRDefault="0003679F" w:rsidP="0003679F">
            <w:pPr>
              <w:rPr>
                <w:rFonts w:cstheme="minorHAnsi"/>
                <w:lang w:val="en-US"/>
              </w:rPr>
            </w:pPr>
            <w:r>
              <w:rPr>
                <w:rFonts w:cstheme="minorHAnsi"/>
                <w:lang w:val="en-US"/>
              </w:rPr>
              <w:t>Rental Housing Affordability</w:t>
            </w:r>
          </w:p>
        </w:tc>
        <w:tc>
          <w:tcPr>
            <w:tcW w:w="3199" w:type="dxa"/>
          </w:tcPr>
          <w:p w:rsidR="0003679F" w:rsidRDefault="0003679F" w:rsidP="0003679F">
            <w:pPr>
              <w:rPr>
                <w:rFonts w:cstheme="minorHAnsi"/>
                <w:lang w:val="en-US"/>
              </w:rPr>
            </w:pPr>
            <w:r>
              <w:rPr>
                <w:rFonts w:cstheme="minorHAnsi"/>
                <w:lang w:val="en-US"/>
              </w:rPr>
              <w:t>-0.37</w:t>
            </w:r>
          </w:p>
        </w:tc>
      </w:tr>
      <w:tr w:rsidR="0003679F" w:rsidTr="0003679F">
        <w:tc>
          <w:tcPr>
            <w:tcW w:w="3005" w:type="dxa"/>
          </w:tcPr>
          <w:p w:rsidR="0003679F" w:rsidRDefault="0003679F" w:rsidP="0003679F">
            <w:pPr>
              <w:rPr>
                <w:rFonts w:cstheme="minorHAnsi"/>
                <w:lang w:val="en-US"/>
              </w:rPr>
            </w:pPr>
            <w:r>
              <w:rPr>
                <w:rFonts w:cstheme="minorHAnsi"/>
                <w:lang w:val="en-US"/>
              </w:rPr>
              <w:t>Homeless Count</w:t>
            </w:r>
          </w:p>
        </w:tc>
        <w:tc>
          <w:tcPr>
            <w:tcW w:w="3005" w:type="dxa"/>
          </w:tcPr>
          <w:p w:rsidR="0003679F" w:rsidRDefault="0003679F" w:rsidP="0003679F">
            <w:pPr>
              <w:rPr>
                <w:rFonts w:cstheme="minorHAnsi"/>
                <w:lang w:val="en-US"/>
              </w:rPr>
            </w:pPr>
            <w:r>
              <w:rPr>
                <w:rFonts w:cstheme="minorHAnsi"/>
                <w:lang w:val="en-US"/>
              </w:rPr>
              <w:t>People born overseas</w:t>
            </w:r>
          </w:p>
        </w:tc>
        <w:tc>
          <w:tcPr>
            <w:tcW w:w="3199" w:type="dxa"/>
          </w:tcPr>
          <w:p w:rsidR="0003679F" w:rsidRDefault="0003679F" w:rsidP="0003679F">
            <w:pPr>
              <w:rPr>
                <w:rFonts w:cstheme="minorHAnsi"/>
                <w:lang w:val="en-US"/>
              </w:rPr>
            </w:pPr>
            <w:r>
              <w:rPr>
                <w:rFonts w:cstheme="minorHAnsi"/>
                <w:lang w:val="en-US"/>
              </w:rPr>
              <w:t>0.56</w:t>
            </w:r>
          </w:p>
        </w:tc>
      </w:tr>
      <w:tr w:rsidR="0003679F" w:rsidTr="0003679F">
        <w:tc>
          <w:tcPr>
            <w:tcW w:w="3005" w:type="dxa"/>
          </w:tcPr>
          <w:p w:rsidR="0003679F" w:rsidRDefault="0003679F" w:rsidP="0003679F">
            <w:pPr>
              <w:rPr>
                <w:rFonts w:cstheme="minorHAnsi"/>
                <w:lang w:val="en-US"/>
              </w:rPr>
            </w:pPr>
            <w:r>
              <w:rPr>
                <w:rFonts w:cstheme="minorHAnsi"/>
                <w:lang w:val="en-US"/>
              </w:rPr>
              <w:t>Homeless Count</w:t>
            </w:r>
          </w:p>
        </w:tc>
        <w:tc>
          <w:tcPr>
            <w:tcW w:w="3005" w:type="dxa"/>
          </w:tcPr>
          <w:p w:rsidR="0003679F" w:rsidRDefault="0003679F" w:rsidP="0003679F">
            <w:pPr>
              <w:rPr>
                <w:rFonts w:cstheme="minorHAnsi"/>
                <w:lang w:val="en-US"/>
              </w:rPr>
            </w:pPr>
            <w:r>
              <w:rPr>
                <w:rFonts w:cstheme="minorHAnsi"/>
                <w:lang w:val="en-US"/>
              </w:rPr>
              <w:t>Unemployment rate</w:t>
            </w:r>
          </w:p>
        </w:tc>
        <w:tc>
          <w:tcPr>
            <w:tcW w:w="3199" w:type="dxa"/>
          </w:tcPr>
          <w:p w:rsidR="0003679F" w:rsidRDefault="0003679F" w:rsidP="0003679F">
            <w:pPr>
              <w:rPr>
                <w:rFonts w:cstheme="minorHAnsi"/>
                <w:lang w:val="en-US"/>
              </w:rPr>
            </w:pPr>
            <w:r>
              <w:rPr>
                <w:rFonts w:cstheme="minorHAnsi"/>
                <w:lang w:val="en-US"/>
              </w:rPr>
              <w:t>0.35</w:t>
            </w:r>
          </w:p>
        </w:tc>
      </w:tr>
      <w:tr w:rsidR="0003679F" w:rsidTr="0003679F">
        <w:tc>
          <w:tcPr>
            <w:tcW w:w="3005" w:type="dxa"/>
          </w:tcPr>
          <w:p w:rsidR="0003679F" w:rsidRDefault="0003679F" w:rsidP="0003679F">
            <w:pPr>
              <w:rPr>
                <w:rFonts w:cstheme="minorHAnsi"/>
                <w:lang w:val="en-US"/>
              </w:rPr>
            </w:pPr>
            <w:r>
              <w:rPr>
                <w:rFonts w:cstheme="minorHAnsi"/>
                <w:lang w:val="en-US"/>
              </w:rPr>
              <w:t>Homeless Count</w:t>
            </w:r>
          </w:p>
        </w:tc>
        <w:tc>
          <w:tcPr>
            <w:tcW w:w="3005" w:type="dxa"/>
          </w:tcPr>
          <w:p w:rsidR="0003679F" w:rsidRDefault="0003679F" w:rsidP="0003679F">
            <w:pPr>
              <w:rPr>
                <w:rFonts w:cstheme="minorHAnsi"/>
                <w:lang w:val="en-US"/>
              </w:rPr>
            </w:pPr>
            <w:r>
              <w:rPr>
                <w:rFonts w:cstheme="minorHAnsi"/>
                <w:lang w:val="en-US"/>
              </w:rPr>
              <w:t>Education (High School)</w:t>
            </w:r>
          </w:p>
        </w:tc>
        <w:tc>
          <w:tcPr>
            <w:tcW w:w="3199" w:type="dxa"/>
          </w:tcPr>
          <w:p w:rsidR="0003679F" w:rsidRDefault="0003679F" w:rsidP="0003679F">
            <w:pPr>
              <w:rPr>
                <w:rFonts w:cstheme="minorHAnsi"/>
                <w:lang w:val="en-US"/>
              </w:rPr>
            </w:pPr>
            <w:r>
              <w:rPr>
                <w:rFonts w:cstheme="minorHAnsi"/>
                <w:lang w:val="en-US"/>
              </w:rPr>
              <w:t>-0.48</w:t>
            </w:r>
          </w:p>
        </w:tc>
      </w:tr>
      <w:tr w:rsidR="0003679F" w:rsidTr="0003679F">
        <w:tc>
          <w:tcPr>
            <w:tcW w:w="3005" w:type="dxa"/>
          </w:tcPr>
          <w:p w:rsidR="0003679F" w:rsidRDefault="0003679F" w:rsidP="0003679F">
            <w:pPr>
              <w:rPr>
                <w:rFonts w:cstheme="minorHAnsi"/>
                <w:lang w:val="en-US"/>
              </w:rPr>
            </w:pPr>
            <w:r>
              <w:rPr>
                <w:rFonts w:cstheme="minorHAnsi"/>
                <w:lang w:val="en-US"/>
              </w:rPr>
              <w:t>Homeless Count</w:t>
            </w:r>
          </w:p>
        </w:tc>
        <w:tc>
          <w:tcPr>
            <w:tcW w:w="3005" w:type="dxa"/>
          </w:tcPr>
          <w:p w:rsidR="0003679F" w:rsidRDefault="0003679F" w:rsidP="0003679F">
            <w:pPr>
              <w:rPr>
                <w:rFonts w:cstheme="minorHAnsi"/>
                <w:lang w:val="en-US"/>
              </w:rPr>
            </w:pPr>
            <w:r>
              <w:rPr>
                <w:rFonts w:cstheme="minorHAnsi"/>
                <w:lang w:val="en-US"/>
              </w:rPr>
              <w:t>Social Support</w:t>
            </w:r>
          </w:p>
        </w:tc>
        <w:tc>
          <w:tcPr>
            <w:tcW w:w="3199" w:type="dxa"/>
          </w:tcPr>
          <w:p w:rsidR="0003679F" w:rsidRDefault="0003679F" w:rsidP="0003679F">
            <w:pPr>
              <w:rPr>
                <w:rFonts w:cstheme="minorHAnsi"/>
                <w:lang w:val="en-US"/>
              </w:rPr>
            </w:pPr>
            <w:r>
              <w:rPr>
                <w:rFonts w:cstheme="minorHAnsi"/>
                <w:lang w:val="en-US"/>
              </w:rPr>
              <w:t>-0.57</w:t>
            </w:r>
          </w:p>
        </w:tc>
      </w:tr>
      <w:tr w:rsidR="0003679F" w:rsidTr="0003679F">
        <w:tc>
          <w:tcPr>
            <w:tcW w:w="3005" w:type="dxa"/>
          </w:tcPr>
          <w:p w:rsidR="0003679F" w:rsidRDefault="0003679F" w:rsidP="0003679F">
            <w:pPr>
              <w:rPr>
                <w:rFonts w:cstheme="minorHAnsi"/>
                <w:lang w:val="en-US"/>
              </w:rPr>
            </w:pPr>
            <w:r>
              <w:rPr>
                <w:rFonts w:cstheme="minorHAnsi"/>
                <w:lang w:val="en-US"/>
              </w:rPr>
              <w:t>Homeless Count</w:t>
            </w:r>
          </w:p>
        </w:tc>
        <w:tc>
          <w:tcPr>
            <w:tcW w:w="3005" w:type="dxa"/>
          </w:tcPr>
          <w:p w:rsidR="0003679F" w:rsidRDefault="0003679F" w:rsidP="0003679F">
            <w:pPr>
              <w:rPr>
                <w:rFonts w:cstheme="minorHAnsi"/>
                <w:lang w:val="en-US"/>
              </w:rPr>
            </w:pPr>
            <w:r>
              <w:rPr>
                <w:rFonts w:cstheme="minorHAnsi"/>
                <w:lang w:val="en-US"/>
              </w:rPr>
              <w:t>Population</w:t>
            </w:r>
          </w:p>
        </w:tc>
        <w:tc>
          <w:tcPr>
            <w:tcW w:w="3199" w:type="dxa"/>
          </w:tcPr>
          <w:p w:rsidR="0003679F" w:rsidRDefault="0003679F" w:rsidP="0003679F">
            <w:pPr>
              <w:rPr>
                <w:rFonts w:cstheme="minorHAnsi"/>
                <w:lang w:val="en-US"/>
              </w:rPr>
            </w:pPr>
            <w:r>
              <w:rPr>
                <w:rFonts w:cstheme="minorHAnsi"/>
                <w:lang w:val="en-US"/>
              </w:rPr>
              <w:t>0.33</w:t>
            </w:r>
          </w:p>
        </w:tc>
      </w:tr>
    </w:tbl>
    <w:p w:rsidR="00CF0C91" w:rsidRDefault="002E27EF" w:rsidP="00B427DB">
      <w:pPr>
        <w:rPr>
          <w:rFonts w:asciiTheme="majorHAnsi" w:hAnsiTheme="majorHAnsi" w:cstheme="majorHAnsi"/>
          <w:lang w:val="en-US"/>
        </w:rPr>
      </w:pPr>
      <w:proofErr w:type="spellStart"/>
      <w:r>
        <w:rPr>
          <w:rFonts w:asciiTheme="majorHAnsi" w:hAnsiTheme="majorHAnsi" w:cstheme="majorHAnsi"/>
          <w:lang w:val="en-US"/>
        </w:rPr>
        <w:t>nt</w:t>
      </w:r>
      <w:proofErr w:type="spellEnd"/>
      <w:r>
        <w:rPr>
          <w:rFonts w:asciiTheme="majorHAnsi" w:hAnsiTheme="majorHAnsi" w:cstheme="majorHAnsi"/>
          <w:lang w:val="en-US"/>
        </w:rPr>
        <w:t xml:space="preserve"> starting points to solving this probl</w:t>
      </w:r>
      <w:r w:rsidR="005036BF">
        <w:rPr>
          <w:rFonts w:asciiTheme="majorHAnsi" w:hAnsiTheme="majorHAnsi" w:cstheme="majorHAnsi"/>
          <w:lang w:val="en-US"/>
        </w:rPr>
        <w:t>em.</w:t>
      </w:r>
      <w:r w:rsidR="00BD3CCC">
        <w:rPr>
          <w:rFonts w:asciiTheme="majorHAnsi" w:hAnsiTheme="majorHAnsi" w:cstheme="majorHAnsi"/>
          <w:lang w:val="en-US"/>
        </w:rPr>
        <w:t xml:space="preserve"> </w:t>
      </w:r>
    </w:p>
    <w:p w:rsidR="0003679F" w:rsidRPr="00A5326F" w:rsidRDefault="0003679F" w:rsidP="00B427DB">
      <w:pPr>
        <w:rPr>
          <w:rFonts w:asciiTheme="majorHAnsi" w:hAnsiTheme="majorHAnsi" w:cstheme="majorHAnsi"/>
          <w:lang w:val="en-US"/>
        </w:rPr>
      </w:pPr>
    </w:p>
    <w:sectPr w:rsidR="0003679F" w:rsidRPr="00A53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9293A"/>
    <w:multiLevelType w:val="hybridMultilevel"/>
    <w:tmpl w:val="C4EAC0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3F1BE4"/>
    <w:multiLevelType w:val="hybridMultilevel"/>
    <w:tmpl w:val="7CB6DAD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29BC59F8"/>
    <w:multiLevelType w:val="hybridMultilevel"/>
    <w:tmpl w:val="747E76E2"/>
    <w:lvl w:ilvl="0" w:tplc="0C09000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 w15:restartNumberingAfterBreak="0">
    <w:nsid w:val="4C6E602D"/>
    <w:multiLevelType w:val="hybridMultilevel"/>
    <w:tmpl w:val="31783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9EA1088"/>
    <w:multiLevelType w:val="hybridMultilevel"/>
    <w:tmpl w:val="22CC69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C9C"/>
    <w:rsid w:val="000156AE"/>
    <w:rsid w:val="0003679F"/>
    <w:rsid w:val="0008405A"/>
    <w:rsid w:val="000A1DD1"/>
    <w:rsid w:val="000D6082"/>
    <w:rsid w:val="0014202A"/>
    <w:rsid w:val="00176107"/>
    <w:rsid w:val="001A40D6"/>
    <w:rsid w:val="001B5F5D"/>
    <w:rsid w:val="001E1FC9"/>
    <w:rsid w:val="0020032F"/>
    <w:rsid w:val="00272502"/>
    <w:rsid w:val="002A0DD7"/>
    <w:rsid w:val="002E27EF"/>
    <w:rsid w:val="002E50B1"/>
    <w:rsid w:val="002F4BD1"/>
    <w:rsid w:val="002F7022"/>
    <w:rsid w:val="003028AC"/>
    <w:rsid w:val="0032741A"/>
    <w:rsid w:val="0034238D"/>
    <w:rsid w:val="003439B4"/>
    <w:rsid w:val="00354180"/>
    <w:rsid w:val="00355E04"/>
    <w:rsid w:val="003561D0"/>
    <w:rsid w:val="00361FCD"/>
    <w:rsid w:val="0039557B"/>
    <w:rsid w:val="003C5D02"/>
    <w:rsid w:val="003D6EE2"/>
    <w:rsid w:val="003E4AFE"/>
    <w:rsid w:val="0040004B"/>
    <w:rsid w:val="00410754"/>
    <w:rsid w:val="004171B7"/>
    <w:rsid w:val="004A7AF1"/>
    <w:rsid w:val="004D323C"/>
    <w:rsid w:val="004E59B7"/>
    <w:rsid w:val="004F39CA"/>
    <w:rsid w:val="005007AB"/>
    <w:rsid w:val="005036BF"/>
    <w:rsid w:val="005076C7"/>
    <w:rsid w:val="0051641F"/>
    <w:rsid w:val="005306C4"/>
    <w:rsid w:val="00545070"/>
    <w:rsid w:val="005A211B"/>
    <w:rsid w:val="005C17B4"/>
    <w:rsid w:val="006105AD"/>
    <w:rsid w:val="006124D3"/>
    <w:rsid w:val="00626F2B"/>
    <w:rsid w:val="00636DB1"/>
    <w:rsid w:val="00683F9F"/>
    <w:rsid w:val="006A62F3"/>
    <w:rsid w:val="006F56BA"/>
    <w:rsid w:val="00721C9C"/>
    <w:rsid w:val="00724962"/>
    <w:rsid w:val="007522DC"/>
    <w:rsid w:val="007526DF"/>
    <w:rsid w:val="007B15F0"/>
    <w:rsid w:val="007B64D0"/>
    <w:rsid w:val="007C1D4A"/>
    <w:rsid w:val="007C287C"/>
    <w:rsid w:val="007E2E3B"/>
    <w:rsid w:val="007F3DC6"/>
    <w:rsid w:val="007F5251"/>
    <w:rsid w:val="00864C24"/>
    <w:rsid w:val="00881326"/>
    <w:rsid w:val="008F7CE9"/>
    <w:rsid w:val="009027FA"/>
    <w:rsid w:val="0097013A"/>
    <w:rsid w:val="009C069D"/>
    <w:rsid w:val="00A1055A"/>
    <w:rsid w:val="00A5326F"/>
    <w:rsid w:val="00A72366"/>
    <w:rsid w:val="00A855BC"/>
    <w:rsid w:val="00AE0467"/>
    <w:rsid w:val="00B07510"/>
    <w:rsid w:val="00B21432"/>
    <w:rsid w:val="00B277FE"/>
    <w:rsid w:val="00B41D93"/>
    <w:rsid w:val="00B427DB"/>
    <w:rsid w:val="00B83AEF"/>
    <w:rsid w:val="00B9185D"/>
    <w:rsid w:val="00BD3CCC"/>
    <w:rsid w:val="00BE3D19"/>
    <w:rsid w:val="00BE5982"/>
    <w:rsid w:val="00C477AC"/>
    <w:rsid w:val="00C65CB7"/>
    <w:rsid w:val="00C90FD1"/>
    <w:rsid w:val="00C917F3"/>
    <w:rsid w:val="00CA0683"/>
    <w:rsid w:val="00CA2F45"/>
    <w:rsid w:val="00CA5021"/>
    <w:rsid w:val="00CB3186"/>
    <w:rsid w:val="00CC7884"/>
    <w:rsid w:val="00CD3D58"/>
    <w:rsid w:val="00CE23C4"/>
    <w:rsid w:val="00CF0C91"/>
    <w:rsid w:val="00CF71A5"/>
    <w:rsid w:val="00D002A3"/>
    <w:rsid w:val="00D47341"/>
    <w:rsid w:val="00D931BB"/>
    <w:rsid w:val="00DB0A2B"/>
    <w:rsid w:val="00DD77B7"/>
    <w:rsid w:val="00E00B9B"/>
    <w:rsid w:val="00E14043"/>
    <w:rsid w:val="00E2481B"/>
    <w:rsid w:val="00E33DA0"/>
    <w:rsid w:val="00E4070E"/>
    <w:rsid w:val="00E539CA"/>
    <w:rsid w:val="00ED103C"/>
    <w:rsid w:val="00ED3250"/>
    <w:rsid w:val="00EE3D1F"/>
    <w:rsid w:val="00EE5458"/>
    <w:rsid w:val="00F21ACC"/>
    <w:rsid w:val="00F316BD"/>
    <w:rsid w:val="00F86BF9"/>
    <w:rsid w:val="00FA609D"/>
    <w:rsid w:val="00FD7CD8"/>
    <w:rsid w:val="00FF59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9722"/>
  <w15:chartTrackingRefBased/>
  <w15:docId w15:val="{5A9154AF-B45B-454D-931C-680E125B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57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9557B"/>
    <w:rPr>
      <w:i/>
      <w:iCs/>
    </w:rPr>
  </w:style>
  <w:style w:type="character" w:styleId="Strong">
    <w:name w:val="Strong"/>
    <w:basedOn w:val="DefaultParagraphFont"/>
    <w:uiPriority w:val="22"/>
    <w:qFormat/>
    <w:rsid w:val="0039557B"/>
    <w:rPr>
      <w:b/>
      <w:bCs/>
    </w:rPr>
  </w:style>
  <w:style w:type="paragraph" w:styleId="ListParagraph">
    <w:name w:val="List Paragraph"/>
    <w:basedOn w:val="Normal"/>
    <w:uiPriority w:val="34"/>
    <w:qFormat/>
    <w:rsid w:val="0039557B"/>
    <w:pPr>
      <w:ind w:left="720"/>
      <w:contextualSpacing/>
    </w:pPr>
  </w:style>
  <w:style w:type="character" w:styleId="Hyperlink">
    <w:name w:val="Hyperlink"/>
    <w:basedOn w:val="DefaultParagraphFont"/>
    <w:uiPriority w:val="99"/>
    <w:unhideWhenUsed/>
    <w:rsid w:val="005007AB"/>
    <w:rPr>
      <w:color w:val="0563C1" w:themeColor="hyperlink"/>
      <w:u w:val="single"/>
    </w:rPr>
  </w:style>
  <w:style w:type="character" w:styleId="Mention">
    <w:name w:val="Mention"/>
    <w:basedOn w:val="DefaultParagraphFont"/>
    <w:uiPriority w:val="99"/>
    <w:semiHidden/>
    <w:unhideWhenUsed/>
    <w:rsid w:val="005007AB"/>
    <w:rPr>
      <w:color w:val="2B579A"/>
      <w:shd w:val="clear" w:color="auto" w:fill="E6E6E6"/>
    </w:rPr>
  </w:style>
  <w:style w:type="table" w:styleId="TableGrid">
    <w:name w:val="Table Grid"/>
    <w:basedOn w:val="TableNormal"/>
    <w:uiPriority w:val="39"/>
    <w:rsid w:val="00400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0004B"/>
  </w:style>
  <w:style w:type="character" w:styleId="FollowedHyperlink">
    <w:name w:val="FollowedHyperlink"/>
    <w:basedOn w:val="DefaultParagraphFont"/>
    <w:uiPriority w:val="99"/>
    <w:semiHidden/>
    <w:unhideWhenUsed/>
    <w:rsid w:val="009C069D"/>
    <w:rPr>
      <w:color w:val="954F72" w:themeColor="followedHyperlink"/>
      <w:u w:val="single"/>
    </w:rPr>
  </w:style>
  <w:style w:type="paragraph" w:styleId="Caption">
    <w:name w:val="caption"/>
    <w:basedOn w:val="Normal"/>
    <w:next w:val="Normal"/>
    <w:uiPriority w:val="35"/>
    <w:unhideWhenUsed/>
    <w:qFormat/>
    <w:rsid w:val="00D473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62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aurin.org.au/dataset/vic-govt-delwp-vic-govt-delwp-vif2015-erp-1yr-2011-2031-lga2011" TargetMode="External"/><Relationship Id="rId5" Type="http://schemas.openxmlformats.org/officeDocument/2006/relationships/hyperlink" Target="https://data.aurin.org.au/dataset/vic-govt-dhhs-vic-govt-dhhs-lga-profiles-2015-lga20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2982</TotalTime>
  <Pages>4</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 McLeod</dc:creator>
  <cp:keywords/>
  <dc:description/>
  <cp:lastModifiedBy>Armaan McLeod</cp:lastModifiedBy>
  <cp:revision>19</cp:revision>
  <dcterms:created xsi:type="dcterms:W3CDTF">2017-04-19T09:43:00Z</dcterms:created>
  <dcterms:modified xsi:type="dcterms:W3CDTF">2017-05-11T01:51:00Z</dcterms:modified>
</cp:coreProperties>
</file>