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56F1" w14:textId="77777777" w:rsidR="00ED02E8" w:rsidRPr="000B181E" w:rsidRDefault="00ED02E8" w:rsidP="00ED02E8">
      <w:pPr>
        <w:pStyle w:val="Heading1"/>
        <w:rPr>
          <w:rFonts w:ascii="Verdana" w:hAnsi="Verdana"/>
          <w:b w:val="0"/>
          <w:sz w:val="10"/>
          <w:szCs w:val="10"/>
        </w:rPr>
      </w:pPr>
    </w:p>
    <w:tbl>
      <w:tblPr>
        <w:tblW w:w="0" w:type="auto"/>
        <w:shd w:val="clear" w:color="auto" w:fill="E0E0E0"/>
        <w:tblLook w:val="0000" w:firstRow="0" w:lastRow="0" w:firstColumn="0" w:lastColumn="0" w:noHBand="0" w:noVBand="0"/>
      </w:tblPr>
      <w:tblGrid>
        <w:gridCol w:w="10915"/>
      </w:tblGrid>
      <w:tr w:rsidR="00ED02E8" w14:paraId="7059C57C" w14:textId="77777777" w:rsidTr="00B31016">
        <w:trPr>
          <w:trHeight w:val="588"/>
        </w:trPr>
        <w:tc>
          <w:tcPr>
            <w:tcW w:w="10989" w:type="dxa"/>
            <w:shd w:val="clear" w:color="auto" w:fill="E0E0E0"/>
            <w:vAlign w:val="center"/>
          </w:tcPr>
          <w:p w14:paraId="315A4D71" w14:textId="4260CBD6" w:rsidR="00ED02E8" w:rsidRPr="00B31016" w:rsidRDefault="00227FD3" w:rsidP="00227FD3">
            <w:pPr>
              <w:pStyle w:val="Header"/>
              <w:jc w:val="center"/>
              <w:rPr>
                <w:rFonts w:ascii="Verdana" w:hAnsi="Verdana"/>
                <w:b/>
                <w:sz w:val="27"/>
                <w:szCs w:val="27"/>
              </w:rPr>
            </w:pPr>
            <w:r>
              <w:rPr>
                <w:rFonts w:ascii="Verdana" w:hAnsi="Verdana"/>
                <w:b/>
                <w:sz w:val="27"/>
                <w:szCs w:val="27"/>
              </w:rPr>
              <w:t>ASSESSMENT</w:t>
            </w:r>
            <w:r w:rsidR="00065FBE">
              <w:rPr>
                <w:rFonts w:ascii="Verdana" w:hAnsi="Verdana"/>
                <w:b/>
                <w:sz w:val="27"/>
                <w:szCs w:val="27"/>
              </w:rPr>
              <w:t xml:space="preserve"> 3</w:t>
            </w:r>
            <w:r w:rsidR="00FB38A5">
              <w:rPr>
                <w:rFonts w:ascii="Verdana" w:hAnsi="Verdana"/>
                <w:b/>
                <w:sz w:val="27"/>
                <w:szCs w:val="27"/>
              </w:rPr>
              <w:t>:</w:t>
            </w:r>
            <w:r>
              <w:rPr>
                <w:rFonts w:ascii="Verdana" w:hAnsi="Verdana"/>
                <w:b/>
                <w:sz w:val="27"/>
                <w:szCs w:val="27"/>
              </w:rPr>
              <w:t xml:space="preserve"> </w:t>
            </w:r>
            <w:r w:rsidR="00E022EF">
              <w:rPr>
                <w:rFonts w:ascii="Verdana" w:hAnsi="Verdana"/>
                <w:b/>
                <w:sz w:val="27"/>
                <w:szCs w:val="27"/>
              </w:rPr>
              <w:t xml:space="preserve">Teach </w:t>
            </w:r>
            <w:r w:rsidR="00065FBE">
              <w:rPr>
                <w:rFonts w:ascii="Verdana" w:hAnsi="Verdana"/>
                <w:b/>
                <w:sz w:val="27"/>
                <w:szCs w:val="27"/>
              </w:rPr>
              <w:t>for 4-</w:t>
            </w:r>
            <w:r w:rsidR="000521F0">
              <w:rPr>
                <w:rFonts w:ascii="Verdana" w:hAnsi="Verdana"/>
                <w:b/>
                <w:sz w:val="27"/>
                <w:szCs w:val="27"/>
              </w:rPr>
              <w:t>5</w:t>
            </w:r>
            <w:r w:rsidR="00065FBE">
              <w:rPr>
                <w:rFonts w:ascii="Verdana" w:hAnsi="Verdana"/>
                <w:b/>
                <w:sz w:val="27"/>
                <w:szCs w:val="27"/>
              </w:rPr>
              <w:t xml:space="preserve"> Minutes</w:t>
            </w:r>
          </w:p>
        </w:tc>
      </w:tr>
    </w:tbl>
    <w:p w14:paraId="3EFA134B" w14:textId="77777777" w:rsidR="00ED02E8" w:rsidRPr="00D55719" w:rsidRDefault="00ED02E8" w:rsidP="00ED02E8">
      <w:pPr>
        <w:pStyle w:val="Header"/>
        <w:rPr>
          <w:rFonts w:ascii="Verdana" w:hAnsi="Verdana"/>
          <w:b/>
          <w:sz w:val="10"/>
          <w:szCs w:val="10"/>
        </w:rPr>
      </w:pPr>
    </w:p>
    <w:p w14:paraId="1AC2F7CB" w14:textId="77777777" w:rsidR="00ED02E8" w:rsidRPr="00412D23" w:rsidRDefault="00ED02E8" w:rsidP="00ED02E8">
      <w:pPr>
        <w:pStyle w:val="Header"/>
        <w:rPr>
          <w:rFonts w:ascii="Century Gothic" w:hAnsi="Century Gothic"/>
          <w:b/>
          <w:sz w:val="28"/>
        </w:rPr>
      </w:pPr>
      <w:r w:rsidRPr="00412D23">
        <w:rPr>
          <w:rFonts w:ascii="Century Gothic" w:hAnsi="Century Gothic"/>
          <w:b/>
          <w:sz w:val="28"/>
        </w:rPr>
        <w:t>Purpose</w:t>
      </w:r>
    </w:p>
    <w:p w14:paraId="44A8EE87" w14:textId="77777777" w:rsidR="00ED02E8" w:rsidRPr="00412D23" w:rsidRDefault="00ED02E8" w:rsidP="00ED02E8">
      <w:pPr>
        <w:rPr>
          <w:rFonts w:ascii="Century Gothic" w:hAnsi="Century Gothic"/>
          <w:bCs/>
          <w:sz w:val="10"/>
          <w:szCs w:val="10"/>
        </w:rPr>
      </w:pPr>
    </w:p>
    <w:p w14:paraId="1FD38B55" w14:textId="2B593915" w:rsidR="00ED02E8" w:rsidRPr="00412D23" w:rsidRDefault="00ED02E8" w:rsidP="00ED02E8">
      <w:pPr>
        <w:pStyle w:val="Header"/>
        <w:rPr>
          <w:rFonts w:ascii="Century Gothic" w:hAnsi="Century Gothic"/>
          <w:bCs/>
          <w:szCs w:val="22"/>
        </w:rPr>
      </w:pPr>
      <w:r w:rsidRPr="00412D23">
        <w:rPr>
          <w:rFonts w:ascii="Century Gothic" w:hAnsi="Century Gothic"/>
          <w:bCs/>
          <w:szCs w:val="22"/>
        </w:rPr>
        <w:t xml:space="preserve">For students to demonstrate an understanding and ability to apply the theory and practice of </w:t>
      </w:r>
      <w:r w:rsidR="00EF4B4A" w:rsidRPr="00412D23">
        <w:rPr>
          <w:rFonts w:ascii="Century Gothic" w:hAnsi="Century Gothic"/>
          <w:bCs/>
          <w:szCs w:val="22"/>
        </w:rPr>
        <w:t>lesson planning to their chosen subject area;</w:t>
      </w:r>
      <w:r w:rsidR="00FC5F12" w:rsidRPr="00412D23">
        <w:rPr>
          <w:rFonts w:ascii="Century Gothic" w:hAnsi="Century Gothic"/>
          <w:bCs/>
          <w:szCs w:val="22"/>
        </w:rPr>
        <w:t xml:space="preserve"> T</w:t>
      </w:r>
      <w:r w:rsidRPr="00412D23">
        <w:rPr>
          <w:rFonts w:ascii="Century Gothic" w:hAnsi="Century Gothic"/>
          <w:bCs/>
          <w:szCs w:val="22"/>
        </w:rPr>
        <w:t xml:space="preserve">o understand the content and pedagogy for their chosen discipline </w:t>
      </w:r>
      <w:r w:rsidR="00EF4B4A" w:rsidRPr="00412D23">
        <w:rPr>
          <w:rFonts w:ascii="Century Gothic" w:hAnsi="Century Gothic"/>
          <w:bCs/>
          <w:szCs w:val="22"/>
        </w:rPr>
        <w:t xml:space="preserve">and to </w:t>
      </w:r>
      <w:r w:rsidR="00E022EF" w:rsidRPr="00412D23">
        <w:rPr>
          <w:rFonts w:ascii="Century Gothic" w:hAnsi="Century Gothic"/>
          <w:bCs/>
          <w:szCs w:val="22"/>
        </w:rPr>
        <w:t>use appropriate methods to pr</w:t>
      </w:r>
      <w:r w:rsidR="00EF4B4A" w:rsidRPr="00412D23">
        <w:rPr>
          <w:rFonts w:ascii="Century Gothic" w:hAnsi="Century Gothic"/>
          <w:bCs/>
          <w:szCs w:val="22"/>
        </w:rPr>
        <w:t>esent</w:t>
      </w:r>
      <w:r w:rsidR="00D8007B" w:rsidRPr="00412D23">
        <w:rPr>
          <w:rFonts w:ascii="Century Gothic" w:hAnsi="Century Gothic"/>
          <w:bCs/>
          <w:szCs w:val="22"/>
        </w:rPr>
        <w:t xml:space="preserve"> </w:t>
      </w:r>
      <w:r w:rsidR="00EF4B4A" w:rsidRPr="00412D23">
        <w:rPr>
          <w:rFonts w:ascii="Century Gothic" w:hAnsi="Century Gothic"/>
          <w:bCs/>
          <w:szCs w:val="22"/>
        </w:rPr>
        <w:t>course material.</w:t>
      </w:r>
    </w:p>
    <w:p w14:paraId="11951100" w14:textId="77777777" w:rsidR="00B50DBB" w:rsidRPr="00412D23" w:rsidRDefault="00B50DBB" w:rsidP="00B50DBB">
      <w:pPr>
        <w:pStyle w:val="Header"/>
        <w:rPr>
          <w:rFonts w:ascii="Century Gothic" w:hAnsi="Century Gothic"/>
          <w:bCs/>
          <w:szCs w:val="22"/>
        </w:rPr>
      </w:pPr>
    </w:p>
    <w:p w14:paraId="1EB9EDAA" w14:textId="77777777" w:rsidR="00B50DBB" w:rsidRPr="00412D23" w:rsidRDefault="00B50DBB" w:rsidP="00B50DBB">
      <w:pPr>
        <w:pStyle w:val="Header"/>
        <w:rPr>
          <w:rFonts w:ascii="Century Gothic" w:hAnsi="Century Gothic"/>
          <w:bCs/>
          <w:szCs w:val="22"/>
        </w:rPr>
      </w:pPr>
      <w:r w:rsidRPr="00412D23">
        <w:rPr>
          <w:rFonts w:ascii="Century Gothic" w:hAnsi="Century Gothic"/>
          <w:bCs/>
          <w:szCs w:val="22"/>
        </w:rPr>
        <w:t>This assessment thus has the following Learning Outcomes:</w:t>
      </w:r>
    </w:p>
    <w:p w14:paraId="5DDF633B" w14:textId="121FA758" w:rsidR="002914F8" w:rsidRPr="00412D23" w:rsidRDefault="002914F8" w:rsidP="002914F8">
      <w:pPr>
        <w:pStyle w:val="Header"/>
        <w:numPr>
          <w:ilvl w:val="0"/>
          <w:numId w:val="17"/>
        </w:numPr>
        <w:ind w:left="709"/>
        <w:rPr>
          <w:rFonts w:ascii="Century Gothic" w:hAnsi="Century Gothic"/>
          <w:bCs/>
          <w:i/>
          <w:sz w:val="20"/>
        </w:rPr>
      </w:pPr>
      <w:r w:rsidRPr="00412D23">
        <w:rPr>
          <w:rFonts w:ascii="Century Gothic" w:hAnsi="Century Gothic"/>
          <w:bCs/>
          <w:i/>
          <w:sz w:val="20"/>
        </w:rPr>
        <w:t>Integrate relevant research and theory to develop a broad repertoire of subject-appropriate teaching and learning strategies</w:t>
      </w:r>
    </w:p>
    <w:p w14:paraId="5DEEAB6B" w14:textId="77777777" w:rsidR="002914F8" w:rsidRPr="00412D23" w:rsidRDefault="002914F8" w:rsidP="002914F8">
      <w:pPr>
        <w:pStyle w:val="Header"/>
        <w:numPr>
          <w:ilvl w:val="0"/>
          <w:numId w:val="17"/>
        </w:numPr>
        <w:ind w:left="709"/>
        <w:rPr>
          <w:rFonts w:ascii="Century Gothic" w:hAnsi="Century Gothic"/>
          <w:bCs/>
          <w:i/>
          <w:sz w:val="20"/>
        </w:rPr>
      </w:pPr>
      <w:r w:rsidRPr="00412D23">
        <w:rPr>
          <w:rFonts w:ascii="Century Gothic" w:hAnsi="Century Gothic"/>
          <w:bCs/>
          <w:i/>
          <w:sz w:val="20"/>
        </w:rPr>
        <w:t>Demonstrate thorough knowledge and understanding of the complexity of the discipline and the teaching strategies of the learning area</w:t>
      </w:r>
    </w:p>
    <w:p w14:paraId="283311AC" w14:textId="77777777" w:rsidR="002914F8" w:rsidRPr="00412D23" w:rsidRDefault="002914F8" w:rsidP="002914F8">
      <w:pPr>
        <w:pStyle w:val="Header"/>
        <w:numPr>
          <w:ilvl w:val="0"/>
          <w:numId w:val="18"/>
        </w:numPr>
        <w:ind w:left="709"/>
        <w:rPr>
          <w:rFonts w:ascii="Century Gothic" w:hAnsi="Century Gothic"/>
          <w:bCs/>
          <w:i/>
          <w:sz w:val="20"/>
        </w:rPr>
      </w:pPr>
      <w:r w:rsidRPr="00412D23">
        <w:rPr>
          <w:rFonts w:ascii="Century Gothic" w:hAnsi="Century Gothic"/>
          <w:bCs/>
          <w:i/>
          <w:sz w:val="20"/>
        </w:rPr>
        <w:t>Develop a broad repertoire of subject-appropriate teaching and learning strategies, including use of ICT.</w:t>
      </w:r>
    </w:p>
    <w:p w14:paraId="4A39B93E" w14:textId="77777777" w:rsidR="00B50DBB" w:rsidRPr="00412D23" w:rsidRDefault="00B50DBB" w:rsidP="002914F8">
      <w:pPr>
        <w:pStyle w:val="Header"/>
        <w:numPr>
          <w:ilvl w:val="0"/>
          <w:numId w:val="18"/>
        </w:numPr>
        <w:ind w:left="709"/>
        <w:rPr>
          <w:rFonts w:ascii="Century Gothic" w:hAnsi="Century Gothic"/>
          <w:bCs/>
          <w:i/>
          <w:sz w:val="20"/>
        </w:rPr>
      </w:pPr>
      <w:r w:rsidRPr="00412D23">
        <w:rPr>
          <w:rFonts w:ascii="Century Gothic" w:hAnsi="Century Gothic"/>
          <w:bCs/>
          <w:i/>
          <w:sz w:val="20"/>
        </w:rPr>
        <w:t>Demonstrate communication skills to present a clear and coherent exposition of knowledge and ideas to a diverse range of students</w:t>
      </w:r>
    </w:p>
    <w:p w14:paraId="23845D7C" w14:textId="77777777" w:rsidR="00B50DBB" w:rsidRPr="00412D23" w:rsidRDefault="00B50DBB" w:rsidP="00B50DBB">
      <w:pPr>
        <w:pStyle w:val="Header"/>
        <w:ind w:left="1134"/>
        <w:rPr>
          <w:rFonts w:ascii="Century Gothic" w:hAnsi="Century Gothic"/>
          <w:bCs/>
          <w:szCs w:val="22"/>
        </w:rPr>
      </w:pPr>
    </w:p>
    <w:p w14:paraId="28032F59" w14:textId="77777777" w:rsidR="00EF4B4A" w:rsidRPr="00412D23" w:rsidRDefault="00EF4B4A" w:rsidP="00ED02E8">
      <w:pPr>
        <w:pStyle w:val="Header"/>
        <w:rPr>
          <w:rFonts w:ascii="Century Gothic" w:hAnsi="Century Gothic"/>
          <w:bCs/>
          <w:szCs w:val="22"/>
        </w:rPr>
      </w:pPr>
      <w:r w:rsidRPr="00412D23">
        <w:rPr>
          <w:rFonts w:ascii="Century Gothic" w:hAnsi="Century Gothic"/>
          <w:bCs/>
          <w:szCs w:val="22"/>
        </w:rPr>
        <w:t>This assessment is designed to allow students to develop the following Graduate Attributes:</w:t>
      </w:r>
    </w:p>
    <w:p w14:paraId="1D3C1FE2" w14:textId="77777777" w:rsidR="00EF4B4A" w:rsidRPr="00412D23" w:rsidRDefault="00EF4B4A" w:rsidP="00EF4B4A">
      <w:pPr>
        <w:pStyle w:val="Header"/>
        <w:numPr>
          <w:ilvl w:val="0"/>
          <w:numId w:val="1"/>
        </w:numPr>
        <w:jc w:val="left"/>
        <w:rPr>
          <w:rFonts w:ascii="Century Gothic" w:hAnsi="Century Gothic"/>
          <w:bCs/>
          <w:i/>
          <w:sz w:val="20"/>
        </w:rPr>
      </w:pPr>
      <w:r w:rsidRPr="00412D23">
        <w:rPr>
          <w:rFonts w:ascii="Century Gothic" w:hAnsi="Century Gothic"/>
          <w:bCs/>
          <w:i/>
          <w:sz w:val="20"/>
        </w:rPr>
        <w:t>Knowledge and Understanding of content and techniques of a chosen discipline</w:t>
      </w:r>
    </w:p>
    <w:p w14:paraId="269FDD92" w14:textId="77777777" w:rsidR="00EF4B4A" w:rsidRPr="00412D23" w:rsidRDefault="00EF4B4A" w:rsidP="00EF4B4A">
      <w:pPr>
        <w:pStyle w:val="Header"/>
        <w:numPr>
          <w:ilvl w:val="0"/>
          <w:numId w:val="1"/>
        </w:numPr>
        <w:jc w:val="left"/>
        <w:rPr>
          <w:rFonts w:ascii="Century Gothic" w:hAnsi="Century Gothic"/>
          <w:bCs/>
          <w:i/>
          <w:sz w:val="20"/>
        </w:rPr>
      </w:pPr>
      <w:r w:rsidRPr="00412D23">
        <w:rPr>
          <w:rFonts w:ascii="Century Gothic" w:hAnsi="Century Gothic"/>
          <w:bCs/>
          <w:i/>
          <w:sz w:val="20"/>
        </w:rPr>
        <w:t>The ability to locate, analyse, evaluate and synthesise information from a wide variety of sources in a planned and timely manner.</w:t>
      </w:r>
    </w:p>
    <w:p w14:paraId="5E03F3EB" w14:textId="77777777" w:rsidR="00EF4B4A" w:rsidRPr="00412D23" w:rsidRDefault="00EF4B4A" w:rsidP="00EF4B4A">
      <w:pPr>
        <w:pStyle w:val="Header"/>
        <w:numPr>
          <w:ilvl w:val="0"/>
          <w:numId w:val="1"/>
        </w:numPr>
        <w:jc w:val="left"/>
        <w:rPr>
          <w:rFonts w:ascii="Century Gothic" w:hAnsi="Century Gothic"/>
          <w:bCs/>
          <w:i/>
          <w:sz w:val="20"/>
        </w:rPr>
      </w:pPr>
      <w:r w:rsidRPr="00412D23">
        <w:rPr>
          <w:rFonts w:ascii="Century Gothic" w:hAnsi="Century Gothic"/>
          <w:bCs/>
          <w:i/>
          <w:sz w:val="20"/>
        </w:rPr>
        <w:t>A proficiency in the appropriate use of contemporary technologies</w:t>
      </w:r>
    </w:p>
    <w:p w14:paraId="58B15BF5" w14:textId="77777777" w:rsidR="00EF4B4A" w:rsidRPr="00412D23" w:rsidRDefault="00EF4B4A" w:rsidP="00EF4B4A">
      <w:pPr>
        <w:pStyle w:val="Header"/>
        <w:numPr>
          <w:ilvl w:val="0"/>
          <w:numId w:val="1"/>
        </w:numPr>
        <w:jc w:val="left"/>
        <w:rPr>
          <w:rFonts w:ascii="Century Gothic" w:hAnsi="Century Gothic"/>
          <w:bCs/>
          <w:i/>
          <w:sz w:val="20"/>
        </w:rPr>
      </w:pPr>
      <w:r w:rsidRPr="00412D23">
        <w:rPr>
          <w:rFonts w:ascii="Century Gothic" w:hAnsi="Century Gothic"/>
          <w:bCs/>
          <w:i/>
          <w:sz w:val="20"/>
        </w:rPr>
        <w:t>An ability to apply effective, creative and innovative solutions</w:t>
      </w:r>
    </w:p>
    <w:p w14:paraId="27219AD3" w14:textId="77777777" w:rsidR="00EF4B4A" w:rsidRPr="00412D23" w:rsidRDefault="00EF4B4A" w:rsidP="00ED02E8">
      <w:pPr>
        <w:pStyle w:val="Header"/>
        <w:rPr>
          <w:rFonts w:ascii="Century Gothic" w:hAnsi="Century Gothic"/>
          <w:sz w:val="10"/>
          <w:szCs w:val="10"/>
        </w:rPr>
      </w:pPr>
    </w:p>
    <w:p w14:paraId="4F3D5BCE" w14:textId="77777777" w:rsidR="00ED02E8" w:rsidRPr="00412D23" w:rsidRDefault="00ED02E8" w:rsidP="00ED02E8">
      <w:pPr>
        <w:pStyle w:val="Header"/>
        <w:rPr>
          <w:rFonts w:ascii="Century Gothic" w:hAnsi="Century Gothic"/>
          <w:b/>
          <w:sz w:val="28"/>
        </w:rPr>
      </w:pPr>
      <w:r w:rsidRPr="00412D23">
        <w:rPr>
          <w:rFonts w:ascii="Century Gothic" w:hAnsi="Century Gothic"/>
          <w:b/>
          <w:sz w:val="28"/>
        </w:rPr>
        <w:t>Description of Assessment</w:t>
      </w:r>
    </w:p>
    <w:p w14:paraId="7FF7CECA" w14:textId="77777777" w:rsidR="00ED02E8" w:rsidRPr="00412D23" w:rsidRDefault="00ED02E8" w:rsidP="00ED02E8">
      <w:pPr>
        <w:rPr>
          <w:rFonts w:ascii="Century Gothic" w:hAnsi="Century Gothic"/>
          <w:bCs/>
          <w:sz w:val="10"/>
          <w:szCs w:val="10"/>
        </w:rPr>
      </w:pPr>
    </w:p>
    <w:p w14:paraId="60C51D3B" w14:textId="0710B630" w:rsidR="00EF4B4A" w:rsidRPr="00412D23" w:rsidRDefault="00ED02E8" w:rsidP="00ED02E8">
      <w:pPr>
        <w:rPr>
          <w:rFonts w:ascii="Century Gothic" w:hAnsi="Century Gothic"/>
          <w:bCs/>
          <w:szCs w:val="22"/>
        </w:rPr>
      </w:pPr>
      <w:r w:rsidRPr="00412D23">
        <w:rPr>
          <w:rFonts w:ascii="Century Gothic" w:hAnsi="Century Gothic"/>
          <w:bCs/>
          <w:szCs w:val="22"/>
        </w:rPr>
        <w:t xml:space="preserve">Students are to </w:t>
      </w:r>
      <w:r w:rsidR="00227FD3" w:rsidRPr="00412D23">
        <w:rPr>
          <w:rFonts w:ascii="Century Gothic" w:hAnsi="Century Gothic"/>
          <w:bCs/>
          <w:szCs w:val="22"/>
        </w:rPr>
        <w:t xml:space="preserve">present </w:t>
      </w:r>
      <w:r w:rsidR="00EF4B4A" w:rsidRPr="00412D23">
        <w:rPr>
          <w:rFonts w:ascii="Century Gothic" w:hAnsi="Century Gothic"/>
          <w:bCs/>
          <w:szCs w:val="22"/>
        </w:rPr>
        <w:t xml:space="preserve">a </w:t>
      </w:r>
      <w:r w:rsidR="009C11D3" w:rsidRPr="00412D23">
        <w:rPr>
          <w:rFonts w:ascii="Century Gothic" w:hAnsi="Century Gothic"/>
          <w:bCs/>
          <w:szCs w:val="22"/>
        </w:rPr>
        <w:t>4-</w:t>
      </w:r>
      <w:r w:rsidR="00EF17A1">
        <w:rPr>
          <w:rFonts w:ascii="Century Gothic" w:hAnsi="Century Gothic"/>
          <w:bCs/>
          <w:szCs w:val="22"/>
        </w:rPr>
        <w:t>5</w:t>
      </w:r>
      <w:r w:rsidR="00227FD3" w:rsidRPr="00412D23">
        <w:rPr>
          <w:rFonts w:ascii="Century Gothic" w:hAnsi="Century Gothic"/>
          <w:bCs/>
          <w:szCs w:val="22"/>
        </w:rPr>
        <w:t xml:space="preserve"> minute </w:t>
      </w:r>
      <w:r w:rsidR="00EF4B4A" w:rsidRPr="00412D23">
        <w:rPr>
          <w:rFonts w:ascii="Century Gothic" w:hAnsi="Century Gothic"/>
          <w:bCs/>
          <w:szCs w:val="22"/>
        </w:rPr>
        <w:t>lesson</w:t>
      </w:r>
      <w:r w:rsidR="009C11D3" w:rsidRPr="00412D23">
        <w:rPr>
          <w:rFonts w:ascii="Century Gothic" w:hAnsi="Century Gothic"/>
          <w:bCs/>
          <w:szCs w:val="22"/>
        </w:rPr>
        <w:t xml:space="preserve"> (or component of)</w:t>
      </w:r>
      <w:r w:rsidR="00EF4B4A" w:rsidRPr="00412D23">
        <w:rPr>
          <w:rFonts w:ascii="Century Gothic" w:hAnsi="Century Gothic"/>
          <w:bCs/>
          <w:szCs w:val="22"/>
        </w:rPr>
        <w:t xml:space="preserve"> </w:t>
      </w:r>
      <w:r w:rsidR="00FC5F12" w:rsidRPr="00412D23">
        <w:rPr>
          <w:rFonts w:ascii="Century Gothic" w:hAnsi="Century Gothic"/>
          <w:bCs/>
          <w:szCs w:val="22"/>
        </w:rPr>
        <w:t xml:space="preserve">on a chosen topic </w:t>
      </w:r>
      <w:r w:rsidR="0016709F" w:rsidRPr="00412D23">
        <w:rPr>
          <w:rFonts w:ascii="Century Gothic" w:hAnsi="Century Gothic"/>
          <w:bCs/>
          <w:szCs w:val="22"/>
        </w:rPr>
        <w:t xml:space="preserve">(or concept) </w:t>
      </w:r>
      <w:r w:rsidR="00FC5F12" w:rsidRPr="00412D23">
        <w:rPr>
          <w:rFonts w:ascii="Century Gothic" w:hAnsi="Century Gothic"/>
          <w:bCs/>
          <w:szCs w:val="22"/>
        </w:rPr>
        <w:t>from their respective discipline</w:t>
      </w:r>
      <w:r w:rsidR="00CB6B36" w:rsidRPr="00412D23">
        <w:rPr>
          <w:rFonts w:ascii="Century Gothic" w:hAnsi="Century Gothic"/>
          <w:bCs/>
          <w:szCs w:val="22"/>
        </w:rPr>
        <w:t>. The presentation must incorporate</w:t>
      </w:r>
      <w:r w:rsidR="00227FD3" w:rsidRPr="00412D23">
        <w:rPr>
          <w:rFonts w:ascii="Century Gothic" w:hAnsi="Century Gothic"/>
          <w:bCs/>
          <w:szCs w:val="22"/>
        </w:rPr>
        <w:t xml:space="preserve"> the use of an appropriate technology</w:t>
      </w:r>
      <w:r w:rsidR="009C11D3" w:rsidRPr="00412D23">
        <w:rPr>
          <w:rFonts w:ascii="Century Gothic" w:hAnsi="Century Gothic"/>
          <w:bCs/>
          <w:szCs w:val="22"/>
        </w:rPr>
        <w:t xml:space="preserve"> to assist in the delivery</w:t>
      </w:r>
      <w:r w:rsidR="00FC5F12" w:rsidRPr="00412D23">
        <w:rPr>
          <w:rFonts w:ascii="Century Gothic" w:hAnsi="Century Gothic"/>
          <w:bCs/>
          <w:szCs w:val="22"/>
        </w:rPr>
        <w:t xml:space="preserve">. The chosen topic should be one that is specified </w:t>
      </w:r>
      <w:r w:rsidR="009C11D3" w:rsidRPr="00412D23">
        <w:rPr>
          <w:rFonts w:ascii="Century Gothic" w:hAnsi="Century Gothic"/>
          <w:bCs/>
          <w:szCs w:val="22"/>
        </w:rPr>
        <w:t>as suitable for Stage 1</w:t>
      </w:r>
      <w:r w:rsidR="00065FBE" w:rsidRPr="00412D23">
        <w:rPr>
          <w:rFonts w:ascii="Century Gothic" w:hAnsi="Century Gothic"/>
          <w:bCs/>
          <w:szCs w:val="22"/>
        </w:rPr>
        <w:t xml:space="preserve"> or Stage 2</w:t>
      </w:r>
      <w:r w:rsidR="009C11D3" w:rsidRPr="00412D23">
        <w:rPr>
          <w:rFonts w:ascii="Century Gothic" w:hAnsi="Century Gothic"/>
          <w:bCs/>
          <w:szCs w:val="22"/>
        </w:rPr>
        <w:t>.</w:t>
      </w:r>
    </w:p>
    <w:p w14:paraId="330B43E2" w14:textId="77777777" w:rsidR="009C11D3" w:rsidRPr="00412D23" w:rsidRDefault="009C11D3" w:rsidP="00ED02E8">
      <w:pPr>
        <w:rPr>
          <w:rFonts w:ascii="Century Gothic" w:hAnsi="Century Gothic"/>
          <w:bCs/>
          <w:szCs w:val="22"/>
        </w:rPr>
      </w:pPr>
    </w:p>
    <w:p w14:paraId="5238007B" w14:textId="77777777" w:rsidR="00ED02E8" w:rsidRPr="00412D23" w:rsidRDefault="00FC5F12" w:rsidP="00ED02E8">
      <w:pPr>
        <w:rPr>
          <w:rFonts w:ascii="Century Gothic" w:hAnsi="Century Gothic"/>
          <w:bCs/>
          <w:szCs w:val="22"/>
        </w:rPr>
      </w:pPr>
      <w:r w:rsidRPr="00412D23">
        <w:rPr>
          <w:rFonts w:ascii="Century Gothic" w:hAnsi="Century Gothic"/>
          <w:bCs/>
          <w:szCs w:val="22"/>
        </w:rPr>
        <w:t xml:space="preserve">It is expected that students will </w:t>
      </w:r>
      <w:r w:rsidR="0016709F" w:rsidRPr="00412D23">
        <w:rPr>
          <w:rFonts w:ascii="Century Gothic" w:hAnsi="Century Gothic"/>
          <w:bCs/>
          <w:szCs w:val="22"/>
        </w:rPr>
        <w:t>incorporate</w:t>
      </w:r>
      <w:r w:rsidRPr="00412D23">
        <w:rPr>
          <w:rFonts w:ascii="Century Gothic" w:hAnsi="Century Gothic"/>
          <w:bCs/>
          <w:szCs w:val="22"/>
        </w:rPr>
        <w:t xml:space="preserve"> the following components:</w:t>
      </w:r>
    </w:p>
    <w:p w14:paraId="49773E2F" w14:textId="77777777" w:rsidR="00ED02E8" w:rsidRPr="00412D23" w:rsidRDefault="00ED02E8" w:rsidP="00D5671C">
      <w:pPr>
        <w:pStyle w:val="Header"/>
        <w:rPr>
          <w:rFonts w:ascii="Century Gothic" w:hAnsi="Century Gothic"/>
          <w:sz w:val="10"/>
          <w:szCs w:val="10"/>
        </w:rPr>
      </w:pPr>
    </w:p>
    <w:p w14:paraId="7E996032" w14:textId="77777777" w:rsidR="00ED02E8" w:rsidRPr="00412D23" w:rsidRDefault="0016709F" w:rsidP="00ED02E8">
      <w:pPr>
        <w:rPr>
          <w:rFonts w:ascii="Century Gothic" w:hAnsi="Century Gothic"/>
          <w:b/>
          <w:bCs/>
          <w:i/>
          <w:sz w:val="20"/>
        </w:rPr>
      </w:pPr>
      <w:r w:rsidRPr="00412D23">
        <w:rPr>
          <w:rFonts w:ascii="Century Gothic" w:hAnsi="Century Gothic"/>
          <w:b/>
          <w:bCs/>
          <w:i/>
          <w:sz w:val="20"/>
        </w:rPr>
        <w:t>RELEVANT TOPIC</w:t>
      </w:r>
    </w:p>
    <w:p w14:paraId="5D0C572C" w14:textId="636392DD" w:rsidR="00ED02E8" w:rsidRPr="00412D23" w:rsidRDefault="009C11D3" w:rsidP="009C11D3">
      <w:pPr>
        <w:jc w:val="left"/>
        <w:rPr>
          <w:rFonts w:ascii="Century Gothic" w:hAnsi="Century Gothic"/>
          <w:bCs/>
          <w:sz w:val="20"/>
        </w:rPr>
      </w:pPr>
      <w:r w:rsidRPr="00412D23">
        <w:rPr>
          <w:rFonts w:ascii="Century Gothic" w:hAnsi="Century Gothic"/>
          <w:bCs/>
          <w:sz w:val="20"/>
        </w:rPr>
        <w:t>The topic/concept/issue being taught should be factually correct and relevant to the specific discipline and level.</w:t>
      </w:r>
    </w:p>
    <w:p w14:paraId="10F48FCB" w14:textId="01ACE53A" w:rsidR="00065FBE" w:rsidRPr="00412D23" w:rsidRDefault="00065FBE" w:rsidP="009C11D3">
      <w:pPr>
        <w:jc w:val="left"/>
        <w:rPr>
          <w:rFonts w:ascii="Century Gothic" w:hAnsi="Century Gothic" w:cs="Tahoma"/>
          <w:bCs/>
          <w:i/>
          <w:sz w:val="20"/>
        </w:rPr>
      </w:pPr>
    </w:p>
    <w:p w14:paraId="66E34FEA" w14:textId="77777777" w:rsidR="00065FBE" w:rsidRPr="00412D23" w:rsidRDefault="00065FBE" w:rsidP="009C11D3">
      <w:pPr>
        <w:jc w:val="left"/>
        <w:rPr>
          <w:rFonts w:ascii="Century Gothic" w:hAnsi="Century Gothic"/>
          <w:b/>
          <w:bCs/>
          <w:i/>
          <w:sz w:val="20"/>
        </w:rPr>
      </w:pPr>
      <w:r w:rsidRPr="00412D23">
        <w:rPr>
          <w:rFonts w:ascii="Century Gothic" w:hAnsi="Century Gothic"/>
          <w:b/>
          <w:bCs/>
          <w:i/>
          <w:sz w:val="20"/>
        </w:rPr>
        <w:t>COMMUNICATION</w:t>
      </w:r>
    </w:p>
    <w:p w14:paraId="236AFC04" w14:textId="0AD381CB" w:rsidR="00065FBE" w:rsidRPr="00412D23" w:rsidRDefault="00412D23" w:rsidP="009C11D3">
      <w:pPr>
        <w:jc w:val="left"/>
        <w:rPr>
          <w:rFonts w:ascii="Century Gothic" w:hAnsi="Century Gothic"/>
          <w:bCs/>
          <w:sz w:val="20"/>
        </w:rPr>
      </w:pPr>
      <w:r w:rsidRPr="00412D23">
        <w:rPr>
          <w:rFonts w:ascii="Century Gothic" w:hAnsi="Century Gothic"/>
          <w:bCs/>
          <w:sz w:val="20"/>
        </w:rPr>
        <w:t>Clear and coherent exposition of knowledge</w:t>
      </w:r>
    </w:p>
    <w:p w14:paraId="37DA4E50" w14:textId="77777777" w:rsidR="00065FBE" w:rsidRPr="00412D23" w:rsidRDefault="00065FBE" w:rsidP="009C11D3">
      <w:pPr>
        <w:jc w:val="left"/>
        <w:rPr>
          <w:rFonts w:ascii="Century Gothic" w:hAnsi="Century Gothic"/>
          <w:b/>
          <w:bCs/>
          <w:i/>
          <w:sz w:val="20"/>
        </w:rPr>
      </w:pPr>
    </w:p>
    <w:p w14:paraId="69F3350B" w14:textId="398D443E" w:rsidR="00C3526F" w:rsidRPr="001675E3" w:rsidRDefault="00C3526F" w:rsidP="009C11D3">
      <w:pPr>
        <w:jc w:val="left"/>
        <w:rPr>
          <w:rFonts w:ascii="Century Gothic" w:hAnsi="Century Gothic"/>
          <w:b/>
          <w:bCs/>
          <w:i/>
          <w:sz w:val="20"/>
        </w:rPr>
      </w:pPr>
      <w:bookmarkStart w:id="0" w:name="_GoBack"/>
      <w:bookmarkEnd w:id="0"/>
    </w:p>
    <w:p w14:paraId="3246D9DD" w14:textId="77777777" w:rsidR="00ED02E8" w:rsidRPr="00412D23" w:rsidRDefault="00ED02E8" w:rsidP="00D5671C">
      <w:pPr>
        <w:pStyle w:val="Header"/>
        <w:rPr>
          <w:rFonts w:ascii="Century Gothic" w:hAnsi="Century Gothic"/>
          <w:sz w:val="10"/>
          <w:szCs w:val="10"/>
        </w:rPr>
      </w:pPr>
    </w:p>
    <w:p w14:paraId="6320B838" w14:textId="4F17E3B8" w:rsidR="00B31016" w:rsidRDefault="00B31016" w:rsidP="00ED02E8">
      <w:pPr>
        <w:tabs>
          <w:tab w:val="right" w:pos="8618"/>
        </w:tabs>
        <w:rPr>
          <w:rFonts w:ascii="Century Gothic" w:hAnsi="Century Gothic"/>
          <w:bCs/>
          <w:szCs w:val="22"/>
        </w:rPr>
      </w:pPr>
      <w:r w:rsidRPr="00412D23">
        <w:rPr>
          <w:rFonts w:ascii="Century Gothic" w:hAnsi="Century Gothic"/>
          <w:bCs/>
          <w:szCs w:val="22"/>
        </w:rPr>
        <w:t>As with all University Assessment students must ensure that they adhere to the Universities Plagiarism Policy. Appropriate recognition of other people’s ideas is expected throughout the task.</w:t>
      </w:r>
    </w:p>
    <w:p w14:paraId="6287DA8A" w14:textId="77777777" w:rsidR="0021794A" w:rsidRPr="00412D23" w:rsidRDefault="0021794A" w:rsidP="00ED02E8">
      <w:pPr>
        <w:tabs>
          <w:tab w:val="right" w:pos="8618"/>
        </w:tabs>
        <w:rPr>
          <w:rFonts w:ascii="Century Gothic" w:hAnsi="Century Gothic"/>
          <w:bCs/>
          <w:szCs w:val="22"/>
        </w:rPr>
      </w:pPr>
    </w:p>
    <w:p w14:paraId="79481A60" w14:textId="77777777" w:rsidR="00B31016" w:rsidRPr="00412D23" w:rsidRDefault="00B31016" w:rsidP="00D5671C">
      <w:pPr>
        <w:pStyle w:val="Header"/>
        <w:rPr>
          <w:rFonts w:ascii="Century Gothic" w:hAnsi="Century Gothic"/>
          <w:sz w:val="10"/>
          <w:szCs w:val="10"/>
        </w:rPr>
      </w:pPr>
    </w:p>
    <w:p w14:paraId="5E28D381" w14:textId="77777777" w:rsidR="00ED02E8" w:rsidRPr="00412D23" w:rsidRDefault="00ED02E8" w:rsidP="00ED02E8">
      <w:pPr>
        <w:tabs>
          <w:tab w:val="right" w:pos="8618"/>
        </w:tabs>
        <w:rPr>
          <w:rFonts w:ascii="Century Gothic" w:hAnsi="Century Gothic"/>
          <w:b/>
          <w:sz w:val="28"/>
        </w:rPr>
      </w:pPr>
      <w:r w:rsidRPr="00412D23">
        <w:rPr>
          <w:rFonts w:ascii="Century Gothic" w:hAnsi="Century Gothic"/>
          <w:b/>
          <w:sz w:val="28"/>
        </w:rPr>
        <w:t>Assessment Conditions</w:t>
      </w:r>
    </w:p>
    <w:p w14:paraId="5F46D4CD" w14:textId="77777777" w:rsidR="00ED02E8" w:rsidRPr="00412D23" w:rsidRDefault="00ED02E8" w:rsidP="00ED02E8">
      <w:pPr>
        <w:rPr>
          <w:rFonts w:ascii="Century Gothic" w:hAnsi="Century Gothic"/>
          <w:bCs/>
          <w:szCs w:val="22"/>
        </w:rPr>
      </w:pPr>
      <w:r w:rsidRPr="00412D23">
        <w:rPr>
          <w:rFonts w:ascii="Century Gothic" w:hAnsi="Century Gothic"/>
          <w:bCs/>
          <w:szCs w:val="22"/>
        </w:rPr>
        <w:t xml:space="preserve">Students </w:t>
      </w:r>
      <w:r w:rsidR="00195076" w:rsidRPr="00412D23">
        <w:rPr>
          <w:rFonts w:ascii="Century Gothic" w:hAnsi="Century Gothic"/>
          <w:bCs/>
          <w:szCs w:val="22"/>
        </w:rPr>
        <w:t>will be assessed</w:t>
      </w:r>
      <w:r w:rsidR="00C13387" w:rsidRPr="00412D23">
        <w:rPr>
          <w:rFonts w:ascii="Century Gothic" w:hAnsi="Century Gothic"/>
          <w:bCs/>
          <w:szCs w:val="22"/>
        </w:rPr>
        <w:t xml:space="preserve"> against the extent to which the</w:t>
      </w:r>
      <w:r w:rsidR="0021340B" w:rsidRPr="00412D23">
        <w:rPr>
          <w:rFonts w:ascii="Century Gothic" w:hAnsi="Century Gothic"/>
          <w:bCs/>
          <w:szCs w:val="22"/>
        </w:rPr>
        <w:t>y</w:t>
      </w:r>
      <w:r w:rsidR="00C13387" w:rsidRPr="00412D23">
        <w:rPr>
          <w:rFonts w:ascii="Century Gothic" w:hAnsi="Century Gothic"/>
          <w:bCs/>
          <w:szCs w:val="22"/>
        </w:rPr>
        <w:t xml:space="preserve"> meet the learning </w:t>
      </w:r>
      <w:r w:rsidR="00D5671C" w:rsidRPr="00412D23">
        <w:rPr>
          <w:rFonts w:ascii="Century Gothic" w:hAnsi="Century Gothic"/>
          <w:bCs/>
          <w:szCs w:val="22"/>
        </w:rPr>
        <w:t>o</w:t>
      </w:r>
      <w:r w:rsidR="008F65D5" w:rsidRPr="00412D23">
        <w:rPr>
          <w:rFonts w:ascii="Century Gothic" w:hAnsi="Century Gothic"/>
          <w:bCs/>
          <w:szCs w:val="22"/>
        </w:rPr>
        <w:t>utcomes</w:t>
      </w:r>
      <w:r w:rsidR="00C13387" w:rsidRPr="00412D23">
        <w:rPr>
          <w:rFonts w:ascii="Century Gothic" w:hAnsi="Century Gothic"/>
          <w:bCs/>
          <w:szCs w:val="22"/>
        </w:rPr>
        <w:t xml:space="preserve"> listed </w:t>
      </w:r>
      <w:r w:rsidR="008F65D5" w:rsidRPr="00412D23">
        <w:rPr>
          <w:rFonts w:ascii="Century Gothic" w:hAnsi="Century Gothic"/>
          <w:bCs/>
          <w:szCs w:val="22"/>
        </w:rPr>
        <w:t>above</w:t>
      </w:r>
      <w:r w:rsidR="00C13387" w:rsidRPr="00412D23">
        <w:rPr>
          <w:rFonts w:ascii="Century Gothic" w:hAnsi="Century Gothic"/>
          <w:bCs/>
          <w:szCs w:val="22"/>
        </w:rPr>
        <w:t xml:space="preserve"> and should ensure they refer to the </w:t>
      </w:r>
      <w:r w:rsidR="00D5671C" w:rsidRPr="00412D23">
        <w:rPr>
          <w:rFonts w:ascii="Century Gothic" w:hAnsi="Century Gothic"/>
          <w:bCs/>
          <w:szCs w:val="22"/>
        </w:rPr>
        <w:t>marking rubric</w:t>
      </w:r>
      <w:r w:rsidR="00C13387" w:rsidRPr="00412D23">
        <w:rPr>
          <w:rFonts w:ascii="Century Gothic" w:hAnsi="Century Gothic"/>
          <w:bCs/>
          <w:szCs w:val="22"/>
        </w:rPr>
        <w:t xml:space="preserve"> attached</w:t>
      </w:r>
      <w:r w:rsidRPr="00412D23">
        <w:rPr>
          <w:rFonts w:ascii="Century Gothic" w:hAnsi="Century Gothic"/>
          <w:bCs/>
          <w:szCs w:val="22"/>
        </w:rPr>
        <w:t>.</w:t>
      </w:r>
    </w:p>
    <w:p w14:paraId="3B5EAD9D" w14:textId="77777777" w:rsidR="00D5671C" w:rsidRPr="00412D23" w:rsidRDefault="00D5671C" w:rsidP="00D55719">
      <w:pPr>
        <w:pStyle w:val="Header"/>
        <w:rPr>
          <w:rFonts w:ascii="Century Gothic" w:hAnsi="Century Gothic"/>
          <w:sz w:val="10"/>
          <w:szCs w:val="10"/>
        </w:rPr>
      </w:pPr>
    </w:p>
    <w:p w14:paraId="3A374484" w14:textId="77777777" w:rsidR="00ED02E8" w:rsidRPr="00412D23" w:rsidRDefault="00ED02E8" w:rsidP="00ED02E8">
      <w:pPr>
        <w:tabs>
          <w:tab w:val="right" w:pos="8618"/>
        </w:tabs>
        <w:rPr>
          <w:rFonts w:ascii="Century Gothic" w:hAnsi="Century Gothic"/>
          <w:lang w:val="en-US"/>
        </w:rPr>
      </w:pPr>
      <w:r w:rsidRPr="00412D23">
        <w:rPr>
          <w:rFonts w:ascii="Century Gothic" w:hAnsi="Century Gothic"/>
          <w:b/>
          <w:sz w:val="28"/>
        </w:rPr>
        <w:t>Presentation</w:t>
      </w:r>
    </w:p>
    <w:p w14:paraId="754C45AE" w14:textId="77777777" w:rsidR="00ED02E8" w:rsidRPr="00412D23" w:rsidRDefault="00ED02E8" w:rsidP="00ED02E8">
      <w:pPr>
        <w:rPr>
          <w:rFonts w:ascii="Century Gothic" w:hAnsi="Century Gothic"/>
          <w:bCs/>
          <w:sz w:val="10"/>
          <w:szCs w:val="10"/>
        </w:rPr>
      </w:pPr>
    </w:p>
    <w:p w14:paraId="0A1A1A3A" w14:textId="77777777" w:rsidR="00ED02E8" w:rsidRPr="00412D23" w:rsidRDefault="009C11D3" w:rsidP="00ED02E8">
      <w:pPr>
        <w:tabs>
          <w:tab w:val="right" w:pos="8618"/>
        </w:tabs>
        <w:rPr>
          <w:rFonts w:ascii="Century Gothic" w:hAnsi="Century Gothic"/>
          <w:bCs/>
          <w:szCs w:val="22"/>
        </w:rPr>
      </w:pPr>
      <w:r w:rsidRPr="00412D23">
        <w:rPr>
          <w:rFonts w:ascii="Century Gothic" w:hAnsi="Century Gothic"/>
          <w:bCs/>
          <w:szCs w:val="22"/>
        </w:rPr>
        <w:t xml:space="preserve">The </w:t>
      </w:r>
      <w:r w:rsidR="00C13387" w:rsidRPr="00412D23">
        <w:rPr>
          <w:rFonts w:ascii="Century Gothic" w:hAnsi="Century Gothic"/>
          <w:bCs/>
          <w:szCs w:val="22"/>
        </w:rPr>
        <w:t xml:space="preserve">task </w:t>
      </w:r>
      <w:r w:rsidRPr="00412D23">
        <w:rPr>
          <w:rFonts w:ascii="Century Gothic" w:hAnsi="Century Gothic"/>
          <w:bCs/>
          <w:szCs w:val="22"/>
        </w:rPr>
        <w:t>will</w:t>
      </w:r>
      <w:r w:rsidR="00C13387" w:rsidRPr="00412D23">
        <w:rPr>
          <w:rFonts w:ascii="Century Gothic" w:hAnsi="Century Gothic"/>
          <w:bCs/>
          <w:szCs w:val="22"/>
        </w:rPr>
        <w:t xml:space="preserve"> be presented </w:t>
      </w:r>
      <w:r w:rsidR="00BA6ED3" w:rsidRPr="00412D23">
        <w:rPr>
          <w:rFonts w:ascii="Century Gothic" w:hAnsi="Century Gothic"/>
          <w:bCs/>
          <w:szCs w:val="22"/>
        </w:rPr>
        <w:t xml:space="preserve">during the lecture </w:t>
      </w:r>
    </w:p>
    <w:p w14:paraId="266CD9D8" w14:textId="77777777" w:rsidR="00ED02E8" w:rsidRPr="00412D23" w:rsidRDefault="00ED02E8" w:rsidP="00ED02E8">
      <w:pPr>
        <w:tabs>
          <w:tab w:val="right" w:pos="8618"/>
        </w:tabs>
        <w:rPr>
          <w:rFonts w:ascii="Century Gothic" w:hAnsi="Century Gothic"/>
          <w:b/>
          <w:bCs/>
          <w:i/>
          <w:iCs/>
          <w:sz w:val="10"/>
          <w:szCs w:val="10"/>
          <w:lang w:val="en-US"/>
        </w:rPr>
      </w:pPr>
    </w:p>
    <w:p w14:paraId="38EE04D7" w14:textId="77777777" w:rsidR="00C40BDC" w:rsidRPr="00412D23" w:rsidRDefault="00C40BDC" w:rsidP="00D55719">
      <w:pPr>
        <w:tabs>
          <w:tab w:val="right" w:pos="8618"/>
        </w:tabs>
        <w:rPr>
          <w:rFonts w:ascii="Century Gothic" w:hAnsi="Century Gothic"/>
          <w:b/>
          <w:sz w:val="28"/>
        </w:rPr>
      </w:pPr>
    </w:p>
    <w:p w14:paraId="1E3C8FFD" w14:textId="77777777" w:rsidR="009A51B5" w:rsidRPr="00412D23" w:rsidRDefault="009A51B5">
      <w:pPr>
        <w:spacing w:after="200" w:line="276" w:lineRule="auto"/>
        <w:jc w:val="left"/>
        <w:rPr>
          <w:rFonts w:ascii="Century Gothic" w:hAnsi="Century Gothic"/>
          <w:b/>
          <w:sz w:val="28"/>
        </w:rPr>
      </w:pPr>
      <w:r w:rsidRPr="00412D23">
        <w:rPr>
          <w:rFonts w:ascii="Century Gothic" w:hAnsi="Century Gothic"/>
          <w:b/>
          <w:sz w:val="28"/>
        </w:rPr>
        <w:br w:type="page"/>
      </w:r>
    </w:p>
    <w:p w14:paraId="146C9542" w14:textId="77777777" w:rsidR="00D55719" w:rsidRPr="00BA6ED3" w:rsidRDefault="00D55719" w:rsidP="00D55719">
      <w:pPr>
        <w:tabs>
          <w:tab w:val="right" w:pos="8618"/>
        </w:tabs>
        <w:rPr>
          <w:rFonts w:ascii="Verdana" w:hAnsi="Verdana"/>
          <w:b/>
          <w:sz w:val="24"/>
        </w:rPr>
      </w:pPr>
      <w:r w:rsidRPr="00BA6ED3">
        <w:rPr>
          <w:rFonts w:ascii="Verdana" w:hAnsi="Verdana"/>
          <w:b/>
          <w:sz w:val="24"/>
        </w:rPr>
        <w:lastRenderedPageBreak/>
        <w:t>Marking Rubric</w:t>
      </w:r>
    </w:p>
    <w:p w14:paraId="24A6CF3C" w14:textId="77777777" w:rsidR="0021340B" w:rsidRPr="00BA6ED3" w:rsidRDefault="0021340B" w:rsidP="00D55719">
      <w:pPr>
        <w:tabs>
          <w:tab w:val="right" w:pos="8618"/>
        </w:tabs>
        <w:rPr>
          <w:rFonts w:ascii="Verdana" w:hAnsi="Verdana"/>
          <w:b/>
          <w:sz w:val="10"/>
        </w:rPr>
      </w:pPr>
    </w:p>
    <w:p w14:paraId="2E68E480" w14:textId="77777777" w:rsidR="0021340B" w:rsidRPr="00BA6ED3" w:rsidRDefault="0021340B" w:rsidP="00D55719">
      <w:pPr>
        <w:tabs>
          <w:tab w:val="right" w:pos="8618"/>
        </w:tabs>
        <w:rPr>
          <w:sz w:val="21"/>
          <w:lang w:val="en-US"/>
        </w:rPr>
      </w:pPr>
      <w:r w:rsidRPr="00BA6ED3">
        <w:rPr>
          <w:rFonts w:ascii="Verdana" w:hAnsi="Verdana"/>
          <w:b/>
          <w:sz w:val="24"/>
        </w:rPr>
        <w:t>Student:</w:t>
      </w:r>
    </w:p>
    <w:p w14:paraId="0912C2B8" w14:textId="77777777" w:rsidR="00D55719" w:rsidRPr="00E81EAE" w:rsidRDefault="00D55719" w:rsidP="00F96137">
      <w:pPr>
        <w:rPr>
          <w:sz w:val="10"/>
          <w:szCs w:val="10"/>
          <w:lang w:val="en-US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930"/>
        <w:gridCol w:w="1385"/>
        <w:gridCol w:w="1502"/>
        <w:gridCol w:w="1562"/>
        <w:gridCol w:w="1559"/>
        <w:gridCol w:w="1526"/>
        <w:gridCol w:w="1559"/>
      </w:tblGrid>
      <w:tr w:rsidR="00325467" w:rsidRPr="00D55719" w14:paraId="322C4648" w14:textId="77777777" w:rsidTr="00E91350">
        <w:tc>
          <w:tcPr>
            <w:tcW w:w="1930" w:type="dxa"/>
          </w:tcPr>
          <w:p w14:paraId="2FC4B382" w14:textId="77777777" w:rsidR="00D55719" w:rsidRPr="00C417E8" w:rsidRDefault="00C417E8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Learning Objectives</w:t>
            </w:r>
            <w:r w:rsidR="00A25D93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, AITSL</w:t>
            </w: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 xml:space="preserve"> and Assessment Criteria</w:t>
            </w:r>
          </w:p>
        </w:tc>
        <w:tc>
          <w:tcPr>
            <w:tcW w:w="1385" w:type="dxa"/>
          </w:tcPr>
          <w:p w14:paraId="28275194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Fail</w:t>
            </w:r>
          </w:p>
          <w:p w14:paraId="07715BF5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0-44%</w:t>
            </w:r>
          </w:p>
        </w:tc>
        <w:tc>
          <w:tcPr>
            <w:tcW w:w="1502" w:type="dxa"/>
          </w:tcPr>
          <w:p w14:paraId="22E17A88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Fail</w:t>
            </w:r>
          </w:p>
          <w:p w14:paraId="3F26738C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45-49%</w:t>
            </w:r>
          </w:p>
        </w:tc>
        <w:tc>
          <w:tcPr>
            <w:tcW w:w="1562" w:type="dxa"/>
          </w:tcPr>
          <w:p w14:paraId="412B87EB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Pass</w:t>
            </w:r>
          </w:p>
          <w:p w14:paraId="3E0A15D7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50-64%</w:t>
            </w:r>
          </w:p>
        </w:tc>
        <w:tc>
          <w:tcPr>
            <w:tcW w:w="1559" w:type="dxa"/>
          </w:tcPr>
          <w:p w14:paraId="23F4C049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Credit</w:t>
            </w:r>
          </w:p>
          <w:p w14:paraId="7F816890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65-74%</w:t>
            </w:r>
          </w:p>
        </w:tc>
        <w:tc>
          <w:tcPr>
            <w:tcW w:w="1526" w:type="dxa"/>
          </w:tcPr>
          <w:p w14:paraId="2295576C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Distinction</w:t>
            </w:r>
          </w:p>
          <w:p w14:paraId="56478E7E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75-84%</w:t>
            </w:r>
          </w:p>
        </w:tc>
        <w:tc>
          <w:tcPr>
            <w:tcW w:w="1559" w:type="dxa"/>
          </w:tcPr>
          <w:p w14:paraId="123263D3" w14:textId="77777777" w:rsidR="00D55719" w:rsidRPr="00C417E8" w:rsidRDefault="00D55719" w:rsidP="00C417E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</w:pPr>
            <w:r w:rsidRPr="00C417E8">
              <w:rPr>
                <w:rFonts w:ascii="Arial Unicode MS" w:eastAsia="Arial Unicode MS" w:hAnsi="Arial Unicode MS" w:cs="Arial Unicode MS"/>
                <w:b/>
                <w:sz w:val="16"/>
                <w:szCs w:val="16"/>
                <w:lang w:val="en-US"/>
              </w:rPr>
              <w:t>High Distinction 85+%</w:t>
            </w:r>
          </w:p>
        </w:tc>
      </w:tr>
      <w:tr w:rsidR="00325467" w:rsidRPr="00D55719" w14:paraId="2B306624" w14:textId="77777777" w:rsidTr="00E91350">
        <w:tc>
          <w:tcPr>
            <w:tcW w:w="1930" w:type="dxa"/>
          </w:tcPr>
          <w:p w14:paraId="67910D93" w14:textId="77777777" w:rsidR="00FC19E1" w:rsidRPr="00C417E8" w:rsidRDefault="00C417E8" w:rsidP="00FC19E1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4"/>
              <w:jc w:val="left"/>
              <w:rPr>
                <w:rFonts w:ascii="Candara" w:eastAsia="Arial Unicode MS" w:hAnsi="Candara" w:cs="Browallia New"/>
                <w:b/>
                <w:sz w:val="18"/>
                <w:szCs w:val="18"/>
              </w:rPr>
            </w:pPr>
            <w:r w:rsidRPr="00C417E8">
              <w:rPr>
                <w:rFonts w:ascii="Candara" w:eastAsia="Arial Unicode MS" w:hAnsi="Candara" w:cs="Browallia New"/>
                <w:b/>
                <w:sz w:val="18"/>
                <w:szCs w:val="18"/>
              </w:rPr>
              <w:t>Overall Assessment</w:t>
            </w:r>
          </w:p>
          <w:p w14:paraId="42C29CF0" w14:textId="77777777" w:rsidR="00D55719" w:rsidRDefault="00D55719" w:rsidP="00FC19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42" w:hanging="142"/>
              <w:jc w:val="left"/>
              <w:rPr>
                <w:rFonts w:ascii="Candara" w:eastAsia="Arial Unicode MS" w:hAnsi="Candara" w:cs="Browallia New"/>
                <w:sz w:val="18"/>
                <w:szCs w:val="18"/>
              </w:rPr>
            </w:pPr>
            <w:r w:rsidRPr="00FC19E1">
              <w:rPr>
                <w:rFonts w:ascii="Candara" w:eastAsia="Arial Unicode MS" w:hAnsi="Candara" w:cs="Browallia New"/>
                <w:sz w:val="18"/>
                <w:szCs w:val="18"/>
              </w:rPr>
              <w:t>General Description</w:t>
            </w:r>
          </w:p>
          <w:p w14:paraId="3F0B898A" w14:textId="77777777" w:rsidR="00D51057" w:rsidRPr="00FC19E1" w:rsidRDefault="00C417E8" w:rsidP="00E81EAE">
            <w:pPr>
              <w:jc w:val="left"/>
              <w:rPr>
                <w:rFonts w:ascii="Candara" w:eastAsia="Arial Unicode MS" w:hAnsi="Candara" w:cs="Browallia New"/>
                <w:sz w:val="18"/>
                <w:szCs w:val="18"/>
              </w:rPr>
            </w:pPr>
            <w:r>
              <w:rPr>
                <w:rFonts w:ascii="Candara" w:eastAsia="Arial Unicode MS" w:hAnsi="Candara" w:cs="Browallia New"/>
                <w:sz w:val="18"/>
                <w:szCs w:val="18"/>
              </w:rPr>
              <w:t xml:space="preserve">Assignment demonstrates understanding of </w:t>
            </w:r>
            <w:r w:rsidR="00E81EAE">
              <w:rPr>
                <w:rFonts w:ascii="Candara" w:eastAsia="Arial Unicode MS" w:hAnsi="Candara" w:cs="Browallia New"/>
                <w:sz w:val="18"/>
                <w:szCs w:val="18"/>
              </w:rPr>
              <w:t xml:space="preserve">lesson </w:t>
            </w:r>
            <w:r>
              <w:rPr>
                <w:rFonts w:ascii="Candara" w:eastAsia="Arial Unicode MS" w:hAnsi="Candara" w:cs="Browallia New"/>
                <w:sz w:val="18"/>
                <w:szCs w:val="18"/>
              </w:rPr>
              <w:t>planning</w:t>
            </w:r>
            <w:r w:rsidR="00E81EAE">
              <w:rPr>
                <w:rFonts w:ascii="Candara" w:eastAsia="Arial Unicode MS" w:hAnsi="Candara" w:cs="Browallia New"/>
                <w:sz w:val="18"/>
                <w:szCs w:val="18"/>
              </w:rPr>
              <w:t xml:space="preserve"> and is presented effectively showing originality.</w:t>
            </w:r>
          </w:p>
        </w:tc>
        <w:tc>
          <w:tcPr>
            <w:tcW w:w="1385" w:type="dxa"/>
          </w:tcPr>
          <w:p w14:paraId="38A8519E" w14:textId="77777777" w:rsidR="00D55719" w:rsidRPr="00801894" w:rsidRDefault="00D51057" w:rsidP="00D51057">
            <w:pPr>
              <w:jc w:val="left"/>
              <w:rPr>
                <w:rFonts w:ascii="Tahoma" w:eastAsia="Arial Unicode MS" w:hAnsi="Tahoma" w:cs="Tahoma"/>
                <w:sz w:val="17"/>
                <w:szCs w:val="17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</w:rPr>
              <w:t xml:space="preserve">Fails to </w:t>
            </w:r>
            <w:r w:rsidR="0032408E" w:rsidRPr="00801894">
              <w:rPr>
                <w:rFonts w:ascii="Tahoma" w:eastAsia="Arial Unicode MS" w:hAnsi="Tahoma" w:cs="Tahoma"/>
                <w:sz w:val="17"/>
                <w:szCs w:val="17"/>
              </w:rPr>
              <w:t xml:space="preserve">attempt or </w:t>
            </w:r>
            <w:r w:rsidR="00D178AB" w:rsidRPr="00801894">
              <w:rPr>
                <w:rFonts w:ascii="Tahoma" w:eastAsia="Arial Unicode MS" w:hAnsi="Tahoma" w:cs="Tahoma"/>
                <w:sz w:val="17"/>
                <w:szCs w:val="17"/>
              </w:rPr>
              <w:t>s</w:t>
            </w:r>
            <w:r w:rsidRPr="00801894">
              <w:rPr>
                <w:rFonts w:ascii="Tahoma" w:eastAsia="Arial Unicode MS" w:hAnsi="Tahoma" w:cs="Tahoma"/>
                <w:sz w:val="17"/>
                <w:szCs w:val="17"/>
              </w:rPr>
              <w:t>atisfy the minimum requirements</w:t>
            </w:r>
          </w:p>
        </w:tc>
        <w:tc>
          <w:tcPr>
            <w:tcW w:w="1502" w:type="dxa"/>
          </w:tcPr>
          <w:p w14:paraId="2C4FF61D" w14:textId="77777777" w:rsidR="00D55719" w:rsidRPr="00801894" w:rsidRDefault="0032408E" w:rsidP="00D51057">
            <w:pPr>
              <w:jc w:val="left"/>
              <w:rPr>
                <w:rFonts w:ascii="Tahoma" w:eastAsia="Arial Unicode MS" w:hAnsi="Tahoma" w:cs="Tahoma"/>
                <w:sz w:val="17"/>
                <w:szCs w:val="17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</w:rPr>
              <w:t>Attempts to satisfy the minimum requirements but fails to demonstrate a satisfactory understanding</w:t>
            </w:r>
          </w:p>
        </w:tc>
        <w:tc>
          <w:tcPr>
            <w:tcW w:w="1562" w:type="dxa"/>
          </w:tcPr>
          <w:p w14:paraId="12A1769A" w14:textId="77777777" w:rsidR="00D55719" w:rsidRPr="00801894" w:rsidRDefault="00D51057" w:rsidP="00D51057">
            <w:pPr>
              <w:jc w:val="left"/>
              <w:rPr>
                <w:rFonts w:ascii="Tahoma" w:eastAsia="Arial Unicode MS" w:hAnsi="Tahoma" w:cs="Tahoma"/>
                <w:sz w:val="17"/>
                <w:szCs w:val="17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</w:rPr>
              <w:t>Demonstrates a sound understanding but presentation is not always appropriate</w:t>
            </w:r>
          </w:p>
        </w:tc>
        <w:tc>
          <w:tcPr>
            <w:tcW w:w="1559" w:type="dxa"/>
          </w:tcPr>
          <w:p w14:paraId="574FB109" w14:textId="77777777" w:rsidR="00D55719" w:rsidRPr="00801894" w:rsidRDefault="00D51057" w:rsidP="00D51057">
            <w:pPr>
              <w:jc w:val="left"/>
              <w:rPr>
                <w:rFonts w:ascii="Tahoma" w:eastAsia="Arial Unicode MS" w:hAnsi="Tahoma" w:cs="Tahoma"/>
                <w:sz w:val="17"/>
                <w:szCs w:val="17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</w:rPr>
              <w:t>Demonstrates a good level of understanding and presentation. A degree of originality is present</w:t>
            </w:r>
          </w:p>
        </w:tc>
        <w:tc>
          <w:tcPr>
            <w:tcW w:w="1526" w:type="dxa"/>
          </w:tcPr>
          <w:p w14:paraId="27477DDD" w14:textId="77777777" w:rsidR="00D55719" w:rsidRPr="00801894" w:rsidRDefault="0032408E" w:rsidP="00D51057">
            <w:pPr>
              <w:jc w:val="left"/>
              <w:rPr>
                <w:rFonts w:ascii="Tahoma" w:eastAsia="Arial Unicode MS" w:hAnsi="Tahoma" w:cs="Tahoma"/>
                <w:sz w:val="17"/>
                <w:szCs w:val="17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</w:rPr>
              <w:t>Demonstrates a very high level of understanding and presentation and a high degree of originality.</w:t>
            </w:r>
          </w:p>
        </w:tc>
        <w:tc>
          <w:tcPr>
            <w:tcW w:w="1559" w:type="dxa"/>
          </w:tcPr>
          <w:p w14:paraId="7CB447B8" w14:textId="77777777" w:rsidR="00D55719" w:rsidRPr="00801894" w:rsidRDefault="0032408E" w:rsidP="00D51057">
            <w:pPr>
              <w:jc w:val="left"/>
              <w:rPr>
                <w:rFonts w:ascii="Tahoma" w:eastAsia="Arial Unicode MS" w:hAnsi="Tahoma" w:cs="Tahoma"/>
                <w:sz w:val="17"/>
                <w:szCs w:val="17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</w:rPr>
              <w:t>Demonstrates an exceptional understanding and presentation of work. Displaying significant originality</w:t>
            </w:r>
            <w:r w:rsidR="00D178AB" w:rsidRPr="00801894">
              <w:rPr>
                <w:rFonts w:ascii="Tahoma" w:eastAsia="Arial Unicode MS" w:hAnsi="Tahoma" w:cs="Tahoma"/>
                <w:sz w:val="17"/>
                <w:szCs w:val="17"/>
              </w:rPr>
              <w:t>.</w:t>
            </w:r>
          </w:p>
        </w:tc>
      </w:tr>
      <w:tr w:rsidR="00325467" w:rsidRPr="00D55719" w14:paraId="2B89B47C" w14:textId="77777777" w:rsidTr="00E91350">
        <w:tc>
          <w:tcPr>
            <w:tcW w:w="1930" w:type="dxa"/>
          </w:tcPr>
          <w:p w14:paraId="7ACB3623" w14:textId="0576C9A8" w:rsidR="002914F8" w:rsidRDefault="002914F8" w:rsidP="00F8783E">
            <w:pPr>
              <w:jc w:val="left"/>
              <w:rPr>
                <w:rFonts w:ascii="Candara" w:eastAsia="Arial Unicode MS" w:hAnsi="Candara" w:cs="Browallia New"/>
                <w:b/>
                <w:sz w:val="18"/>
                <w:szCs w:val="18"/>
              </w:rPr>
            </w:pPr>
            <w:r>
              <w:rPr>
                <w:rFonts w:ascii="Candara" w:eastAsia="Arial Unicode MS" w:hAnsi="Candara" w:cs="Browallia New"/>
                <w:b/>
                <w:sz w:val="18"/>
                <w:szCs w:val="18"/>
              </w:rPr>
              <w:t xml:space="preserve">8. </w:t>
            </w:r>
            <w:r w:rsidRPr="002914F8">
              <w:rPr>
                <w:rFonts w:ascii="Candara" w:eastAsia="Arial Unicode MS" w:hAnsi="Candara" w:cs="Browallia New"/>
                <w:b/>
                <w:sz w:val="18"/>
                <w:szCs w:val="18"/>
              </w:rPr>
              <w:t xml:space="preserve">Develop a broad repertoire of subject-appropriate teaching and learning </w:t>
            </w:r>
            <w:r w:rsidR="001675E3">
              <w:rPr>
                <w:rFonts w:ascii="Candara" w:eastAsia="Arial Unicode MS" w:hAnsi="Candara" w:cs="Browallia New"/>
                <w:b/>
                <w:sz w:val="18"/>
                <w:szCs w:val="18"/>
              </w:rPr>
              <w:t>strategies</w:t>
            </w:r>
          </w:p>
          <w:p w14:paraId="60E8CC5B" w14:textId="77777777" w:rsidR="00A25D93" w:rsidRPr="00FC19E1" w:rsidRDefault="008F65D5" w:rsidP="00F8783E">
            <w:pPr>
              <w:jc w:val="left"/>
              <w:rPr>
                <w:rFonts w:ascii="Candara" w:eastAsia="Arial Unicode MS" w:hAnsi="Candara" w:cs="Browallia New"/>
                <w:b/>
                <w:sz w:val="18"/>
                <w:szCs w:val="18"/>
              </w:rPr>
            </w:pPr>
            <w:r>
              <w:rPr>
                <w:rFonts w:ascii="Candara" w:eastAsia="Arial Unicode MS" w:hAnsi="Candara" w:cs="Browallia New"/>
                <w:b/>
                <w:sz w:val="18"/>
                <w:szCs w:val="18"/>
              </w:rPr>
              <w:t>2.1, 2.2</w:t>
            </w:r>
          </w:p>
          <w:p w14:paraId="5DF4B1C6" w14:textId="35EC6050" w:rsidR="00D51057" w:rsidRPr="00F8783E" w:rsidRDefault="00D178AB" w:rsidP="00FC19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42" w:hanging="142"/>
              <w:jc w:val="left"/>
              <w:rPr>
                <w:rFonts w:ascii="Candara" w:eastAsia="Arial Unicode MS" w:hAnsi="Candara" w:cs="Browallia New"/>
                <w:sz w:val="18"/>
                <w:szCs w:val="18"/>
              </w:rPr>
            </w:pPr>
            <w:r w:rsidRPr="00F8783E">
              <w:rPr>
                <w:rFonts w:ascii="Candara" w:eastAsia="Arial Unicode MS" w:hAnsi="Candara" w:cs="Browallia New"/>
                <w:sz w:val="18"/>
                <w:szCs w:val="18"/>
              </w:rPr>
              <w:t xml:space="preserve">Content to be presented in lesson is provided and is appropriate to Stage 1 </w:t>
            </w:r>
            <w:r w:rsidR="001675E3">
              <w:rPr>
                <w:rFonts w:ascii="Candara" w:eastAsia="Arial Unicode MS" w:hAnsi="Candara" w:cs="Browallia New"/>
                <w:sz w:val="18"/>
                <w:szCs w:val="18"/>
              </w:rPr>
              <w:t xml:space="preserve">and 2 </w:t>
            </w:r>
            <w:r w:rsidR="00FC19E1">
              <w:rPr>
                <w:rFonts w:ascii="Candara" w:eastAsia="Arial Unicode MS" w:hAnsi="Candara" w:cs="Browallia New"/>
                <w:sz w:val="18"/>
                <w:szCs w:val="18"/>
              </w:rPr>
              <w:t>level</w:t>
            </w:r>
          </w:p>
        </w:tc>
        <w:tc>
          <w:tcPr>
            <w:tcW w:w="1385" w:type="dxa"/>
          </w:tcPr>
          <w:p w14:paraId="0F54D64B" w14:textId="77777777" w:rsidR="00D55719" w:rsidRPr="00801894" w:rsidRDefault="0081436F" w:rsidP="00896A39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Content is not </w:t>
            </w:r>
            <w:r w:rsidR="00896A39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at an 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appropriate </w:t>
            </w:r>
            <w:r w:rsidR="00896A39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level for the intended audience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 or is factually incorrect</w:t>
            </w:r>
          </w:p>
        </w:tc>
        <w:tc>
          <w:tcPr>
            <w:tcW w:w="1502" w:type="dxa"/>
          </w:tcPr>
          <w:p w14:paraId="44ADBB29" w14:textId="77777777" w:rsidR="00D55719" w:rsidRPr="00801894" w:rsidRDefault="00896A39" w:rsidP="00D51057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Content</w:t>
            </w:r>
            <w:r w:rsidR="0081436F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 is theoretically sound but is not at an appropriate level for the intended audience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.</w:t>
            </w:r>
          </w:p>
        </w:tc>
        <w:tc>
          <w:tcPr>
            <w:tcW w:w="1562" w:type="dxa"/>
          </w:tcPr>
          <w:p w14:paraId="57F1EB69" w14:textId="77777777" w:rsidR="00D55719" w:rsidRPr="00801894" w:rsidRDefault="00896A39" w:rsidP="00896A39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Content</w:t>
            </w:r>
            <w:r w:rsidR="0081436F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 is theoretically sound 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and is generally</w:t>
            </w:r>
            <w:r w:rsidR="0081436F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 at an appropriate level for the intended audience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.</w:t>
            </w:r>
          </w:p>
        </w:tc>
        <w:tc>
          <w:tcPr>
            <w:tcW w:w="1559" w:type="dxa"/>
          </w:tcPr>
          <w:p w14:paraId="76E0FAFA" w14:textId="77777777" w:rsidR="00D55719" w:rsidRPr="00801894" w:rsidRDefault="00896A39" w:rsidP="00801894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Content is theoretically correct, but relies heavily on one source. All information is relevant and at an appropriate level for the audience</w:t>
            </w:r>
          </w:p>
        </w:tc>
        <w:tc>
          <w:tcPr>
            <w:tcW w:w="1526" w:type="dxa"/>
          </w:tcPr>
          <w:p w14:paraId="30092EE0" w14:textId="77777777" w:rsidR="00D55719" w:rsidRPr="00801894" w:rsidRDefault="00896A39" w:rsidP="00801894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Content is theoretically correct, and is sourced from a range of resources. All i</w:t>
            </w:r>
            <w:r w:rsidR="00801894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nformation is relevant and at a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 level </w:t>
            </w:r>
            <w:r w:rsidR="00801894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appropriate 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for the audience</w:t>
            </w:r>
          </w:p>
        </w:tc>
        <w:tc>
          <w:tcPr>
            <w:tcW w:w="1559" w:type="dxa"/>
          </w:tcPr>
          <w:p w14:paraId="6B580A22" w14:textId="77777777" w:rsidR="00D55719" w:rsidRPr="00801894" w:rsidRDefault="0081436F" w:rsidP="00E17A5F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Content is </w:t>
            </w:r>
            <w:r w:rsidR="00896A39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consistently at the 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appropriate </w:t>
            </w:r>
            <w:r w:rsidR="00896A39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audience 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level</w:t>
            </w:r>
            <w:r w:rsidR="00896A39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. It has been referenced from a variety of sources and is </w:t>
            </w:r>
            <w:r w:rsidR="00E17A5F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supported </w:t>
            </w:r>
            <w:r w:rsidR="00325467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well </w:t>
            </w:r>
            <w:r w:rsidR="00E17A5F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by the </w:t>
            </w:r>
            <w:r w:rsidR="00325467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use of </w:t>
            </w:r>
            <w:r w:rsidR="00E17A5F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technology.</w:t>
            </w:r>
          </w:p>
        </w:tc>
      </w:tr>
      <w:tr w:rsidR="00325467" w:rsidRPr="00D55719" w14:paraId="118C3328" w14:textId="77777777" w:rsidTr="00E91350">
        <w:tc>
          <w:tcPr>
            <w:tcW w:w="1930" w:type="dxa"/>
          </w:tcPr>
          <w:p w14:paraId="67006E18" w14:textId="77777777" w:rsidR="00FC19E1" w:rsidRDefault="002914F8" w:rsidP="00F8783E">
            <w:pPr>
              <w:jc w:val="left"/>
              <w:rPr>
                <w:rFonts w:ascii="Candara" w:eastAsia="Arial Unicode MS" w:hAnsi="Candara" w:cs="Browallia New"/>
                <w:b/>
                <w:sz w:val="18"/>
                <w:szCs w:val="18"/>
                <w:lang w:val="en-US"/>
              </w:rPr>
            </w:pPr>
            <w:r>
              <w:rPr>
                <w:rFonts w:ascii="Candara" w:eastAsia="Arial Unicode MS" w:hAnsi="Candara" w:cs="Browallia New"/>
                <w:b/>
                <w:sz w:val="18"/>
                <w:szCs w:val="18"/>
              </w:rPr>
              <w:t>9</w:t>
            </w:r>
            <w:r w:rsidR="00BA6ED3">
              <w:rPr>
                <w:rFonts w:ascii="Candara" w:eastAsia="Arial Unicode MS" w:hAnsi="Candara" w:cs="Browallia New"/>
                <w:b/>
                <w:sz w:val="18"/>
                <w:szCs w:val="18"/>
                <w:lang w:val="en-US"/>
              </w:rPr>
              <w:t>.</w:t>
            </w:r>
            <w:r w:rsidR="008F65D5">
              <w:rPr>
                <w:rFonts w:ascii="Candara" w:eastAsia="Arial Unicode MS" w:hAnsi="Candara" w:cs="Browallia New"/>
                <w:b/>
                <w:sz w:val="18"/>
                <w:szCs w:val="18"/>
                <w:lang w:val="en-US"/>
              </w:rPr>
              <w:t>Demonstrate communication skills to present a clear and coherent exposition of knowledge and ideas to a diverse range of students</w:t>
            </w:r>
          </w:p>
          <w:p w14:paraId="168C6C02" w14:textId="77777777" w:rsidR="00A25D93" w:rsidRPr="00C417E8" w:rsidRDefault="00A25D93" w:rsidP="00F8783E">
            <w:pPr>
              <w:jc w:val="left"/>
              <w:rPr>
                <w:rFonts w:ascii="Candara" w:eastAsia="Arial Unicode MS" w:hAnsi="Candara" w:cs="Browallia New"/>
                <w:b/>
                <w:sz w:val="18"/>
                <w:szCs w:val="18"/>
                <w:lang w:val="en-US"/>
              </w:rPr>
            </w:pPr>
            <w:r>
              <w:rPr>
                <w:rFonts w:ascii="Candara" w:eastAsia="Arial Unicode MS" w:hAnsi="Candara" w:cs="Browallia New"/>
                <w:b/>
                <w:sz w:val="18"/>
                <w:szCs w:val="18"/>
                <w:lang w:val="en-US"/>
              </w:rPr>
              <w:t>3.5, 4.2</w:t>
            </w:r>
          </w:p>
          <w:p w14:paraId="241841AD" w14:textId="77777777" w:rsidR="00C417E8" w:rsidRPr="00C417E8" w:rsidRDefault="00BA6ED3" w:rsidP="00BA6ED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6" w:hanging="176"/>
              <w:jc w:val="left"/>
              <w:rPr>
                <w:rFonts w:ascii="Candara" w:eastAsia="Arial Unicode MS" w:hAnsi="Candara" w:cs="Browallia New"/>
                <w:b/>
                <w:sz w:val="18"/>
                <w:szCs w:val="18"/>
              </w:rPr>
            </w:pPr>
            <w:r>
              <w:rPr>
                <w:rFonts w:ascii="Candara" w:eastAsia="Arial Unicode MS" w:hAnsi="Candara" w:cs="Browallia New"/>
                <w:sz w:val="18"/>
                <w:szCs w:val="18"/>
              </w:rPr>
              <w:t>Communication is effective</w:t>
            </w:r>
            <w:r w:rsidR="00C417E8">
              <w:rPr>
                <w:rFonts w:ascii="Candara" w:eastAsia="Arial Unicode MS" w:hAnsi="Candara" w:cs="Browallia New"/>
                <w:sz w:val="18"/>
                <w:szCs w:val="18"/>
              </w:rPr>
              <w:t xml:space="preserve"> and format adheres to assignment requirements.</w:t>
            </w:r>
          </w:p>
        </w:tc>
        <w:tc>
          <w:tcPr>
            <w:tcW w:w="1385" w:type="dxa"/>
          </w:tcPr>
          <w:p w14:paraId="519C3F1F" w14:textId="77777777" w:rsidR="00FC19E1" w:rsidRPr="00801894" w:rsidRDefault="00E81EAE" w:rsidP="00776D25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Fails to adhere to academic standards and</w:t>
            </w:r>
            <w:r w:rsidR="00776D25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/or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 fails to </w:t>
            </w:r>
            <w:r w:rsidR="00776D25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submit all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 the</w:t>
            </w:r>
            <w:r w:rsidR="00776D25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 components </w:t>
            </w: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prescribed.</w:t>
            </w:r>
          </w:p>
        </w:tc>
        <w:tc>
          <w:tcPr>
            <w:tcW w:w="1502" w:type="dxa"/>
          </w:tcPr>
          <w:p w14:paraId="722E67B8" w14:textId="77777777" w:rsidR="00FC19E1" w:rsidRPr="00801894" w:rsidRDefault="00E81EAE" w:rsidP="00E81EAE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Academic standards are not adhered to and/or errors in expression and presentation exist.</w:t>
            </w:r>
          </w:p>
        </w:tc>
        <w:tc>
          <w:tcPr>
            <w:tcW w:w="1562" w:type="dxa"/>
          </w:tcPr>
          <w:p w14:paraId="794DE76A" w14:textId="77777777" w:rsidR="00FC19E1" w:rsidRPr="00801894" w:rsidRDefault="00E81EAE" w:rsidP="00D51057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Academic standards are mostly followed and presentation largely adheres to prescribed format</w:t>
            </w:r>
          </w:p>
        </w:tc>
        <w:tc>
          <w:tcPr>
            <w:tcW w:w="1559" w:type="dxa"/>
          </w:tcPr>
          <w:p w14:paraId="3CB3CB2A" w14:textId="77777777" w:rsidR="00FC19E1" w:rsidRPr="00801894" w:rsidRDefault="00E81EAE" w:rsidP="00776D25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 xml:space="preserve">Academic standards are followed and presentation </w:t>
            </w:r>
            <w:r w:rsidR="00776D25"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is noted by clear expression and appropriate formatting.</w:t>
            </w:r>
          </w:p>
        </w:tc>
        <w:tc>
          <w:tcPr>
            <w:tcW w:w="1526" w:type="dxa"/>
          </w:tcPr>
          <w:p w14:paraId="5885D543" w14:textId="77777777" w:rsidR="00FC19E1" w:rsidRPr="00801894" w:rsidRDefault="00776D25" w:rsidP="00776D25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Academic Standards are consistently followed, the format is consistent with what is prescribed and shows originality</w:t>
            </w:r>
          </w:p>
        </w:tc>
        <w:tc>
          <w:tcPr>
            <w:tcW w:w="1559" w:type="dxa"/>
          </w:tcPr>
          <w:p w14:paraId="21533E5D" w14:textId="77777777" w:rsidR="00FC19E1" w:rsidRPr="00801894" w:rsidRDefault="00776D25" w:rsidP="00776D25">
            <w:pPr>
              <w:jc w:val="left"/>
              <w:rPr>
                <w:rFonts w:ascii="Tahoma" w:eastAsia="Arial Unicode MS" w:hAnsi="Tahoma" w:cs="Tahoma"/>
                <w:sz w:val="17"/>
                <w:szCs w:val="17"/>
                <w:lang w:val="en-US"/>
              </w:rPr>
            </w:pPr>
            <w:r w:rsidRPr="00801894">
              <w:rPr>
                <w:rFonts w:ascii="Tahoma" w:eastAsia="Arial Unicode MS" w:hAnsi="Tahoma" w:cs="Tahoma"/>
                <w:sz w:val="17"/>
                <w:szCs w:val="17"/>
                <w:lang w:val="en-US"/>
              </w:rPr>
              <w:t>Academic Standards are consistently followed, the format follows that prescribed but contains high levels of originality</w:t>
            </w:r>
          </w:p>
        </w:tc>
      </w:tr>
    </w:tbl>
    <w:p w14:paraId="4A932FF1" w14:textId="77777777" w:rsidR="00D70C67" w:rsidRPr="00BA6ED3" w:rsidRDefault="00D70C67" w:rsidP="0021340B">
      <w:pPr>
        <w:tabs>
          <w:tab w:val="right" w:pos="8618"/>
        </w:tabs>
        <w:rPr>
          <w:rFonts w:ascii="Verdana" w:hAnsi="Verdana"/>
          <w:b/>
          <w:sz w:val="10"/>
        </w:rPr>
      </w:pPr>
    </w:p>
    <w:p w14:paraId="0BA3030D" w14:textId="77777777" w:rsidR="0021340B" w:rsidRPr="00BA6ED3" w:rsidRDefault="008F65D5" w:rsidP="0021340B">
      <w:pPr>
        <w:tabs>
          <w:tab w:val="right" w:pos="8618"/>
        </w:tabs>
        <w:rPr>
          <w:rFonts w:ascii="Verdana" w:hAnsi="Verdana"/>
          <w:b/>
          <w:sz w:val="24"/>
        </w:rPr>
      </w:pPr>
      <w:r w:rsidRPr="00BA6ED3">
        <w:rPr>
          <w:rFonts w:ascii="Verdana" w:hAnsi="Verdana"/>
          <w:b/>
          <w:sz w:val="24"/>
        </w:rPr>
        <w:t>APST</w:t>
      </w:r>
      <w:r w:rsidR="00D70C67" w:rsidRPr="00BA6ED3">
        <w:rPr>
          <w:rFonts w:ascii="Verdana" w:hAnsi="Verdana"/>
          <w:b/>
          <w:sz w:val="24"/>
        </w:rPr>
        <w:t xml:space="preserve"> Graduate Standards Addressed</w:t>
      </w:r>
    </w:p>
    <w:p w14:paraId="07B8BCAD" w14:textId="77777777" w:rsidR="00BC26F3" w:rsidRPr="00951523" w:rsidRDefault="00BC26F3" w:rsidP="0021340B">
      <w:pPr>
        <w:tabs>
          <w:tab w:val="right" w:pos="8618"/>
        </w:tabs>
        <w:rPr>
          <w:rFonts w:ascii="Verdana" w:hAnsi="Verdana"/>
          <w:b/>
          <w:sz w:val="10"/>
          <w:szCs w:val="1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D70C67" w14:paraId="3F359CBF" w14:textId="77777777" w:rsidTr="00BA6ED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001A" w14:textId="77777777" w:rsidR="00D70C67" w:rsidRPr="00BA6ED3" w:rsidRDefault="00D70C67" w:rsidP="00951523">
            <w:pPr>
              <w:spacing w:before="100" w:beforeAutospacing="1" w:after="100" w:afterAutospacing="1"/>
              <w:jc w:val="left"/>
              <w:rPr>
                <w:rFonts w:cs="Arial"/>
                <w:sz w:val="16"/>
                <w:szCs w:val="16"/>
                <w:lang w:eastAsia="en-AU"/>
              </w:rPr>
            </w:pPr>
            <w:r w:rsidRPr="00BA6ED3">
              <w:rPr>
                <w:rFonts w:cs="Arial"/>
                <w:sz w:val="16"/>
                <w:szCs w:val="16"/>
              </w:rPr>
              <w:t>2</w:t>
            </w:r>
            <w:r w:rsidR="00951523" w:rsidRPr="00BA6ED3">
              <w:rPr>
                <w:rFonts w:cs="Arial"/>
                <w:sz w:val="16"/>
                <w:szCs w:val="16"/>
              </w:rPr>
              <w:t>.</w:t>
            </w:r>
            <w:r w:rsidRPr="00BA6ED3">
              <w:rPr>
                <w:rFonts w:cs="Arial"/>
                <w:sz w:val="16"/>
                <w:szCs w:val="16"/>
              </w:rPr>
              <w:t xml:space="preserve">   </w:t>
            </w:r>
            <w:hyperlink r:id="rId8" w:history="1">
              <w:r w:rsidRPr="00BA6ED3">
                <w:rPr>
                  <w:rStyle w:val="Hyperlink"/>
                  <w:rFonts w:cs="Arial"/>
                  <w:color w:val="0000FF"/>
                  <w:sz w:val="16"/>
                  <w:szCs w:val="16"/>
                </w:rPr>
                <w:t>Know the content and how to teach it</w:t>
              </w:r>
            </w:hyperlink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DBAE" w14:textId="77777777" w:rsidR="00D70C67" w:rsidRPr="00BA6ED3" w:rsidRDefault="00D70C67">
            <w:pPr>
              <w:ind w:left="379" w:hanging="379"/>
              <w:rPr>
                <w:rFonts w:cs="Arial"/>
                <w:sz w:val="16"/>
                <w:szCs w:val="16"/>
              </w:rPr>
            </w:pPr>
            <w:r w:rsidRPr="00BA6ED3">
              <w:rPr>
                <w:rFonts w:cs="Arial"/>
                <w:sz w:val="16"/>
                <w:szCs w:val="16"/>
              </w:rPr>
              <w:t>2.1  Content and teaching strategies of the teaching area</w:t>
            </w:r>
          </w:p>
          <w:p w14:paraId="0E8B942E" w14:textId="77777777" w:rsidR="00D70C67" w:rsidRPr="00BA6ED3" w:rsidRDefault="00D70C67">
            <w:pPr>
              <w:ind w:left="379" w:hanging="379"/>
              <w:rPr>
                <w:rFonts w:cs="Arial"/>
                <w:sz w:val="16"/>
                <w:szCs w:val="16"/>
              </w:rPr>
            </w:pPr>
            <w:r w:rsidRPr="00BA6ED3">
              <w:rPr>
                <w:rFonts w:cs="Arial"/>
                <w:sz w:val="16"/>
                <w:szCs w:val="16"/>
              </w:rPr>
              <w:t>2.2  Content selection and organisation</w:t>
            </w:r>
          </w:p>
          <w:p w14:paraId="1BC066D4" w14:textId="77777777" w:rsidR="00D70C67" w:rsidRPr="00BA6ED3" w:rsidRDefault="00D70C67">
            <w:pPr>
              <w:ind w:left="379" w:hanging="379"/>
              <w:rPr>
                <w:rFonts w:cs="Arial"/>
                <w:sz w:val="16"/>
                <w:szCs w:val="16"/>
                <w:lang w:eastAsia="en-AU"/>
              </w:rPr>
            </w:pPr>
            <w:r w:rsidRPr="00BA6ED3">
              <w:rPr>
                <w:rFonts w:cs="Arial"/>
                <w:sz w:val="16"/>
                <w:szCs w:val="16"/>
              </w:rPr>
              <w:t>2.6  Information and Communication Technology</w:t>
            </w:r>
          </w:p>
        </w:tc>
      </w:tr>
      <w:tr w:rsidR="00D70C67" w14:paraId="16F59EDE" w14:textId="77777777" w:rsidTr="00BA6ED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B0A" w14:textId="77777777" w:rsidR="00D70C67" w:rsidRPr="00BA6ED3" w:rsidRDefault="008161F5" w:rsidP="00D70C67">
            <w:pPr>
              <w:numPr>
                <w:ilvl w:val="0"/>
                <w:numId w:val="11"/>
              </w:numPr>
              <w:spacing w:before="100" w:beforeAutospacing="1" w:after="100" w:afterAutospacing="1"/>
              <w:ind w:left="317"/>
              <w:jc w:val="left"/>
              <w:rPr>
                <w:rFonts w:cs="Arial"/>
                <w:sz w:val="16"/>
                <w:szCs w:val="16"/>
              </w:rPr>
            </w:pPr>
            <w:hyperlink r:id="rId9" w:history="1">
              <w:r w:rsidR="00D70C67" w:rsidRPr="00BA6ED3">
                <w:rPr>
                  <w:rStyle w:val="Hyperlink"/>
                  <w:rFonts w:cs="Arial"/>
                  <w:color w:val="0000FF"/>
                  <w:sz w:val="16"/>
                  <w:szCs w:val="16"/>
                </w:rPr>
                <w:t>Plan for and implement effective teaching and learning</w:t>
              </w:r>
            </w:hyperlink>
            <w:r w:rsidR="00D70C67" w:rsidRPr="00BA6ED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90555" w14:textId="77777777" w:rsidR="00D70C67" w:rsidRPr="00BA6ED3" w:rsidRDefault="00D70C67">
            <w:pPr>
              <w:ind w:left="379" w:hanging="379"/>
              <w:rPr>
                <w:rFonts w:cs="Arial"/>
                <w:sz w:val="16"/>
                <w:szCs w:val="16"/>
              </w:rPr>
            </w:pPr>
            <w:r w:rsidRPr="00BA6ED3">
              <w:rPr>
                <w:rFonts w:cs="Arial"/>
                <w:sz w:val="16"/>
                <w:szCs w:val="16"/>
              </w:rPr>
              <w:t>3.3  Use teaching strategies</w:t>
            </w:r>
          </w:p>
          <w:p w14:paraId="78AE5848" w14:textId="77777777" w:rsidR="00D70C67" w:rsidRPr="00BA6ED3" w:rsidRDefault="00D70C67">
            <w:pPr>
              <w:ind w:left="379" w:hanging="379"/>
              <w:rPr>
                <w:rFonts w:cs="Arial"/>
                <w:sz w:val="16"/>
                <w:szCs w:val="16"/>
              </w:rPr>
            </w:pPr>
            <w:r w:rsidRPr="00BA6ED3">
              <w:rPr>
                <w:rFonts w:cs="Arial"/>
                <w:sz w:val="16"/>
                <w:szCs w:val="16"/>
              </w:rPr>
              <w:t>3.4  Select and use resources</w:t>
            </w:r>
          </w:p>
          <w:p w14:paraId="537DAA28" w14:textId="77777777" w:rsidR="00D70C67" w:rsidRPr="00BA6ED3" w:rsidRDefault="00D70C67" w:rsidP="00D70C67">
            <w:pPr>
              <w:ind w:left="379" w:hanging="379"/>
              <w:rPr>
                <w:rFonts w:cs="Arial"/>
                <w:sz w:val="16"/>
                <w:szCs w:val="16"/>
              </w:rPr>
            </w:pPr>
            <w:r w:rsidRPr="00BA6ED3">
              <w:rPr>
                <w:rFonts w:cs="Arial"/>
                <w:sz w:val="16"/>
                <w:szCs w:val="16"/>
              </w:rPr>
              <w:t>3.5  Use effective classroom communication</w:t>
            </w:r>
          </w:p>
        </w:tc>
      </w:tr>
      <w:tr w:rsidR="00D70C67" w14:paraId="21060966" w14:textId="77777777" w:rsidTr="00BA6ED3">
        <w:trPr>
          <w:trHeight w:val="129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786C" w14:textId="77777777" w:rsidR="00D70C67" w:rsidRPr="00BA6ED3" w:rsidRDefault="008161F5" w:rsidP="00D70C67">
            <w:pPr>
              <w:numPr>
                <w:ilvl w:val="0"/>
                <w:numId w:val="12"/>
              </w:numPr>
              <w:spacing w:before="100" w:beforeAutospacing="1" w:after="100" w:afterAutospacing="1"/>
              <w:ind w:left="317"/>
              <w:jc w:val="left"/>
              <w:rPr>
                <w:rFonts w:cs="Arial"/>
                <w:sz w:val="16"/>
                <w:szCs w:val="16"/>
              </w:rPr>
            </w:pPr>
            <w:hyperlink r:id="rId10" w:history="1">
              <w:r w:rsidR="00D70C67" w:rsidRPr="00BA6ED3">
                <w:rPr>
                  <w:rStyle w:val="Hyperlink"/>
                  <w:rFonts w:cs="Arial"/>
                  <w:color w:val="0000FF"/>
                  <w:sz w:val="16"/>
                  <w:szCs w:val="16"/>
                </w:rPr>
                <w:t>Create and maintain supportive and safe learning environments</w:t>
              </w:r>
            </w:hyperlink>
            <w:r w:rsidR="00D70C67" w:rsidRPr="00BA6ED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B5E8" w14:textId="77777777" w:rsidR="00D70C67" w:rsidRPr="00BA6ED3" w:rsidRDefault="00D70C67">
            <w:pPr>
              <w:ind w:left="379" w:hanging="379"/>
              <w:rPr>
                <w:rFonts w:cs="Arial"/>
                <w:sz w:val="16"/>
                <w:szCs w:val="16"/>
              </w:rPr>
            </w:pPr>
            <w:r w:rsidRPr="00BA6ED3">
              <w:rPr>
                <w:rFonts w:cs="Arial"/>
                <w:sz w:val="16"/>
                <w:szCs w:val="16"/>
              </w:rPr>
              <w:t>4.2  Manage classroom activities</w:t>
            </w:r>
          </w:p>
          <w:p w14:paraId="1FC343A0" w14:textId="77777777" w:rsidR="00D70C67" w:rsidRPr="00BA6ED3" w:rsidRDefault="00D70C67">
            <w:pPr>
              <w:ind w:left="379" w:hanging="379"/>
              <w:rPr>
                <w:rFonts w:cs="Arial"/>
                <w:sz w:val="16"/>
                <w:szCs w:val="16"/>
                <w:lang w:eastAsia="en-AU"/>
              </w:rPr>
            </w:pPr>
            <w:r w:rsidRPr="00BA6ED3">
              <w:rPr>
                <w:rFonts w:cs="Arial"/>
                <w:sz w:val="16"/>
                <w:szCs w:val="16"/>
              </w:rPr>
              <w:t>4.5  Use ICT safely, responsibly and ethically</w:t>
            </w:r>
          </w:p>
        </w:tc>
      </w:tr>
    </w:tbl>
    <w:p w14:paraId="7FA35156" w14:textId="77777777" w:rsidR="00D70C67" w:rsidRPr="0021340B" w:rsidRDefault="00D70C67" w:rsidP="00BA6ED3">
      <w:pPr>
        <w:tabs>
          <w:tab w:val="right" w:pos="8618"/>
        </w:tabs>
        <w:rPr>
          <w:rFonts w:ascii="Verdana" w:hAnsi="Verdana"/>
          <w:b/>
          <w:sz w:val="28"/>
        </w:rPr>
      </w:pPr>
    </w:p>
    <w:sectPr w:rsidR="00D70C67" w:rsidRPr="0021340B" w:rsidSect="00BA6ED3">
      <w:headerReference w:type="default" r:id="rId11"/>
      <w:pgSz w:w="11906" w:h="16838"/>
      <w:pgMar w:top="851" w:right="424" w:bottom="426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AE3B1" w14:textId="77777777" w:rsidR="008161F5" w:rsidRDefault="008161F5" w:rsidP="00F96137">
      <w:r>
        <w:separator/>
      </w:r>
    </w:p>
  </w:endnote>
  <w:endnote w:type="continuationSeparator" w:id="0">
    <w:p w14:paraId="25D4F88D" w14:textId="77777777" w:rsidR="008161F5" w:rsidRDefault="008161F5" w:rsidP="00F9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6A3E1" w14:textId="77777777" w:rsidR="008161F5" w:rsidRDefault="008161F5" w:rsidP="00F96137">
      <w:r>
        <w:separator/>
      </w:r>
    </w:p>
  </w:footnote>
  <w:footnote w:type="continuationSeparator" w:id="0">
    <w:p w14:paraId="21FE94D1" w14:textId="77777777" w:rsidR="008161F5" w:rsidRDefault="008161F5" w:rsidP="00F96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020B0" w14:textId="77777777" w:rsidR="00D42A4B" w:rsidRDefault="007801FD" w:rsidP="00D42A4B">
    <w:pPr>
      <w:tabs>
        <w:tab w:val="left" w:pos="2410"/>
      </w:tabs>
      <w:ind w:left="-426"/>
    </w:pPr>
    <w:r>
      <w:rPr>
        <w:rFonts w:ascii="Arial Unicode MS" w:hAnsi="Arial Unicode MS" w:cs="Arial Unicode MS"/>
        <w:bCs/>
        <w:noProof/>
        <w:sz w:val="18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610752" wp14:editId="7962B2E6">
              <wp:simplePos x="0" y="0"/>
              <wp:positionH relativeFrom="column">
                <wp:posOffset>-44450</wp:posOffset>
              </wp:positionH>
              <wp:positionV relativeFrom="paragraph">
                <wp:posOffset>-174625</wp:posOffset>
              </wp:positionV>
              <wp:extent cx="1562100" cy="82867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0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60F2C" w14:textId="77777777" w:rsidR="00D42A4B" w:rsidRPr="001F5F5E" w:rsidRDefault="001F5F5E" w:rsidP="001F5F5E">
                          <w:pPr>
                            <w:jc w:val="righ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cs="Arial"/>
                              <w:noProof/>
                              <w:lang w:eastAsia="en-AU"/>
                            </w:rPr>
                            <w:drawing>
                              <wp:inline distT="0" distB="0" distL="0" distR="0" wp14:anchorId="0C1A2C26" wp14:editId="631C5883">
                                <wp:extent cx="1343025" cy="782690"/>
                                <wp:effectExtent l="0" t="0" r="0" b="0"/>
                                <wp:docPr id="5" name="Picture 5" descr="white_FFFFF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white_FFFFF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43025" cy="7826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3.5pt;margin-top:-13.75pt;width:123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" filled="f" stroked="f" strokeweight=".5pt">
              <v:path arrowok="t"/>
              <v:textbox>
                <w:txbxContent>
                  <w:p w:rsidR="00D42A4B" w:rsidRPr="001F5F5E" w:rsidRDefault="001F5F5E" w:rsidP="001F5F5E">
                    <w:pPr>
                      <w:jc w:val="right"/>
                      <w:rPr>
                        <w:sz w:val="2"/>
                        <w:szCs w:val="2"/>
                      </w:rPr>
                    </w:pPr>
                    <w:r>
                      <w:rPr>
                        <w:rFonts w:cs="Arial"/>
                        <w:noProof/>
                        <w:lang w:eastAsia="en-AU"/>
                      </w:rPr>
                      <w:drawing>
                        <wp:inline distT="0" distB="0" distL="0" distR="0" wp14:anchorId="3A918C2A" wp14:editId="7CBB01C5">
                          <wp:extent cx="1343025" cy="782690"/>
                          <wp:effectExtent l="0" t="0" r="0" b="0"/>
                          <wp:docPr id="5" name="Picture 5" descr="white_FFFFF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white_FFFFF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43025" cy="782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42A4B">
      <w:tab/>
    </w:r>
    <w:r w:rsidR="00D42A4B">
      <w:tab/>
    </w:r>
    <w:r w:rsidR="00B50DBB">
      <w:rPr>
        <w:rFonts w:ascii="Arial Unicode MS" w:hAnsi="Arial Unicode MS" w:cs="Arial Unicode MS"/>
        <w:b/>
        <w:sz w:val="18"/>
        <w:szCs w:val="24"/>
        <w:lang w:val="en-US"/>
      </w:rPr>
      <w:t>School of Education</w:t>
    </w:r>
  </w:p>
  <w:tbl>
    <w:tblPr>
      <w:tblW w:w="8505" w:type="dxa"/>
      <w:tblInd w:w="2518" w:type="dxa"/>
      <w:tblBorders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505"/>
    </w:tblGrid>
    <w:tr w:rsidR="00D42A4B" w14:paraId="45F73695" w14:textId="77777777" w:rsidTr="00F96137">
      <w:tc>
        <w:tcPr>
          <w:tcW w:w="8505" w:type="dxa"/>
          <w:tcBorders>
            <w:top w:val="nil"/>
            <w:bottom w:val="single" w:sz="2" w:space="0" w:color="auto"/>
          </w:tcBorders>
        </w:tcPr>
        <w:p w14:paraId="7EA2C89D" w14:textId="617AD135" w:rsidR="00D42A4B" w:rsidRDefault="00D42A4B" w:rsidP="00ED02E8">
          <w:pPr>
            <w:pStyle w:val="Title"/>
            <w:tabs>
              <w:tab w:val="clear" w:pos="1080"/>
              <w:tab w:val="right" w:pos="8397"/>
            </w:tabs>
            <w:jc w:val="left"/>
            <w:rPr>
              <w:sz w:val="32"/>
            </w:rPr>
          </w:pPr>
          <w:r>
            <w:rPr>
              <w:rFonts w:ascii="Arial Unicode MS" w:hAnsi="Arial Unicode MS" w:cs="Arial Unicode MS"/>
              <w:bCs w:val="0"/>
              <w:sz w:val="18"/>
            </w:rPr>
            <w:t xml:space="preserve">                                     </w:t>
          </w:r>
          <w:r w:rsidR="00D8007B">
            <w:rPr>
              <w:rFonts w:ascii="Arial Unicode MS" w:hAnsi="Arial Unicode MS" w:cs="Arial Unicode MS"/>
              <w:bCs w:val="0"/>
              <w:sz w:val="18"/>
            </w:rPr>
            <w:t>Senior Mathematics Curriculum and Methodology A</w:t>
          </w:r>
        </w:p>
      </w:tc>
    </w:tr>
    <w:tr w:rsidR="00D42A4B" w14:paraId="694315EC" w14:textId="77777777" w:rsidTr="00F96137">
      <w:tc>
        <w:tcPr>
          <w:tcW w:w="8505" w:type="dxa"/>
          <w:tcBorders>
            <w:top w:val="single" w:sz="2" w:space="0" w:color="auto"/>
            <w:bottom w:val="nil"/>
          </w:tcBorders>
        </w:tcPr>
        <w:p w14:paraId="37F5BC3C" w14:textId="2EEED5E5" w:rsidR="00D42A4B" w:rsidRDefault="00227FD3" w:rsidP="00227FD3">
          <w:pPr>
            <w:pStyle w:val="Title"/>
            <w:jc w:val="right"/>
            <w:rPr>
              <w:rFonts w:ascii="Batang" w:eastAsia="Batang" w:hAnsi="Batang"/>
              <w:b w:val="0"/>
              <w:bCs w:val="0"/>
              <w:sz w:val="18"/>
            </w:rPr>
          </w:pPr>
          <w:r>
            <w:rPr>
              <w:rFonts w:ascii="Arial Unicode MS" w:hAnsi="Arial Unicode MS" w:cs="Arial Unicode MS"/>
              <w:b w:val="0"/>
              <w:bCs w:val="0"/>
              <w:sz w:val="18"/>
            </w:rPr>
            <w:t>TASK</w:t>
          </w:r>
          <w:r w:rsidR="00D8007B">
            <w:rPr>
              <w:rFonts w:ascii="Arial Unicode MS" w:hAnsi="Arial Unicode MS" w:cs="Arial Unicode MS"/>
              <w:b w:val="0"/>
              <w:bCs w:val="0"/>
              <w:sz w:val="18"/>
            </w:rPr>
            <w:t xml:space="preserve">: Teach </w:t>
          </w:r>
          <w:r w:rsidR="00412D23">
            <w:rPr>
              <w:rFonts w:ascii="Arial Unicode MS" w:hAnsi="Arial Unicode MS" w:cs="Arial Unicode MS"/>
              <w:b w:val="0"/>
              <w:bCs w:val="0"/>
              <w:sz w:val="18"/>
            </w:rPr>
            <w:t>for 4-</w:t>
          </w:r>
          <w:r w:rsidR="000521F0">
            <w:rPr>
              <w:rFonts w:ascii="Arial Unicode MS" w:hAnsi="Arial Unicode MS" w:cs="Arial Unicode MS"/>
              <w:b w:val="0"/>
              <w:bCs w:val="0"/>
              <w:sz w:val="18"/>
            </w:rPr>
            <w:t>5</w:t>
          </w:r>
          <w:r w:rsidR="00412D23">
            <w:rPr>
              <w:rFonts w:ascii="Arial Unicode MS" w:hAnsi="Arial Unicode MS" w:cs="Arial Unicode MS"/>
              <w:b w:val="0"/>
              <w:bCs w:val="0"/>
              <w:sz w:val="18"/>
            </w:rPr>
            <w:t xml:space="preserve"> minutes</w:t>
          </w:r>
          <w:r w:rsidR="00D42A4B">
            <w:rPr>
              <w:rFonts w:ascii="Arial Unicode MS" w:hAnsi="Arial Unicode MS" w:cs="Arial Unicode MS"/>
              <w:b w:val="0"/>
              <w:bCs w:val="0"/>
              <w:sz w:val="18"/>
            </w:rPr>
            <w:t xml:space="preserve"> </w:t>
          </w:r>
        </w:p>
      </w:tc>
    </w:tr>
  </w:tbl>
  <w:p w14:paraId="4DACED8E" w14:textId="77777777" w:rsidR="00D42A4B" w:rsidRPr="00ED02E8" w:rsidRDefault="00D42A4B" w:rsidP="005D534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0C5"/>
    <w:multiLevelType w:val="hybridMultilevel"/>
    <w:tmpl w:val="22161A12"/>
    <w:lvl w:ilvl="0" w:tplc="8AEE43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818C5"/>
    <w:multiLevelType w:val="hybridMultilevel"/>
    <w:tmpl w:val="1D70AB36"/>
    <w:lvl w:ilvl="0" w:tplc="11E01DDE">
      <w:start w:val="6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7AEA"/>
    <w:multiLevelType w:val="multilevel"/>
    <w:tmpl w:val="47D08D3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08EF7336"/>
    <w:multiLevelType w:val="multilevel"/>
    <w:tmpl w:val="392A6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9D2F05"/>
    <w:multiLevelType w:val="hybridMultilevel"/>
    <w:tmpl w:val="0ADE3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311B"/>
    <w:multiLevelType w:val="hybridMultilevel"/>
    <w:tmpl w:val="DE644DAA"/>
    <w:lvl w:ilvl="0" w:tplc="7DDCF8E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9F17C9"/>
    <w:multiLevelType w:val="multilevel"/>
    <w:tmpl w:val="7808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54DB9"/>
    <w:multiLevelType w:val="hybridMultilevel"/>
    <w:tmpl w:val="F85ECEB4"/>
    <w:lvl w:ilvl="0" w:tplc="FD6E0FA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78EF"/>
    <w:multiLevelType w:val="hybridMultilevel"/>
    <w:tmpl w:val="16201994"/>
    <w:lvl w:ilvl="0" w:tplc="B71C2E8C">
      <w:numFmt w:val="bullet"/>
      <w:lvlText w:val="-"/>
      <w:lvlJc w:val="left"/>
      <w:pPr>
        <w:ind w:left="720" w:hanging="360"/>
      </w:pPr>
      <w:rPr>
        <w:rFonts w:ascii="Candara" w:eastAsia="Arial Unicode MS" w:hAnsi="Candara" w:cs="Browallia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06E2"/>
    <w:multiLevelType w:val="hybridMultilevel"/>
    <w:tmpl w:val="1FA8F4CC"/>
    <w:lvl w:ilvl="0" w:tplc="73644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561ACB"/>
    <w:multiLevelType w:val="hybridMultilevel"/>
    <w:tmpl w:val="692C2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A7843"/>
    <w:multiLevelType w:val="multilevel"/>
    <w:tmpl w:val="D33C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14F61"/>
    <w:multiLevelType w:val="hybridMultilevel"/>
    <w:tmpl w:val="0AFEFCC4"/>
    <w:lvl w:ilvl="0" w:tplc="9CCE0CA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2"/>
  </w:num>
  <w:num w:numId="5">
    <w:abstractNumId w:val="12"/>
  </w:num>
  <w:num w:numId="6">
    <w:abstractNumId w:val="12"/>
  </w:num>
  <w:num w:numId="7">
    <w:abstractNumId w:val="8"/>
  </w:num>
  <w:num w:numId="8">
    <w:abstractNumId w:val="1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0"/>
  </w:num>
  <w:num w:numId="15">
    <w:abstractNumId w:val="5"/>
  </w:num>
  <w:num w:numId="16">
    <w:abstractNumId w:val="0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37"/>
    <w:rsid w:val="000521F0"/>
    <w:rsid w:val="00065FBE"/>
    <w:rsid w:val="0007561F"/>
    <w:rsid w:val="000D74B8"/>
    <w:rsid w:val="00106B36"/>
    <w:rsid w:val="00132ADF"/>
    <w:rsid w:val="001334D8"/>
    <w:rsid w:val="001408F4"/>
    <w:rsid w:val="0016709F"/>
    <w:rsid w:val="001675E3"/>
    <w:rsid w:val="00195076"/>
    <w:rsid w:val="001A3D29"/>
    <w:rsid w:val="001F5F5E"/>
    <w:rsid w:val="0021340B"/>
    <w:rsid w:val="0021794A"/>
    <w:rsid w:val="00227FD3"/>
    <w:rsid w:val="002418F6"/>
    <w:rsid w:val="0028039F"/>
    <w:rsid w:val="00284197"/>
    <w:rsid w:val="002914F8"/>
    <w:rsid w:val="0032408E"/>
    <w:rsid w:val="00325467"/>
    <w:rsid w:val="004079A9"/>
    <w:rsid w:val="00412D23"/>
    <w:rsid w:val="004C6970"/>
    <w:rsid w:val="00541C6A"/>
    <w:rsid w:val="005858D3"/>
    <w:rsid w:val="005D46BF"/>
    <w:rsid w:val="005D534B"/>
    <w:rsid w:val="005F4A2D"/>
    <w:rsid w:val="00605731"/>
    <w:rsid w:val="006D3994"/>
    <w:rsid w:val="006E094F"/>
    <w:rsid w:val="006F0E22"/>
    <w:rsid w:val="00776D25"/>
    <w:rsid w:val="007801FD"/>
    <w:rsid w:val="007F73E6"/>
    <w:rsid w:val="00801894"/>
    <w:rsid w:val="0081436F"/>
    <w:rsid w:val="008161F5"/>
    <w:rsid w:val="00830360"/>
    <w:rsid w:val="00845BE3"/>
    <w:rsid w:val="00882116"/>
    <w:rsid w:val="00885C99"/>
    <w:rsid w:val="00896A39"/>
    <w:rsid w:val="008F65D5"/>
    <w:rsid w:val="00951523"/>
    <w:rsid w:val="00981DB5"/>
    <w:rsid w:val="009A51B5"/>
    <w:rsid w:val="009C11D3"/>
    <w:rsid w:val="009D1CA8"/>
    <w:rsid w:val="00A145CA"/>
    <w:rsid w:val="00A25D93"/>
    <w:rsid w:val="00A3404B"/>
    <w:rsid w:val="00A67DFF"/>
    <w:rsid w:val="00B31016"/>
    <w:rsid w:val="00B50DBB"/>
    <w:rsid w:val="00B81570"/>
    <w:rsid w:val="00BA6ED3"/>
    <w:rsid w:val="00BC26F3"/>
    <w:rsid w:val="00C13387"/>
    <w:rsid w:val="00C3526F"/>
    <w:rsid w:val="00C40BDC"/>
    <w:rsid w:val="00C417E8"/>
    <w:rsid w:val="00C93A3F"/>
    <w:rsid w:val="00CB6B36"/>
    <w:rsid w:val="00CE282D"/>
    <w:rsid w:val="00D178AB"/>
    <w:rsid w:val="00D42A4B"/>
    <w:rsid w:val="00D447A3"/>
    <w:rsid w:val="00D51057"/>
    <w:rsid w:val="00D55719"/>
    <w:rsid w:val="00D5671C"/>
    <w:rsid w:val="00D70C67"/>
    <w:rsid w:val="00D8007B"/>
    <w:rsid w:val="00E022EF"/>
    <w:rsid w:val="00E17A5F"/>
    <w:rsid w:val="00E42601"/>
    <w:rsid w:val="00E63C8F"/>
    <w:rsid w:val="00E72C9C"/>
    <w:rsid w:val="00E77705"/>
    <w:rsid w:val="00E81EAE"/>
    <w:rsid w:val="00E91350"/>
    <w:rsid w:val="00ED02E8"/>
    <w:rsid w:val="00EF17A1"/>
    <w:rsid w:val="00EF4B4A"/>
    <w:rsid w:val="00F176C0"/>
    <w:rsid w:val="00F8783E"/>
    <w:rsid w:val="00F96137"/>
    <w:rsid w:val="00FB38A5"/>
    <w:rsid w:val="00FC19E1"/>
    <w:rsid w:val="00F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8B133"/>
  <w15:docId w15:val="{A17639D8-9697-43FC-A9B9-E0332B1A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4B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D02E8"/>
    <w:pPr>
      <w:keepNext/>
      <w:jc w:val="left"/>
      <w:outlineLvl w:val="0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37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nhideWhenUsed/>
    <w:rsid w:val="00F961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37"/>
    <w:rPr>
      <w:rFonts w:ascii="Arial" w:eastAsia="Times New Roman" w:hAnsi="Arial" w:cs="Times New Roman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61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37"/>
    <w:rPr>
      <w:rFonts w:ascii="Arial" w:eastAsia="Times New Roman" w:hAnsi="Arial" w:cs="Times New Roman"/>
      <w:szCs w:val="20"/>
      <w:lang w:eastAsia="en-US"/>
    </w:rPr>
  </w:style>
  <w:style w:type="paragraph" w:styleId="Title">
    <w:name w:val="Title"/>
    <w:basedOn w:val="Normal"/>
    <w:link w:val="TitleChar"/>
    <w:qFormat/>
    <w:rsid w:val="00F96137"/>
    <w:pPr>
      <w:tabs>
        <w:tab w:val="left" w:pos="1080"/>
      </w:tabs>
      <w:jc w:val="center"/>
    </w:pPr>
    <w:rPr>
      <w:rFonts w:ascii="Times New Roman" w:hAnsi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F96137"/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D02E8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5671C"/>
    <w:pPr>
      <w:numPr>
        <w:numId w:val="2"/>
      </w:numPr>
      <w:spacing w:after="160" w:line="320" w:lineRule="exact"/>
      <w:contextualSpacing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5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0C6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14F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cherstandards.aitsl.edu.au/Standards/AllStandards/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teacherstandards.aitsl.edu.au/Standards/AllStandards/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acherstandards.aitsl.edu.au/Standards/AllStandards/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0F1957C-2E99-44FA-B5C4-AF4C0800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Pembroke School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Schroeder</dc:creator>
  <cp:lastModifiedBy>Ian Thomson</cp:lastModifiedBy>
  <cp:revision>2</cp:revision>
  <cp:lastPrinted>2011-03-22T00:11:00Z</cp:lastPrinted>
  <dcterms:created xsi:type="dcterms:W3CDTF">2018-03-10T10:39:00Z</dcterms:created>
  <dcterms:modified xsi:type="dcterms:W3CDTF">2018-03-10T10:39:00Z</dcterms:modified>
</cp:coreProperties>
</file>