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2E8" w:rsidRPr="000B181E" w:rsidRDefault="00ED02E8" w:rsidP="00ED02E8">
      <w:pPr>
        <w:pStyle w:val="Heading1"/>
        <w:rPr>
          <w:rFonts w:ascii="Verdana" w:hAnsi="Verdana"/>
          <w:b w:val="0"/>
          <w:sz w:val="10"/>
          <w:szCs w:val="10"/>
        </w:rPr>
      </w:pPr>
    </w:p>
    <w:tbl>
      <w:tblPr>
        <w:tblW w:w="0" w:type="auto"/>
        <w:shd w:val="clear" w:color="auto" w:fill="E0E0E0"/>
        <w:tblLook w:val="0000" w:firstRow="0" w:lastRow="0" w:firstColumn="0" w:lastColumn="0" w:noHBand="0" w:noVBand="0"/>
      </w:tblPr>
      <w:tblGrid>
        <w:gridCol w:w="11055"/>
      </w:tblGrid>
      <w:tr w:rsidR="00ED02E8" w:rsidTr="00F00344">
        <w:trPr>
          <w:trHeight w:val="588"/>
        </w:trPr>
        <w:tc>
          <w:tcPr>
            <w:tcW w:w="11165" w:type="dxa"/>
            <w:shd w:val="clear" w:color="auto" w:fill="E0E0E0"/>
            <w:vAlign w:val="center"/>
          </w:tcPr>
          <w:p w:rsidR="00ED02E8" w:rsidRPr="00B31016" w:rsidRDefault="00F64E1F" w:rsidP="00B31016">
            <w:pPr>
              <w:pStyle w:val="Header"/>
              <w:jc w:val="center"/>
              <w:rPr>
                <w:rFonts w:ascii="Verdana" w:hAnsi="Verdana"/>
                <w:b/>
                <w:sz w:val="27"/>
                <w:szCs w:val="27"/>
              </w:rPr>
            </w:pPr>
            <w:r>
              <w:rPr>
                <w:rFonts w:ascii="Verdana" w:hAnsi="Verdana"/>
                <w:b/>
                <w:sz w:val="27"/>
                <w:szCs w:val="27"/>
              </w:rPr>
              <w:t xml:space="preserve">ASSESSMENT </w:t>
            </w:r>
            <w:r w:rsidR="00032A3F">
              <w:rPr>
                <w:rFonts w:ascii="Verdana" w:hAnsi="Verdana"/>
                <w:b/>
                <w:sz w:val="27"/>
                <w:szCs w:val="27"/>
              </w:rPr>
              <w:t>4</w:t>
            </w:r>
            <w:r>
              <w:rPr>
                <w:rFonts w:ascii="Verdana" w:hAnsi="Verdana"/>
                <w:b/>
                <w:sz w:val="27"/>
                <w:szCs w:val="27"/>
              </w:rPr>
              <w:t>: UNIT</w:t>
            </w:r>
            <w:r w:rsidR="00B31016">
              <w:rPr>
                <w:rFonts w:ascii="Verdana" w:hAnsi="Verdana"/>
                <w:b/>
                <w:sz w:val="27"/>
                <w:szCs w:val="27"/>
              </w:rPr>
              <w:t xml:space="preserve"> PLA</w:t>
            </w:r>
            <w:r w:rsidR="00032A3F">
              <w:rPr>
                <w:rFonts w:ascii="Verdana" w:hAnsi="Verdana"/>
                <w:b/>
                <w:sz w:val="27"/>
                <w:szCs w:val="27"/>
              </w:rPr>
              <w:t>N</w:t>
            </w:r>
          </w:p>
        </w:tc>
      </w:tr>
    </w:tbl>
    <w:p w:rsidR="00ED02E8" w:rsidRPr="00D55719" w:rsidRDefault="00ED02E8" w:rsidP="00ED02E8">
      <w:pPr>
        <w:pStyle w:val="Header"/>
        <w:rPr>
          <w:rFonts w:ascii="Verdana" w:hAnsi="Verdana"/>
          <w:b/>
          <w:sz w:val="10"/>
          <w:szCs w:val="10"/>
        </w:rPr>
      </w:pPr>
    </w:p>
    <w:p w:rsidR="00ED02E8" w:rsidRPr="00032A3F" w:rsidRDefault="00ED02E8" w:rsidP="00ED02E8">
      <w:pPr>
        <w:pStyle w:val="Header"/>
        <w:rPr>
          <w:rFonts w:ascii="Century Gothic" w:hAnsi="Century Gothic"/>
          <w:b/>
          <w:sz w:val="28"/>
        </w:rPr>
      </w:pPr>
      <w:r w:rsidRPr="00032A3F">
        <w:rPr>
          <w:rFonts w:ascii="Century Gothic" w:hAnsi="Century Gothic"/>
          <w:b/>
          <w:sz w:val="28"/>
        </w:rPr>
        <w:t>Purpose</w:t>
      </w:r>
    </w:p>
    <w:p w:rsidR="00ED02E8" w:rsidRPr="00032A3F" w:rsidRDefault="00ED02E8" w:rsidP="00ED02E8">
      <w:pPr>
        <w:rPr>
          <w:rFonts w:ascii="Century Gothic" w:hAnsi="Century Gothic"/>
          <w:bCs/>
          <w:sz w:val="2"/>
          <w:szCs w:val="10"/>
        </w:rPr>
      </w:pPr>
    </w:p>
    <w:p w:rsidR="00ED02E8" w:rsidRPr="00032A3F" w:rsidRDefault="00ED02E8" w:rsidP="00ED02E8">
      <w:pPr>
        <w:pStyle w:val="Header"/>
        <w:rPr>
          <w:rFonts w:ascii="Century Gothic" w:hAnsi="Century Gothic"/>
          <w:bCs/>
          <w:sz w:val="20"/>
        </w:rPr>
      </w:pPr>
      <w:r w:rsidRPr="00032A3F">
        <w:rPr>
          <w:rFonts w:ascii="Century Gothic" w:hAnsi="Century Gothic"/>
          <w:bCs/>
          <w:sz w:val="20"/>
        </w:rPr>
        <w:t xml:space="preserve">For students to demonstrate an understanding and ability to apply the theory and practice of </w:t>
      </w:r>
      <w:r w:rsidR="00F64E1F" w:rsidRPr="00032A3F">
        <w:rPr>
          <w:rFonts w:ascii="Century Gothic" w:hAnsi="Century Gothic"/>
          <w:bCs/>
          <w:sz w:val="20"/>
        </w:rPr>
        <w:t>unit</w:t>
      </w:r>
      <w:r w:rsidR="00EF4B4A" w:rsidRPr="00032A3F">
        <w:rPr>
          <w:rFonts w:ascii="Century Gothic" w:hAnsi="Century Gothic"/>
          <w:bCs/>
          <w:sz w:val="20"/>
        </w:rPr>
        <w:t xml:space="preserve"> planning to their chosen subject area;</w:t>
      </w:r>
      <w:r w:rsidR="00FC5F12" w:rsidRPr="00032A3F">
        <w:rPr>
          <w:rFonts w:ascii="Century Gothic" w:hAnsi="Century Gothic"/>
          <w:bCs/>
          <w:sz w:val="20"/>
        </w:rPr>
        <w:t xml:space="preserve"> T</w:t>
      </w:r>
      <w:r w:rsidRPr="00032A3F">
        <w:rPr>
          <w:rFonts w:ascii="Century Gothic" w:hAnsi="Century Gothic"/>
          <w:bCs/>
          <w:sz w:val="20"/>
        </w:rPr>
        <w:t xml:space="preserve">o understand the content and pedagogy for their chosen discipline </w:t>
      </w:r>
      <w:r w:rsidR="00EF4B4A" w:rsidRPr="00032A3F">
        <w:rPr>
          <w:rFonts w:ascii="Century Gothic" w:hAnsi="Century Gothic"/>
          <w:bCs/>
          <w:sz w:val="20"/>
        </w:rPr>
        <w:t>and to understand the need for and be able to apply a wide range of methods of presenting course material.</w:t>
      </w:r>
    </w:p>
    <w:p w:rsidR="00EF4B4A" w:rsidRPr="00032A3F" w:rsidRDefault="00EF4B4A" w:rsidP="00ED02E8">
      <w:pPr>
        <w:pStyle w:val="Header"/>
        <w:rPr>
          <w:rFonts w:ascii="Century Gothic" w:hAnsi="Century Gothic"/>
          <w:bCs/>
          <w:sz w:val="10"/>
          <w:szCs w:val="10"/>
        </w:rPr>
      </w:pPr>
    </w:p>
    <w:p w:rsidR="00EF4B4A" w:rsidRPr="00032A3F" w:rsidRDefault="00EF4B4A" w:rsidP="00ED02E8">
      <w:pPr>
        <w:pStyle w:val="Header"/>
        <w:rPr>
          <w:rFonts w:ascii="Century Gothic" w:hAnsi="Century Gothic"/>
          <w:bCs/>
          <w:sz w:val="20"/>
        </w:rPr>
      </w:pPr>
      <w:r w:rsidRPr="00032A3F">
        <w:rPr>
          <w:rFonts w:ascii="Century Gothic" w:hAnsi="Century Gothic"/>
          <w:bCs/>
          <w:sz w:val="20"/>
        </w:rPr>
        <w:t>This assessment is designed to allow students to develop the following Graduate Attributes:</w:t>
      </w:r>
    </w:p>
    <w:p w:rsidR="00EF4B4A" w:rsidRPr="00032A3F" w:rsidRDefault="00EF4B4A" w:rsidP="00E83016">
      <w:pPr>
        <w:pStyle w:val="Header"/>
        <w:numPr>
          <w:ilvl w:val="0"/>
          <w:numId w:val="1"/>
        </w:numPr>
        <w:tabs>
          <w:tab w:val="left" w:pos="709"/>
        </w:tabs>
        <w:ind w:left="567"/>
        <w:jc w:val="left"/>
        <w:rPr>
          <w:rFonts w:ascii="Century Gothic" w:hAnsi="Century Gothic"/>
          <w:bCs/>
          <w:i/>
          <w:sz w:val="18"/>
          <w:szCs w:val="18"/>
        </w:rPr>
      </w:pPr>
      <w:r w:rsidRPr="00032A3F">
        <w:rPr>
          <w:rFonts w:ascii="Century Gothic" w:hAnsi="Century Gothic"/>
          <w:bCs/>
          <w:i/>
          <w:sz w:val="18"/>
          <w:szCs w:val="18"/>
        </w:rPr>
        <w:t>Knowledge and Understanding of content and techniques of a chosen discipline</w:t>
      </w:r>
    </w:p>
    <w:p w:rsidR="00EF4B4A" w:rsidRPr="00032A3F" w:rsidRDefault="00EF4B4A" w:rsidP="00E83016">
      <w:pPr>
        <w:pStyle w:val="Header"/>
        <w:numPr>
          <w:ilvl w:val="0"/>
          <w:numId w:val="1"/>
        </w:numPr>
        <w:tabs>
          <w:tab w:val="left" w:pos="709"/>
        </w:tabs>
        <w:ind w:left="567"/>
        <w:jc w:val="left"/>
        <w:rPr>
          <w:rFonts w:ascii="Century Gothic" w:hAnsi="Century Gothic"/>
          <w:bCs/>
          <w:i/>
          <w:sz w:val="18"/>
          <w:szCs w:val="18"/>
        </w:rPr>
      </w:pPr>
      <w:r w:rsidRPr="00032A3F">
        <w:rPr>
          <w:rFonts w:ascii="Century Gothic" w:hAnsi="Century Gothic"/>
          <w:bCs/>
          <w:i/>
          <w:sz w:val="18"/>
          <w:szCs w:val="18"/>
        </w:rPr>
        <w:t>The ability to locate, analyse, evaluate and synthesise information from a wide variety of sources in a planned and timely manner.</w:t>
      </w:r>
    </w:p>
    <w:p w:rsidR="00EF4B4A" w:rsidRPr="00032A3F" w:rsidRDefault="00EF4B4A" w:rsidP="00E83016">
      <w:pPr>
        <w:pStyle w:val="Header"/>
        <w:numPr>
          <w:ilvl w:val="0"/>
          <w:numId w:val="1"/>
        </w:numPr>
        <w:tabs>
          <w:tab w:val="left" w:pos="709"/>
        </w:tabs>
        <w:ind w:left="567"/>
        <w:jc w:val="left"/>
        <w:rPr>
          <w:rFonts w:ascii="Century Gothic" w:hAnsi="Century Gothic"/>
          <w:bCs/>
          <w:i/>
          <w:sz w:val="18"/>
          <w:szCs w:val="18"/>
        </w:rPr>
      </w:pPr>
      <w:r w:rsidRPr="00032A3F">
        <w:rPr>
          <w:rFonts w:ascii="Century Gothic" w:hAnsi="Century Gothic"/>
          <w:bCs/>
          <w:i/>
          <w:sz w:val="18"/>
          <w:szCs w:val="18"/>
        </w:rPr>
        <w:t>A proficiency in the appropriate use of contemporary technologies</w:t>
      </w:r>
    </w:p>
    <w:p w:rsidR="00002BD4" w:rsidRPr="00032A3F" w:rsidRDefault="00EF4B4A" w:rsidP="00002BD4">
      <w:pPr>
        <w:pStyle w:val="Header"/>
        <w:numPr>
          <w:ilvl w:val="0"/>
          <w:numId w:val="1"/>
        </w:numPr>
        <w:tabs>
          <w:tab w:val="left" w:pos="709"/>
        </w:tabs>
        <w:ind w:left="567"/>
        <w:jc w:val="left"/>
        <w:rPr>
          <w:rFonts w:ascii="Century Gothic" w:hAnsi="Century Gothic"/>
          <w:bCs/>
          <w:i/>
          <w:sz w:val="18"/>
          <w:szCs w:val="18"/>
        </w:rPr>
      </w:pPr>
      <w:r w:rsidRPr="00032A3F">
        <w:rPr>
          <w:rFonts w:ascii="Century Gothic" w:hAnsi="Century Gothic"/>
          <w:bCs/>
          <w:i/>
          <w:sz w:val="18"/>
          <w:szCs w:val="18"/>
        </w:rPr>
        <w:t>An ability to apply effective, creative and innovative solutions</w:t>
      </w:r>
    </w:p>
    <w:p w:rsidR="00EF4B4A" w:rsidRPr="00032A3F" w:rsidRDefault="00E83016" w:rsidP="00E83016">
      <w:pPr>
        <w:pStyle w:val="Header"/>
        <w:tabs>
          <w:tab w:val="clear" w:pos="4513"/>
          <w:tab w:val="clear" w:pos="9026"/>
          <w:tab w:val="left" w:pos="4995"/>
        </w:tabs>
        <w:rPr>
          <w:rFonts w:ascii="Century Gothic" w:hAnsi="Century Gothic"/>
          <w:sz w:val="10"/>
          <w:szCs w:val="10"/>
        </w:rPr>
      </w:pPr>
      <w:r w:rsidRPr="00032A3F">
        <w:rPr>
          <w:rFonts w:ascii="Century Gothic" w:hAnsi="Century Gothic"/>
          <w:sz w:val="10"/>
          <w:szCs w:val="10"/>
        </w:rPr>
        <w:tab/>
      </w:r>
    </w:p>
    <w:p w:rsidR="00ED02E8" w:rsidRPr="00032A3F" w:rsidRDefault="00ED02E8" w:rsidP="00ED02E8">
      <w:pPr>
        <w:pStyle w:val="Header"/>
        <w:rPr>
          <w:rFonts w:ascii="Century Gothic" w:hAnsi="Century Gothic"/>
          <w:b/>
          <w:sz w:val="28"/>
        </w:rPr>
      </w:pPr>
      <w:r w:rsidRPr="00032A3F">
        <w:rPr>
          <w:rFonts w:ascii="Century Gothic" w:hAnsi="Century Gothic"/>
          <w:b/>
          <w:sz w:val="28"/>
        </w:rPr>
        <w:t>Description of Assessment</w:t>
      </w:r>
    </w:p>
    <w:p w:rsidR="00ED02E8" w:rsidRPr="00032A3F" w:rsidRDefault="00ED02E8" w:rsidP="00ED02E8">
      <w:pPr>
        <w:rPr>
          <w:rFonts w:ascii="Century Gothic" w:hAnsi="Century Gothic"/>
          <w:bCs/>
          <w:sz w:val="2"/>
          <w:szCs w:val="10"/>
        </w:rPr>
      </w:pPr>
    </w:p>
    <w:p w:rsidR="00EF4B4A" w:rsidRPr="00032A3F" w:rsidRDefault="00ED02E8" w:rsidP="00E83016">
      <w:pPr>
        <w:pStyle w:val="Header"/>
        <w:rPr>
          <w:rFonts w:ascii="Century Gothic" w:hAnsi="Century Gothic"/>
          <w:bCs/>
          <w:sz w:val="20"/>
        </w:rPr>
      </w:pPr>
      <w:r w:rsidRPr="00032A3F">
        <w:rPr>
          <w:rFonts w:ascii="Century Gothic" w:hAnsi="Century Gothic"/>
          <w:bCs/>
          <w:sz w:val="20"/>
        </w:rPr>
        <w:t xml:space="preserve">Students are to complete </w:t>
      </w:r>
      <w:r w:rsidR="00F64E1F" w:rsidRPr="00032A3F">
        <w:rPr>
          <w:rFonts w:ascii="Century Gothic" w:hAnsi="Century Gothic"/>
          <w:bCs/>
          <w:sz w:val="20"/>
        </w:rPr>
        <w:t>a unit</w:t>
      </w:r>
      <w:r w:rsidR="00EF4B4A" w:rsidRPr="00032A3F">
        <w:rPr>
          <w:rFonts w:ascii="Century Gothic" w:hAnsi="Century Gothic"/>
          <w:bCs/>
          <w:sz w:val="20"/>
        </w:rPr>
        <w:t xml:space="preserve"> plan and accompanying materials (including </w:t>
      </w:r>
      <w:r w:rsidR="00F64E1F" w:rsidRPr="00032A3F">
        <w:rPr>
          <w:rFonts w:ascii="Century Gothic" w:hAnsi="Century Gothic"/>
          <w:bCs/>
          <w:sz w:val="20"/>
        </w:rPr>
        <w:t>an appropriate</w:t>
      </w:r>
      <w:r w:rsidR="00F64E1F" w:rsidRPr="00032A3F">
        <w:rPr>
          <w:rFonts w:ascii="Century Gothic" w:hAnsi="Century Gothic"/>
          <w:bCs/>
          <w:szCs w:val="22"/>
        </w:rPr>
        <w:t xml:space="preserve"> </w:t>
      </w:r>
      <w:r w:rsidR="00F64E1F" w:rsidRPr="00032A3F">
        <w:rPr>
          <w:rFonts w:ascii="Century Gothic" w:hAnsi="Century Gothic"/>
          <w:bCs/>
          <w:sz w:val="20"/>
        </w:rPr>
        <w:t>assessment task</w:t>
      </w:r>
      <w:r w:rsidR="00EF4B4A" w:rsidRPr="00032A3F">
        <w:rPr>
          <w:rFonts w:ascii="Century Gothic" w:hAnsi="Century Gothic"/>
          <w:bCs/>
          <w:sz w:val="20"/>
        </w:rPr>
        <w:t>)</w:t>
      </w:r>
      <w:r w:rsidR="00F64E1F" w:rsidRPr="00032A3F">
        <w:rPr>
          <w:rFonts w:ascii="Century Gothic" w:hAnsi="Century Gothic"/>
          <w:bCs/>
          <w:sz w:val="20"/>
        </w:rPr>
        <w:t xml:space="preserve"> for a </w:t>
      </w:r>
      <w:r w:rsidR="00FC5F12" w:rsidRPr="00032A3F">
        <w:rPr>
          <w:rFonts w:ascii="Century Gothic" w:hAnsi="Century Gothic"/>
          <w:bCs/>
          <w:sz w:val="20"/>
        </w:rPr>
        <w:t>chosen topic from their respective discipline. The chosen topic should be one that is specified (in the</w:t>
      </w:r>
      <w:r w:rsidR="00FC5F12" w:rsidRPr="00032A3F">
        <w:rPr>
          <w:rFonts w:ascii="Century Gothic" w:hAnsi="Century Gothic"/>
          <w:bCs/>
          <w:szCs w:val="22"/>
        </w:rPr>
        <w:t xml:space="preserve"> </w:t>
      </w:r>
      <w:r w:rsidR="00F00344" w:rsidRPr="00032A3F">
        <w:rPr>
          <w:rFonts w:ascii="Century Gothic" w:hAnsi="Century Gothic"/>
          <w:bCs/>
          <w:sz w:val="20"/>
        </w:rPr>
        <w:t>appropriate SACE Board 201</w:t>
      </w:r>
      <w:r w:rsidR="00032A3F" w:rsidRPr="00032A3F">
        <w:rPr>
          <w:rFonts w:ascii="Century Gothic" w:hAnsi="Century Gothic"/>
          <w:bCs/>
          <w:sz w:val="20"/>
        </w:rPr>
        <w:t>8</w:t>
      </w:r>
      <w:r w:rsidR="00FC5F12" w:rsidRPr="00032A3F">
        <w:rPr>
          <w:rFonts w:ascii="Century Gothic" w:hAnsi="Century Gothic"/>
          <w:bCs/>
          <w:sz w:val="20"/>
        </w:rPr>
        <w:t xml:space="preserve"> Subject Outline) as suitable for Stage 1</w:t>
      </w:r>
      <w:r w:rsidR="00032A3F" w:rsidRPr="00032A3F">
        <w:rPr>
          <w:rFonts w:ascii="Century Gothic" w:hAnsi="Century Gothic"/>
          <w:bCs/>
          <w:sz w:val="20"/>
        </w:rPr>
        <w:t xml:space="preserve"> or Stage 2</w:t>
      </w:r>
      <w:r w:rsidR="00FC5F12" w:rsidRPr="00032A3F">
        <w:rPr>
          <w:rFonts w:ascii="Century Gothic" w:hAnsi="Century Gothic"/>
          <w:bCs/>
          <w:sz w:val="20"/>
        </w:rPr>
        <w:t xml:space="preserve">. </w:t>
      </w:r>
    </w:p>
    <w:p w:rsidR="00EF4B4A" w:rsidRPr="00032A3F" w:rsidRDefault="00EF4B4A" w:rsidP="00ED02E8">
      <w:pPr>
        <w:rPr>
          <w:rFonts w:ascii="Century Gothic" w:hAnsi="Century Gothic"/>
          <w:bCs/>
          <w:szCs w:val="22"/>
        </w:rPr>
      </w:pPr>
    </w:p>
    <w:p w:rsidR="00ED02E8" w:rsidRPr="00032A3F" w:rsidRDefault="00FC5F12" w:rsidP="00ED02E8">
      <w:pPr>
        <w:rPr>
          <w:rFonts w:ascii="Century Gothic" w:hAnsi="Century Gothic"/>
          <w:bCs/>
          <w:sz w:val="20"/>
        </w:rPr>
      </w:pPr>
      <w:r w:rsidRPr="00032A3F">
        <w:rPr>
          <w:rFonts w:ascii="Century Gothic" w:hAnsi="Century Gothic"/>
          <w:bCs/>
          <w:sz w:val="20"/>
        </w:rPr>
        <w:t>Whilst students will not be expected to deliver the</w:t>
      </w:r>
      <w:r w:rsidR="00F64E1F" w:rsidRPr="00032A3F">
        <w:rPr>
          <w:rFonts w:ascii="Century Gothic" w:hAnsi="Century Gothic"/>
          <w:bCs/>
          <w:sz w:val="20"/>
        </w:rPr>
        <w:t xml:space="preserve"> unit</w:t>
      </w:r>
      <w:r w:rsidRPr="00032A3F">
        <w:rPr>
          <w:rFonts w:ascii="Century Gothic" w:hAnsi="Century Gothic"/>
          <w:bCs/>
          <w:sz w:val="20"/>
        </w:rPr>
        <w:t xml:space="preserve"> they should ensure that the timing is</w:t>
      </w:r>
      <w:r w:rsidRPr="00032A3F">
        <w:rPr>
          <w:rFonts w:ascii="Century Gothic" w:hAnsi="Century Gothic"/>
          <w:bCs/>
          <w:szCs w:val="22"/>
        </w:rPr>
        <w:t xml:space="preserve"> </w:t>
      </w:r>
      <w:r w:rsidRPr="00032A3F">
        <w:rPr>
          <w:rFonts w:ascii="Century Gothic" w:hAnsi="Century Gothic"/>
          <w:bCs/>
          <w:sz w:val="20"/>
        </w:rPr>
        <w:t>a</w:t>
      </w:r>
      <w:r w:rsidR="00F64E1F" w:rsidRPr="00032A3F">
        <w:rPr>
          <w:rFonts w:ascii="Century Gothic" w:hAnsi="Century Gothic"/>
          <w:bCs/>
          <w:sz w:val="20"/>
        </w:rPr>
        <w:t>ppropriate for the topic</w:t>
      </w:r>
      <w:r w:rsidR="001758D2" w:rsidRPr="00032A3F">
        <w:rPr>
          <w:rFonts w:ascii="Century Gothic" w:hAnsi="Century Gothic"/>
          <w:bCs/>
          <w:sz w:val="20"/>
        </w:rPr>
        <w:t xml:space="preserve"> and </w:t>
      </w:r>
      <w:r w:rsidR="00C3526F" w:rsidRPr="00032A3F">
        <w:rPr>
          <w:rFonts w:ascii="Century Gothic" w:hAnsi="Century Gothic"/>
          <w:bCs/>
          <w:sz w:val="20"/>
        </w:rPr>
        <w:t xml:space="preserve">that </w:t>
      </w:r>
      <w:r w:rsidR="00B31016" w:rsidRPr="00032A3F">
        <w:rPr>
          <w:rFonts w:ascii="Century Gothic" w:hAnsi="Century Gothic"/>
          <w:bCs/>
          <w:sz w:val="20"/>
        </w:rPr>
        <w:t xml:space="preserve">the </w:t>
      </w:r>
      <w:r w:rsidR="00C13387" w:rsidRPr="00032A3F">
        <w:rPr>
          <w:rFonts w:ascii="Century Gothic" w:hAnsi="Century Gothic"/>
          <w:bCs/>
          <w:sz w:val="20"/>
        </w:rPr>
        <w:t>content</w:t>
      </w:r>
      <w:r w:rsidR="00B31016" w:rsidRPr="00032A3F">
        <w:rPr>
          <w:rFonts w:ascii="Century Gothic" w:hAnsi="Century Gothic"/>
          <w:bCs/>
          <w:sz w:val="20"/>
        </w:rPr>
        <w:t xml:space="preserve"> is appropriate to a S</w:t>
      </w:r>
      <w:r w:rsidR="00676D30" w:rsidRPr="00032A3F">
        <w:rPr>
          <w:rFonts w:ascii="Century Gothic" w:hAnsi="Century Gothic"/>
          <w:bCs/>
          <w:sz w:val="20"/>
        </w:rPr>
        <w:t>tage 1</w:t>
      </w:r>
      <w:r w:rsidR="00032A3F" w:rsidRPr="00032A3F">
        <w:rPr>
          <w:rFonts w:ascii="Century Gothic" w:hAnsi="Century Gothic"/>
          <w:bCs/>
          <w:sz w:val="20"/>
        </w:rPr>
        <w:t xml:space="preserve"> or Stage 2</w:t>
      </w:r>
      <w:r w:rsidR="00676D30" w:rsidRPr="00032A3F">
        <w:rPr>
          <w:rFonts w:ascii="Century Gothic" w:hAnsi="Century Gothic"/>
          <w:bCs/>
          <w:sz w:val="20"/>
        </w:rPr>
        <w:t xml:space="preserve"> level.</w:t>
      </w:r>
      <w:r w:rsidR="00B31016" w:rsidRPr="00032A3F">
        <w:rPr>
          <w:rFonts w:ascii="Century Gothic" w:hAnsi="Century Gothic"/>
          <w:bCs/>
          <w:sz w:val="20"/>
        </w:rPr>
        <w:t xml:space="preserve"> </w:t>
      </w:r>
      <w:r w:rsidRPr="00032A3F">
        <w:rPr>
          <w:rFonts w:ascii="Century Gothic" w:hAnsi="Century Gothic"/>
          <w:bCs/>
          <w:sz w:val="20"/>
        </w:rPr>
        <w:t>It is expected that</w:t>
      </w:r>
      <w:r w:rsidRPr="00032A3F">
        <w:rPr>
          <w:rFonts w:ascii="Century Gothic" w:hAnsi="Century Gothic"/>
          <w:bCs/>
          <w:szCs w:val="22"/>
        </w:rPr>
        <w:t xml:space="preserve"> </w:t>
      </w:r>
      <w:r w:rsidRPr="00032A3F">
        <w:rPr>
          <w:rFonts w:ascii="Century Gothic" w:hAnsi="Century Gothic"/>
          <w:bCs/>
          <w:sz w:val="20"/>
        </w:rPr>
        <w:t>students will submit the following components:</w:t>
      </w:r>
    </w:p>
    <w:p w:rsidR="00ED02E8" w:rsidRPr="00032A3F" w:rsidRDefault="00ED02E8" w:rsidP="00D5671C">
      <w:pPr>
        <w:pStyle w:val="Header"/>
        <w:rPr>
          <w:rFonts w:ascii="Century Gothic" w:hAnsi="Century Gothic"/>
          <w:sz w:val="10"/>
          <w:szCs w:val="10"/>
        </w:rPr>
      </w:pPr>
    </w:p>
    <w:p w:rsidR="00ED02E8" w:rsidRPr="00032A3F" w:rsidRDefault="00676D30" w:rsidP="00ED02E8">
      <w:pPr>
        <w:rPr>
          <w:rFonts w:ascii="Century Gothic" w:hAnsi="Century Gothic"/>
          <w:b/>
          <w:bCs/>
          <w:i/>
          <w:sz w:val="20"/>
        </w:rPr>
      </w:pPr>
      <w:r w:rsidRPr="00032A3F">
        <w:rPr>
          <w:rFonts w:ascii="Century Gothic" w:hAnsi="Century Gothic"/>
          <w:b/>
          <w:bCs/>
          <w:i/>
          <w:sz w:val="20"/>
        </w:rPr>
        <w:t>UNIT</w:t>
      </w:r>
      <w:r w:rsidR="00FC5F12" w:rsidRPr="00032A3F">
        <w:rPr>
          <w:rFonts w:ascii="Century Gothic" w:hAnsi="Century Gothic"/>
          <w:b/>
          <w:bCs/>
          <w:i/>
          <w:sz w:val="20"/>
        </w:rPr>
        <w:t xml:space="preserve"> OUTLINE</w:t>
      </w:r>
    </w:p>
    <w:p w:rsidR="005F6FCF" w:rsidRPr="00032A3F" w:rsidRDefault="00FC5F12" w:rsidP="00ED02E8">
      <w:pPr>
        <w:rPr>
          <w:rFonts w:ascii="Century Gothic" w:hAnsi="Century Gothic" w:cs="Tahoma"/>
          <w:bCs/>
          <w:i/>
          <w:sz w:val="20"/>
        </w:rPr>
      </w:pPr>
      <w:r w:rsidRPr="00032A3F">
        <w:rPr>
          <w:rFonts w:ascii="Century Gothic" w:hAnsi="Century Gothic"/>
          <w:bCs/>
          <w:sz w:val="20"/>
        </w:rPr>
        <w:t>This shou</w:t>
      </w:r>
      <w:r w:rsidR="00676D30" w:rsidRPr="00032A3F">
        <w:rPr>
          <w:rFonts w:ascii="Century Gothic" w:hAnsi="Century Gothic"/>
          <w:bCs/>
          <w:sz w:val="20"/>
        </w:rPr>
        <w:t xml:space="preserve">ld be completed using </w:t>
      </w:r>
      <w:r w:rsidR="00BC3449" w:rsidRPr="00032A3F">
        <w:rPr>
          <w:rFonts w:ascii="Century Gothic" w:hAnsi="Century Gothic"/>
          <w:bCs/>
          <w:sz w:val="20"/>
        </w:rPr>
        <w:t xml:space="preserve">the </w:t>
      </w:r>
      <w:r w:rsidR="00676D30" w:rsidRPr="00032A3F">
        <w:rPr>
          <w:rFonts w:ascii="Century Gothic" w:hAnsi="Century Gothic"/>
          <w:bCs/>
          <w:sz w:val="20"/>
        </w:rPr>
        <w:t>unit planning theory</w:t>
      </w:r>
      <w:r w:rsidRPr="00032A3F">
        <w:rPr>
          <w:rFonts w:ascii="Century Gothic" w:hAnsi="Century Gothic"/>
          <w:bCs/>
          <w:sz w:val="20"/>
        </w:rPr>
        <w:t xml:space="preserve"> provided to students</w:t>
      </w:r>
      <w:r w:rsidR="00676D30" w:rsidRPr="00032A3F">
        <w:rPr>
          <w:rFonts w:ascii="Century Gothic" w:hAnsi="Century Gothic"/>
          <w:bCs/>
          <w:sz w:val="20"/>
        </w:rPr>
        <w:t xml:space="preserve"> in the lecture</w:t>
      </w:r>
      <w:r w:rsidR="00ED02E8" w:rsidRPr="00032A3F">
        <w:rPr>
          <w:rFonts w:ascii="Century Gothic" w:hAnsi="Century Gothic" w:cs="Tahoma"/>
          <w:bCs/>
          <w:i/>
          <w:sz w:val="20"/>
        </w:rPr>
        <w:t>.</w:t>
      </w:r>
      <w:r w:rsidR="001758D2" w:rsidRPr="00032A3F">
        <w:rPr>
          <w:rFonts w:ascii="Century Gothic" w:hAnsi="Century Gothic" w:cs="Tahoma"/>
          <w:bCs/>
          <w:i/>
          <w:sz w:val="20"/>
        </w:rPr>
        <w:t xml:space="preserve"> Regardless of the format chosen the outline must include a detailed description of the content </w:t>
      </w:r>
      <w:r w:rsidR="00BC3449" w:rsidRPr="00032A3F">
        <w:rPr>
          <w:rFonts w:ascii="Century Gothic" w:hAnsi="Century Gothic" w:cs="Tahoma"/>
          <w:bCs/>
          <w:i/>
          <w:sz w:val="20"/>
        </w:rPr>
        <w:t xml:space="preserve">and </w:t>
      </w:r>
      <w:r w:rsidR="005F6FCF" w:rsidRPr="00032A3F">
        <w:rPr>
          <w:rFonts w:ascii="Century Gothic" w:hAnsi="Century Gothic" w:cs="Tahoma"/>
          <w:bCs/>
          <w:i/>
          <w:sz w:val="20"/>
        </w:rPr>
        <w:t>the following aspects:</w:t>
      </w:r>
    </w:p>
    <w:p w:rsidR="00955B27" w:rsidRPr="00032A3F" w:rsidRDefault="006435AA" w:rsidP="00E83016">
      <w:pPr>
        <w:numPr>
          <w:ilvl w:val="0"/>
          <w:numId w:val="9"/>
        </w:numPr>
        <w:tabs>
          <w:tab w:val="clear" w:pos="720"/>
        </w:tabs>
        <w:ind w:left="567"/>
        <w:rPr>
          <w:rFonts w:ascii="Century Gothic" w:hAnsi="Century Gothic" w:cs="Tahoma"/>
          <w:bCs/>
          <w:i/>
          <w:sz w:val="18"/>
          <w:szCs w:val="18"/>
        </w:rPr>
      </w:pPr>
      <w:r w:rsidRPr="00032A3F">
        <w:rPr>
          <w:rFonts w:ascii="Century Gothic" w:hAnsi="Century Gothic" w:cs="Tahoma"/>
          <w:bCs/>
          <w:i/>
          <w:sz w:val="18"/>
          <w:szCs w:val="18"/>
        </w:rPr>
        <w:t>Introduction/Overvie</w:t>
      </w:r>
      <w:r w:rsidR="00BC3449" w:rsidRPr="00032A3F">
        <w:rPr>
          <w:rFonts w:ascii="Century Gothic" w:hAnsi="Century Gothic" w:cs="Tahoma"/>
          <w:bCs/>
          <w:i/>
          <w:sz w:val="18"/>
          <w:szCs w:val="18"/>
        </w:rPr>
        <w:t>w of the Unit, incorporating the content</w:t>
      </w:r>
      <w:r w:rsidRPr="00032A3F">
        <w:rPr>
          <w:rFonts w:ascii="Century Gothic" w:hAnsi="Century Gothic" w:cs="Tahoma"/>
          <w:bCs/>
          <w:i/>
          <w:sz w:val="18"/>
          <w:szCs w:val="18"/>
        </w:rPr>
        <w:t xml:space="preserve"> description</w:t>
      </w:r>
    </w:p>
    <w:p w:rsidR="00955B27" w:rsidRPr="00032A3F" w:rsidRDefault="006435AA" w:rsidP="00E83016">
      <w:pPr>
        <w:numPr>
          <w:ilvl w:val="0"/>
          <w:numId w:val="9"/>
        </w:numPr>
        <w:tabs>
          <w:tab w:val="clear" w:pos="720"/>
        </w:tabs>
        <w:ind w:left="567"/>
        <w:rPr>
          <w:rFonts w:ascii="Century Gothic" w:hAnsi="Century Gothic" w:cs="Tahoma"/>
          <w:bCs/>
          <w:i/>
          <w:sz w:val="18"/>
          <w:szCs w:val="18"/>
        </w:rPr>
      </w:pPr>
      <w:r w:rsidRPr="00032A3F">
        <w:rPr>
          <w:rFonts w:ascii="Century Gothic" w:hAnsi="Century Gothic" w:cs="Tahoma"/>
          <w:bCs/>
          <w:i/>
          <w:sz w:val="18"/>
          <w:szCs w:val="18"/>
        </w:rPr>
        <w:t xml:space="preserve">Pre-test or Assessment Activity that Assess Prior Knowledge </w:t>
      </w:r>
    </w:p>
    <w:p w:rsidR="00955B27" w:rsidRPr="00032A3F" w:rsidRDefault="00032A3F" w:rsidP="00E83016">
      <w:pPr>
        <w:numPr>
          <w:ilvl w:val="0"/>
          <w:numId w:val="9"/>
        </w:numPr>
        <w:tabs>
          <w:tab w:val="clear" w:pos="720"/>
        </w:tabs>
        <w:ind w:left="567"/>
        <w:rPr>
          <w:rFonts w:ascii="Century Gothic" w:hAnsi="Century Gothic" w:cs="Tahoma"/>
          <w:bCs/>
          <w:i/>
          <w:sz w:val="18"/>
          <w:szCs w:val="18"/>
        </w:rPr>
      </w:pPr>
      <w:r w:rsidRPr="00032A3F">
        <w:rPr>
          <w:rFonts w:ascii="Century Gothic" w:hAnsi="Century Gothic" w:cs="Tahoma"/>
          <w:bCs/>
          <w:i/>
          <w:sz w:val="18"/>
          <w:szCs w:val="18"/>
        </w:rPr>
        <w:t>Learning Intentions</w:t>
      </w:r>
    </w:p>
    <w:p w:rsidR="00955B27" w:rsidRPr="00032A3F" w:rsidRDefault="006435AA" w:rsidP="00E83016">
      <w:pPr>
        <w:numPr>
          <w:ilvl w:val="0"/>
          <w:numId w:val="9"/>
        </w:numPr>
        <w:tabs>
          <w:tab w:val="clear" w:pos="720"/>
        </w:tabs>
        <w:ind w:left="567"/>
        <w:rPr>
          <w:rFonts w:ascii="Century Gothic" w:hAnsi="Century Gothic" w:cs="Tahoma"/>
          <w:bCs/>
          <w:i/>
          <w:sz w:val="18"/>
          <w:szCs w:val="18"/>
        </w:rPr>
      </w:pPr>
      <w:r w:rsidRPr="00032A3F">
        <w:rPr>
          <w:rFonts w:ascii="Century Gothic" w:hAnsi="Century Gothic" w:cs="Tahoma"/>
          <w:bCs/>
          <w:i/>
          <w:sz w:val="18"/>
          <w:szCs w:val="18"/>
        </w:rPr>
        <w:t>Unit Schedule/Calendar</w:t>
      </w:r>
    </w:p>
    <w:p w:rsidR="00955B27" w:rsidRPr="00032A3F" w:rsidRDefault="006435AA" w:rsidP="00E83016">
      <w:pPr>
        <w:numPr>
          <w:ilvl w:val="0"/>
          <w:numId w:val="9"/>
        </w:numPr>
        <w:tabs>
          <w:tab w:val="clear" w:pos="720"/>
        </w:tabs>
        <w:ind w:left="567"/>
        <w:rPr>
          <w:rFonts w:ascii="Century Gothic" w:hAnsi="Century Gothic" w:cs="Tahoma"/>
          <w:bCs/>
          <w:i/>
          <w:sz w:val="18"/>
          <w:szCs w:val="18"/>
        </w:rPr>
      </w:pPr>
      <w:r w:rsidRPr="00032A3F">
        <w:rPr>
          <w:rFonts w:ascii="Century Gothic" w:hAnsi="Century Gothic" w:cs="Tahoma"/>
          <w:bCs/>
          <w:i/>
          <w:sz w:val="18"/>
          <w:szCs w:val="18"/>
        </w:rPr>
        <w:t>Assessment and Evaluation; description of assessment and evaluation of students throu</w:t>
      </w:r>
      <w:r w:rsidR="005F6FCF" w:rsidRPr="00032A3F">
        <w:rPr>
          <w:rFonts w:ascii="Century Gothic" w:hAnsi="Century Gothic" w:cs="Tahoma"/>
          <w:bCs/>
          <w:i/>
          <w:sz w:val="18"/>
          <w:szCs w:val="18"/>
        </w:rPr>
        <w:t>ghout the unit</w:t>
      </w:r>
      <w:r w:rsidR="00BC3449" w:rsidRPr="00032A3F">
        <w:rPr>
          <w:rFonts w:ascii="Century Gothic" w:hAnsi="Century Gothic" w:cs="Tahoma"/>
          <w:bCs/>
          <w:i/>
          <w:sz w:val="18"/>
          <w:szCs w:val="18"/>
        </w:rPr>
        <w:t>.</w:t>
      </w:r>
    </w:p>
    <w:p w:rsidR="00955B27" w:rsidRPr="00032A3F" w:rsidRDefault="006435AA" w:rsidP="00E83016">
      <w:pPr>
        <w:numPr>
          <w:ilvl w:val="0"/>
          <w:numId w:val="9"/>
        </w:numPr>
        <w:tabs>
          <w:tab w:val="clear" w:pos="720"/>
        </w:tabs>
        <w:ind w:left="567"/>
        <w:rPr>
          <w:rFonts w:ascii="Century Gothic" w:hAnsi="Century Gothic" w:cs="Tahoma"/>
          <w:bCs/>
          <w:i/>
          <w:sz w:val="18"/>
          <w:szCs w:val="18"/>
        </w:rPr>
      </w:pPr>
      <w:r w:rsidRPr="00032A3F">
        <w:rPr>
          <w:rFonts w:ascii="Century Gothic" w:hAnsi="Century Gothic" w:cs="Tahoma"/>
          <w:bCs/>
          <w:i/>
          <w:sz w:val="18"/>
          <w:szCs w:val="18"/>
        </w:rPr>
        <w:t>Technology</w:t>
      </w:r>
      <w:r w:rsidR="00F84A48">
        <w:rPr>
          <w:rFonts w:ascii="Century Gothic" w:hAnsi="Century Gothic" w:cs="Tahoma"/>
          <w:bCs/>
          <w:i/>
          <w:sz w:val="18"/>
          <w:szCs w:val="18"/>
        </w:rPr>
        <w:t xml:space="preserve"> requirements</w:t>
      </w:r>
      <w:bookmarkStart w:id="0" w:name="_GoBack"/>
      <w:bookmarkEnd w:id="0"/>
    </w:p>
    <w:p w:rsidR="00955B27" w:rsidRPr="00032A3F" w:rsidRDefault="006435AA" w:rsidP="00E83016">
      <w:pPr>
        <w:numPr>
          <w:ilvl w:val="0"/>
          <w:numId w:val="9"/>
        </w:numPr>
        <w:tabs>
          <w:tab w:val="clear" w:pos="720"/>
        </w:tabs>
        <w:ind w:left="567"/>
        <w:rPr>
          <w:rFonts w:ascii="Century Gothic" w:hAnsi="Century Gothic" w:cs="Tahoma"/>
          <w:bCs/>
          <w:i/>
          <w:sz w:val="18"/>
          <w:szCs w:val="18"/>
        </w:rPr>
      </w:pPr>
      <w:r w:rsidRPr="00032A3F">
        <w:rPr>
          <w:rFonts w:ascii="Century Gothic" w:hAnsi="Century Gothic" w:cs="Tahoma"/>
          <w:bCs/>
          <w:i/>
          <w:sz w:val="18"/>
          <w:szCs w:val="18"/>
        </w:rPr>
        <w:t>Additional Resources and/or Material Necessary</w:t>
      </w:r>
    </w:p>
    <w:p w:rsidR="005F6FCF" w:rsidRPr="00032A3F" w:rsidRDefault="005F6FCF" w:rsidP="00ED02E8">
      <w:pPr>
        <w:rPr>
          <w:rFonts w:ascii="Century Gothic" w:hAnsi="Century Gothic"/>
          <w:bCs/>
          <w:sz w:val="6"/>
        </w:rPr>
      </w:pPr>
    </w:p>
    <w:p w:rsidR="00ED02E8" w:rsidRPr="00032A3F" w:rsidRDefault="003B3287" w:rsidP="00ED02E8">
      <w:pPr>
        <w:rPr>
          <w:rFonts w:ascii="Century Gothic" w:hAnsi="Century Gothic"/>
          <w:b/>
          <w:bCs/>
          <w:i/>
          <w:sz w:val="20"/>
        </w:rPr>
      </w:pPr>
      <w:r w:rsidRPr="00032A3F">
        <w:rPr>
          <w:rFonts w:ascii="Century Gothic" w:hAnsi="Century Gothic"/>
          <w:b/>
          <w:bCs/>
          <w:i/>
          <w:sz w:val="20"/>
        </w:rPr>
        <w:t xml:space="preserve">TOPIC </w:t>
      </w:r>
      <w:r w:rsidR="001758D2" w:rsidRPr="00032A3F">
        <w:rPr>
          <w:rFonts w:ascii="Century Gothic" w:hAnsi="Century Gothic"/>
          <w:b/>
          <w:bCs/>
          <w:i/>
          <w:sz w:val="20"/>
        </w:rPr>
        <w:t>ASSESSMENT TASK</w:t>
      </w:r>
      <w:r w:rsidR="00BC3449" w:rsidRPr="00032A3F">
        <w:rPr>
          <w:rFonts w:ascii="Century Gothic" w:hAnsi="Century Gothic"/>
          <w:b/>
          <w:bCs/>
          <w:i/>
          <w:sz w:val="20"/>
        </w:rPr>
        <w:t>S</w:t>
      </w:r>
    </w:p>
    <w:p w:rsidR="00ED02E8" w:rsidRPr="00032A3F" w:rsidRDefault="00C3526F" w:rsidP="001758D2">
      <w:pPr>
        <w:rPr>
          <w:rFonts w:ascii="Century Gothic" w:hAnsi="Century Gothic"/>
          <w:bCs/>
          <w:sz w:val="20"/>
        </w:rPr>
      </w:pPr>
      <w:r w:rsidRPr="00032A3F">
        <w:rPr>
          <w:rFonts w:ascii="Century Gothic" w:hAnsi="Century Gothic"/>
          <w:bCs/>
          <w:sz w:val="20"/>
        </w:rPr>
        <w:t xml:space="preserve">Appropriately formatted and presented </w:t>
      </w:r>
      <w:r w:rsidR="00676D30" w:rsidRPr="00032A3F">
        <w:rPr>
          <w:rFonts w:ascii="Century Gothic" w:hAnsi="Century Gothic"/>
          <w:bCs/>
          <w:sz w:val="20"/>
        </w:rPr>
        <w:t>assessment task</w:t>
      </w:r>
      <w:r w:rsidR="00BC3449" w:rsidRPr="00032A3F">
        <w:rPr>
          <w:rFonts w:ascii="Century Gothic" w:hAnsi="Century Gothic"/>
          <w:bCs/>
          <w:sz w:val="20"/>
        </w:rPr>
        <w:t>/s</w:t>
      </w:r>
      <w:r w:rsidRPr="00032A3F">
        <w:rPr>
          <w:rFonts w:ascii="Century Gothic" w:hAnsi="Century Gothic"/>
          <w:bCs/>
          <w:sz w:val="20"/>
        </w:rPr>
        <w:t xml:space="preserve"> that students would be expected to complete within</w:t>
      </w:r>
      <w:r w:rsidR="00676D30" w:rsidRPr="00032A3F">
        <w:rPr>
          <w:rFonts w:ascii="Century Gothic" w:hAnsi="Century Gothic"/>
          <w:bCs/>
          <w:sz w:val="20"/>
        </w:rPr>
        <w:t xml:space="preserve"> the topic</w:t>
      </w:r>
      <w:r w:rsidRPr="00032A3F">
        <w:rPr>
          <w:rFonts w:ascii="Century Gothic" w:hAnsi="Century Gothic"/>
          <w:bCs/>
          <w:sz w:val="20"/>
        </w:rPr>
        <w:t>.</w:t>
      </w:r>
      <w:r w:rsidR="00BC3449" w:rsidRPr="00032A3F">
        <w:rPr>
          <w:rFonts w:ascii="Century Gothic" w:hAnsi="Century Gothic"/>
          <w:bCs/>
          <w:sz w:val="20"/>
        </w:rPr>
        <w:t xml:space="preserve"> It is expected that at least one of these tasks would be the summative task for the topic and as such should meet the assessment criteria and requirements outlined in the SACE Board Subject Outline. </w:t>
      </w:r>
      <w:r w:rsidR="00935C2A" w:rsidRPr="00032A3F">
        <w:rPr>
          <w:rFonts w:ascii="Century Gothic" w:hAnsi="Century Gothic"/>
          <w:bCs/>
          <w:sz w:val="20"/>
        </w:rPr>
        <w:t>Formative tasks used to assess understanding should also be presented</w:t>
      </w:r>
      <w:r w:rsidR="00AB3C92" w:rsidRPr="00032A3F">
        <w:rPr>
          <w:rFonts w:ascii="Century Gothic" w:hAnsi="Century Gothic"/>
          <w:bCs/>
          <w:sz w:val="20"/>
        </w:rPr>
        <w:t xml:space="preserve"> but</w:t>
      </w:r>
      <w:r w:rsidR="00935C2A" w:rsidRPr="00032A3F">
        <w:rPr>
          <w:rFonts w:ascii="Century Gothic" w:hAnsi="Century Gothic"/>
          <w:bCs/>
          <w:sz w:val="20"/>
        </w:rPr>
        <w:t xml:space="preserve"> tasks used to ‘teach’ content are not expected.</w:t>
      </w:r>
    </w:p>
    <w:p w:rsidR="00ED02E8" w:rsidRPr="00032A3F" w:rsidRDefault="00ED02E8" w:rsidP="00D5671C">
      <w:pPr>
        <w:pStyle w:val="Header"/>
        <w:rPr>
          <w:rFonts w:ascii="Century Gothic" w:hAnsi="Century Gothic"/>
          <w:sz w:val="10"/>
          <w:szCs w:val="10"/>
        </w:rPr>
      </w:pPr>
    </w:p>
    <w:p w:rsidR="00B31016" w:rsidRPr="00032A3F" w:rsidRDefault="00B31016" w:rsidP="00ED02E8">
      <w:pPr>
        <w:tabs>
          <w:tab w:val="right" w:pos="8618"/>
        </w:tabs>
        <w:rPr>
          <w:rFonts w:ascii="Century Gothic" w:hAnsi="Century Gothic"/>
          <w:bCs/>
          <w:sz w:val="20"/>
        </w:rPr>
      </w:pPr>
      <w:r w:rsidRPr="00032A3F">
        <w:rPr>
          <w:rFonts w:ascii="Century Gothic" w:hAnsi="Century Gothic"/>
          <w:bCs/>
          <w:sz w:val="20"/>
        </w:rPr>
        <w:t>As with all University Assessment students must ensure that they adhere to the Universities</w:t>
      </w:r>
      <w:r w:rsidRPr="00032A3F">
        <w:rPr>
          <w:rFonts w:ascii="Century Gothic" w:hAnsi="Century Gothic"/>
          <w:bCs/>
          <w:szCs w:val="22"/>
        </w:rPr>
        <w:t xml:space="preserve"> </w:t>
      </w:r>
      <w:r w:rsidRPr="00032A3F">
        <w:rPr>
          <w:rFonts w:ascii="Century Gothic" w:hAnsi="Century Gothic"/>
          <w:bCs/>
          <w:sz w:val="20"/>
        </w:rPr>
        <w:t>Plagiarism Policy. Appropriate recognition of other people’s ideas is expected throughout the task.</w:t>
      </w:r>
    </w:p>
    <w:p w:rsidR="00B31016" w:rsidRPr="00032A3F" w:rsidRDefault="00B31016" w:rsidP="00D5671C">
      <w:pPr>
        <w:pStyle w:val="Header"/>
        <w:rPr>
          <w:rFonts w:ascii="Century Gothic" w:hAnsi="Century Gothic"/>
          <w:sz w:val="10"/>
          <w:szCs w:val="10"/>
        </w:rPr>
      </w:pPr>
    </w:p>
    <w:p w:rsidR="00ED02E8" w:rsidRPr="00032A3F" w:rsidRDefault="00ED02E8" w:rsidP="00ED02E8">
      <w:pPr>
        <w:tabs>
          <w:tab w:val="right" w:pos="8618"/>
        </w:tabs>
        <w:rPr>
          <w:rFonts w:ascii="Century Gothic" w:hAnsi="Century Gothic"/>
          <w:b/>
          <w:sz w:val="28"/>
        </w:rPr>
      </w:pPr>
      <w:r w:rsidRPr="00032A3F">
        <w:rPr>
          <w:rFonts w:ascii="Century Gothic" w:hAnsi="Century Gothic"/>
          <w:b/>
          <w:sz w:val="28"/>
        </w:rPr>
        <w:t>Assessment Conditions</w:t>
      </w:r>
    </w:p>
    <w:p w:rsidR="00ED02E8" w:rsidRPr="00032A3F" w:rsidRDefault="00ED02E8" w:rsidP="00ED02E8">
      <w:pPr>
        <w:rPr>
          <w:rFonts w:ascii="Century Gothic" w:hAnsi="Century Gothic"/>
          <w:bCs/>
          <w:sz w:val="20"/>
        </w:rPr>
      </w:pPr>
      <w:r w:rsidRPr="00032A3F">
        <w:rPr>
          <w:rFonts w:ascii="Century Gothic" w:hAnsi="Century Gothic"/>
          <w:bCs/>
          <w:sz w:val="20"/>
        </w:rPr>
        <w:t xml:space="preserve">Students </w:t>
      </w:r>
      <w:r w:rsidR="00195076" w:rsidRPr="00032A3F">
        <w:rPr>
          <w:rFonts w:ascii="Century Gothic" w:hAnsi="Century Gothic"/>
          <w:bCs/>
          <w:sz w:val="20"/>
        </w:rPr>
        <w:t>will be assessed</w:t>
      </w:r>
      <w:r w:rsidR="00C13387" w:rsidRPr="00032A3F">
        <w:rPr>
          <w:rFonts w:ascii="Century Gothic" w:hAnsi="Century Gothic"/>
          <w:bCs/>
          <w:sz w:val="20"/>
        </w:rPr>
        <w:t xml:space="preserve"> against the extent to which the meet the learning </w:t>
      </w:r>
      <w:r w:rsidR="00D5671C" w:rsidRPr="00032A3F">
        <w:rPr>
          <w:rFonts w:ascii="Century Gothic" w:hAnsi="Century Gothic"/>
          <w:bCs/>
          <w:sz w:val="20"/>
        </w:rPr>
        <w:t>objectives</w:t>
      </w:r>
      <w:r w:rsidR="00C13387" w:rsidRPr="00032A3F">
        <w:rPr>
          <w:rFonts w:ascii="Century Gothic" w:hAnsi="Century Gothic"/>
          <w:bCs/>
          <w:sz w:val="20"/>
        </w:rPr>
        <w:t xml:space="preserve"> listed below and should ensure they refer to the </w:t>
      </w:r>
      <w:r w:rsidR="00D5671C" w:rsidRPr="00032A3F">
        <w:rPr>
          <w:rFonts w:ascii="Century Gothic" w:hAnsi="Century Gothic"/>
          <w:bCs/>
          <w:sz w:val="20"/>
        </w:rPr>
        <w:t>marking rubric</w:t>
      </w:r>
      <w:r w:rsidR="00C13387" w:rsidRPr="00032A3F">
        <w:rPr>
          <w:rFonts w:ascii="Century Gothic" w:hAnsi="Century Gothic"/>
          <w:bCs/>
          <w:sz w:val="20"/>
        </w:rPr>
        <w:t xml:space="preserve"> attached</w:t>
      </w:r>
      <w:r w:rsidRPr="00032A3F">
        <w:rPr>
          <w:rFonts w:ascii="Century Gothic" w:hAnsi="Century Gothic"/>
          <w:bCs/>
          <w:sz w:val="20"/>
        </w:rPr>
        <w:t>.</w:t>
      </w:r>
    </w:p>
    <w:p w:rsidR="00D5671C" w:rsidRPr="00032A3F" w:rsidRDefault="00D5671C" w:rsidP="00D55719">
      <w:pPr>
        <w:pStyle w:val="Header"/>
        <w:rPr>
          <w:rFonts w:ascii="Century Gothic" w:hAnsi="Century Gothic"/>
          <w:b/>
          <w:bCs/>
          <w:sz w:val="20"/>
        </w:rPr>
      </w:pPr>
      <w:r w:rsidRPr="00032A3F">
        <w:rPr>
          <w:rFonts w:ascii="Century Gothic" w:hAnsi="Century Gothic"/>
          <w:b/>
          <w:bCs/>
          <w:sz w:val="20"/>
        </w:rPr>
        <w:t>Learning Objectives</w:t>
      </w:r>
    </w:p>
    <w:p w:rsidR="00002BD4" w:rsidRPr="00032A3F" w:rsidRDefault="00002BD4" w:rsidP="00D55719">
      <w:pPr>
        <w:pStyle w:val="Header"/>
        <w:rPr>
          <w:rFonts w:ascii="Century Gothic" w:hAnsi="Century Gothic"/>
          <w:sz w:val="10"/>
          <w:szCs w:val="10"/>
          <w:lang w:val="en-US"/>
        </w:rPr>
      </w:pPr>
    </w:p>
    <w:p w:rsidR="00F00344" w:rsidRPr="00032A3F" w:rsidRDefault="00F00344" w:rsidP="00F00344">
      <w:pPr>
        <w:pStyle w:val="ListParagraph"/>
        <w:numPr>
          <w:ilvl w:val="0"/>
          <w:numId w:val="17"/>
        </w:numPr>
        <w:spacing w:after="60" w:line="240" w:lineRule="auto"/>
        <w:ind w:left="714" w:hanging="357"/>
        <w:rPr>
          <w:rFonts w:ascii="Century Gothic" w:hAnsi="Century Gothic"/>
          <w:bCs/>
          <w:color w:val="000000" w:themeColor="text1"/>
          <w:sz w:val="20"/>
          <w:szCs w:val="20"/>
        </w:rPr>
      </w:pPr>
      <w:r w:rsidRPr="00032A3F">
        <w:rPr>
          <w:rFonts w:ascii="Century Gothic" w:hAnsi="Century Gothic" w:cs="Arial"/>
          <w:color w:val="000000" w:themeColor="text1"/>
          <w:sz w:val="20"/>
          <w:szCs w:val="20"/>
          <w:lang w:eastAsia="en-AU"/>
        </w:rPr>
        <w:t xml:space="preserve">Integrate relevant research and theory to develop a broad repertoire of subject-appropriate teaching and learning strategies, including use of ICT </w:t>
      </w:r>
    </w:p>
    <w:p w:rsidR="00F00344" w:rsidRPr="00032A3F" w:rsidRDefault="00F00344" w:rsidP="00F00344">
      <w:pPr>
        <w:pStyle w:val="ListParagraph"/>
        <w:numPr>
          <w:ilvl w:val="0"/>
          <w:numId w:val="17"/>
        </w:numPr>
        <w:spacing w:after="60" w:line="240" w:lineRule="auto"/>
        <w:ind w:left="714" w:hanging="357"/>
        <w:rPr>
          <w:rFonts w:ascii="Century Gothic" w:hAnsi="Century Gothic"/>
          <w:bCs/>
          <w:color w:val="000000" w:themeColor="text1"/>
          <w:sz w:val="20"/>
          <w:szCs w:val="20"/>
        </w:rPr>
      </w:pPr>
      <w:r w:rsidRPr="00032A3F">
        <w:rPr>
          <w:rFonts w:ascii="Century Gothic" w:hAnsi="Century Gothic" w:cs="Arial"/>
          <w:color w:val="000000" w:themeColor="text1"/>
          <w:sz w:val="20"/>
          <w:szCs w:val="20"/>
          <w:lang w:eastAsia="en-AU"/>
        </w:rPr>
        <w:t>Demonstrate thorough knowledge and understanding of the complexity of the discipline and the teaching strategies of the learning area.</w:t>
      </w:r>
    </w:p>
    <w:p w:rsidR="00F00344" w:rsidRPr="00032A3F" w:rsidRDefault="00F00344" w:rsidP="00F00344">
      <w:pPr>
        <w:pStyle w:val="ListParagraph"/>
        <w:numPr>
          <w:ilvl w:val="0"/>
          <w:numId w:val="17"/>
        </w:numPr>
        <w:spacing w:after="60" w:line="240" w:lineRule="auto"/>
        <w:ind w:left="714" w:hanging="357"/>
        <w:rPr>
          <w:rFonts w:ascii="Century Gothic" w:hAnsi="Century Gothic"/>
          <w:bCs/>
          <w:color w:val="000000" w:themeColor="text1"/>
          <w:sz w:val="20"/>
          <w:szCs w:val="20"/>
        </w:rPr>
      </w:pPr>
      <w:r w:rsidRPr="00032A3F">
        <w:rPr>
          <w:rFonts w:ascii="Century Gothic" w:hAnsi="Century Gothic" w:cs="Arial"/>
          <w:color w:val="000000" w:themeColor="text1"/>
          <w:sz w:val="20"/>
          <w:szCs w:val="20"/>
          <w:lang w:eastAsia="en-AU"/>
        </w:rPr>
        <w:t>Design and sequence unit and lesson plans based on essential content of the subject area, curriculum, including effective assessment principles</w:t>
      </w:r>
    </w:p>
    <w:p w:rsidR="00F00344" w:rsidRPr="00032A3F" w:rsidRDefault="00F00344" w:rsidP="00F00344">
      <w:pPr>
        <w:pStyle w:val="ListParagraph"/>
        <w:numPr>
          <w:ilvl w:val="0"/>
          <w:numId w:val="17"/>
        </w:numPr>
        <w:spacing w:after="60" w:line="240" w:lineRule="auto"/>
        <w:ind w:left="714" w:hanging="357"/>
        <w:rPr>
          <w:rFonts w:ascii="Century Gothic" w:hAnsi="Century Gothic"/>
          <w:bCs/>
          <w:color w:val="000000" w:themeColor="text1"/>
          <w:sz w:val="20"/>
          <w:szCs w:val="20"/>
        </w:rPr>
      </w:pPr>
      <w:r w:rsidRPr="00032A3F">
        <w:rPr>
          <w:rFonts w:ascii="Century Gothic" w:hAnsi="Century Gothic" w:cs="Arial"/>
          <w:color w:val="000000" w:themeColor="text1"/>
          <w:sz w:val="20"/>
          <w:szCs w:val="20"/>
          <w:lang w:eastAsia="en-AU"/>
        </w:rPr>
        <w:t>Assemble a range of subject-appropriate resources, including online, that engage a diversity of students in their learning</w:t>
      </w:r>
    </w:p>
    <w:p w:rsidR="00F00344" w:rsidRPr="00032A3F" w:rsidRDefault="00F00344" w:rsidP="00F00344">
      <w:pPr>
        <w:pStyle w:val="ListParagraph"/>
        <w:numPr>
          <w:ilvl w:val="0"/>
          <w:numId w:val="20"/>
        </w:numPr>
        <w:spacing w:after="60" w:line="240" w:lineRule="auto"/>
        <w:rPr>
          <w:rFonts w:ascii="Century Gothic" w:hAnsi="Century Gothic"/>
          <w:bCs/>
          <w:color w:val="000000" w:themeColor="text1"/>
          <w:sz w:val="20"/>
          <w:szCs w:val="20"/>
        </w:rPr>
      </w:pPr>
      <w:r w:rsidRPr="00032A3F">
        <w:rPr>
          <w:rFonts w:ascii="Century Gothic" w:hAnsi="Century Gothic" w:cs="Arial"/>
          <w:color w:val="000000" w:themeColor="text1"/>
          <w:sz w:val="20"/>
          <w:szCs w:val="20"/>
          <w:lang w:eastAsia="en-AU"/>
        </w:rPr>
        <w:t>Demonstrate communication skills to present a clear and coherent exposition of knowledge and ideas to a diverse range of students</w:t>
      </w:r>
    </w:p>
    <w:p w:rsidR="00ED02E8" w:rsidRPr="00032A3F" w:rsidRDefault="00ED02E8" w:rsidP="00ED02E8">
      <w:pPr>
        <w:tabs>
          <w:tab w:val="right" w:pos="8618"/>
        </w:tabs>
        <w:rPr>
          <w:rFonts w:ascii="Century Gothic" w:hAnsi="Century Gothic"/>
          <w:lang w:val="en-US"/>
        </w:rPr>
      </w:pPr>
      <w:r w:rsidRPr="00032A3F">
        <w:rPr>
          <w:rFonts w:ascii="Century Gothic" w:hAnsi="Century Gothic"/>
          <w:b/>
          <w:sz w:val="28"/>
        </w:rPr>
        <w:t>Presentation</w:t>
      </w:r>
    </w:p>
    <w:p w:rsidR="00F33E27" w:rsidRPr="00032A3F" w:rsidRDefault="00F33E27" w:rsidP="00F33E27">
      <w:pPr>
        <w:tabs>
          <w:tab w:val="right" w:pos="8618"/>
        </w:tabs>
        <w:rPr>
          <w:rFonts w:ascii="Century Gothic" w:hAnsi="Century Gothic"/>
          <w:bCs/>
          <w:sz w:val="21"/>
          <w:szCs w:val="22"/>
        </w:rPr>
      </w:pPr>
      <w:r w:rsidRPr="00032A3F">
        <w:rPr>
          <w:rFonts w:ascii="Century Gothic" w:hAnsi="Century Gothic"/>
          <w:bCs/>
          <w:sz w:val="21"/>
          <w:szCs w:val="22"/>
        </w:rPr>
        <w:t xml:space="preserve">It is expected that an electronic copy be submitted via </w:t>
      </w:r>
      <w:proofErr w:type="spellStart"/>
      <w:r w:rsidRPr="00032A3F">
        <w:rPr>
          <w:rFonts w:ascii="Century Gothic" w:hAnsi="Century Gothic"/>
          <w:bCs/>
          <w:sz w:val="21"/>
          <w:szCs w:val="22"/>
        </w:rPr>
        <w:t>MyUni</w:t>
      </w:r>
      <w:proofErr w:type="spellEnd"/>
      <w:r w:rsidR="00F00344" w:rsidRPr="00032A3F">
        <w:rPr>
          <w:rFonts w:ascii="Century Gothic" w:hAnsi="Century Gothic"/>
          <w:bCs/>
          <w:sz w:val="21"/>
          <w:szCs w:val="22"/>
        </w:rPr>
        <w:t xml:space="preserve"> by 11:59</w:t>
      </w:r>
      <w:r w:rsidRPr="00032A3F">
        <w:rPr>
          <w:rFonts w:ascii="Century Gothic" w:hAnsi="Century Gothic"/>
          <w:bCs/>
          <w:sz w:val="21"/>
          <w:szCs w:val="22"/>
        </w:rPr>
        <w:t xml:space="preserve">pm on the day due </w:t>
      </w:r>
    </w:p>
    <w:p w:rsidR="00ED02E8" w:rsidRPr="00F33E27" w:rsidRDefault="00ED02E8" w:rsidP="00ED02E8">
      <w:pPr>
        <w:tabs>
          <w:tab w:val="right" w:pos="8618"/>
        </w:tabs>
        <w:rPr>
          <w:b/>
          <w:bCs/>
          <w:i/>
          <w:iCs/>
          <w:sz w:val="10"/>
          <w:szCs w:val="10"/>
        </w:rPr>
      </w:pPr>
    </w:p>
    <w:p w:rsidR="00F33E27" w:rsidRDefault="00D55719" w:rsidP="00F33E27">
      <w:pPr>
        <w:tabs>
          <w:tab w:val="right" w:pos="8618"/>
        </w:tabs>
        <w:rPr>
          <w:rFonts w:ascii="Verdana" w:hAnsi="Verdana"/>
          <w:bCs/>
          <w:sz w:val="20"/>
        </w:rPr>
      </w:pPr>
      <w:r>
        <w:rPr>
          <w:rFonts w:ascii="Verdana" w:hAnsi="Verdana"/>
          <w:b/>
          <w:sz w:val="28"/>
        </w:rPr>
        <w:t>Due Date</w:t>
      </w:r>
      <w:r w:rsidR="00F33E27">
        <w:rPr>
          <w:rFonts w:ascii="Verdana" w:hAnsi="Verdana"/>
          <w:b/>
          <w:sz w:val="28"/>
        </w:rPr>
        <w:t xml:space="preserve">: </w:t>
      </w:r>
      <w:r w:rsidR="00F84A48">
        <w:rPr>
          <w:rFonts w:ascii="Verdana" w:hAnsi="Verdana"/>
          <w:bCs/>
          <w:sz w:val="20"/>
        </w:rPr>
        <w:t>Friday</w:t>
      </w:r>
      <w:r w:rsidR="0078342E">
        <w:rPr>
          <w:rFonts w:ascii="Verdana" w:hAnsi="Verdana"/>
          <w:bCs/>
          <w:sz w:val="20"/>
        </w:rPr>
        <w:t xml:space="preserve"> </w:t>
      </w:r>
      <w:r w:rsidR="00A46F58">
        <w:rPr>
          <w:rFonts w:ascii="Verdana" w:hAnsi="Verdana"/>
          <w:bCs/>
          <w:sz w:val="20"/>
        </w:rPr>
        <w:t>23</w:t>
      </w:r>
      <w:r w:rsidR="00F00344">
        <w:rPr>
          <w:rFonts w:ascii="Verdana" w:hAnsi="Verdana"/>
          <w:bCs/>
          <w:sz w:val="20"/>
        </w:rPr>
        <w:t xml:space="preserve"> March</w:t>
      </w:r>
    </w:p>
    <w:p w:rsidR="00F33E27" w:rsidRDefault="00F33E27" w:rsidP="00F33E27">
      <w:pPr>
        <w:tabs>
          <w:tab w:val="right" w:pos="8618"/>
        </w:tabs>
        <w:spacing w:before="120"/>
        <w:rPr>
          <w:rFonts w:ascii="Verdana" w:hAnsi="Verdana"/>
          <w:b/>
          <w:sz w:val="28"/>
        </w:rPr>
      </w:pPr>
      <w:r>
        <w:rPr>
          <w:rFonts w:ascii="Verdana" w:hAnsi="Verdana"/>
          <w:b/>
          <w:sz w:val="28"/>
        </w:rPr>
        <w:lastRenderedPageBreak/>
        <w:t>APST Graduate Standards Addressed</w:t>
      </w:r>
    </w:p>
    <w:p w:rsidR="00F33E27" w:rsidRPr="00002BD4" w:rsidRDefault="00F33E27" w:rsidP="00F33E27">
      <w:pPr>
        <w:tabs>
          <w:tab w:val="right" w:pos="8618"/>
        </w:tabs>
        <w:rPr>
          <w:rFonts w:ascii="Verdana" w:hAnsi="Verdana"/>
          <w:b/>
          <w:sz w:val="6"/>
        </w:rPr>
      </w:pPr>
    </w:p>
    <w:tbl>
      <w:tblPr>
        <w:tblStyle w:val="TableGrid"/>
        <w:tblW w:w="11057" w:type="dxa"/>
        <w:tblInd w:w="250" w:type="dxa"/>
        <w:tblLook w:val="04A0" w:firstRow="1" w:lastRow="0" w:firstColumn="1" w:lastColumn="0" w:noHBand="0" w:noVBand="1"/>
      </w:tblPr>
      <w:tblGrid>
        <w:gridCol w:w="4961"/>
        <w:gridCol w:w="6096"/>
      </w:tblGrid>
      <w:tr w:rsidR="00F33E27" w:rsidRPr="00AB7CFA" w:rsidTr="00124160">
        <w:trPr>
          <w:trHeight w:val="495"/>
        </w:trPr>
        <w:tc>
          <w:tcPr>
            <w:tcW w:w="4961" w:type="dxa"/>
            <w:vAlign w:val="center"/>
            <w:hideMark/>
          </w:tcPr>
          <w:p w:rsidR="00F33E27" w:rsidRPr="00002BD4" w:rsidRDefault="000876BD" w:rsidP="00124160">
            <w:pPr>
              <w:pStyle w:val="ListParagraph"/>
              <w:numPr>
                <w:ilvl w:val="0"/>
                <w:numId w:val="13"/>
              </w:numPr>
              <w:spacing w:after="0"/>
              <w:ind w:left="318" w:hanging="318"/>
              <w:jc w:val="left"/>
              <w:rPr>
                <w:rFonts w:ascii="Verdana" w:hAnsi="Verdana" w:cs="Arial"/>
                <w:sz w:val="16"/>
                <w:szCs w:val="16"/>
              </w:rPr>
            </w:pPr>
            <w:hyperlink r:id="rId8" w:history="1">
              <w:r w:rsidR="00F33E27" w:rsidRPr="00002BD4">
                <w:rPr>
                  <w:rStyle w:val="Hyperlink"/>
                  <w:rFonts w:ascii="Verdana" w:hAnsi="Verdana" w:cs="Arial"/>
                  <w:color w:val="0000FF"/>
                  <w:sz w:val="16"/>
                  <w:szCs w:val="16"/>
                </w:rPr>
                <w:t>Know students and how they learn</w:t>
              </w:r>
            </w:hyperlink>
          </w:p>
        </w:tc>
        <w:tc>
          <w:tcPr>
            <w:tcW w:w="6096" w:type="dxa"/>
            <w:vAlign w:val="center"/>
            <w:hideMark/>
          </w:tcPr>
          <w:p w:rsidR="00F33E27" w:rsidRPr="00002BD4" w:rsidRDefault="00F33E27" w:rsidP="00124160">
            <w:pPr>
              <w:ind w:left="379" w:hanging="379"/>
              <w:jc w:val="left"/>
              <w:rPr>
                <w:rFonts w:ascii="Verdana" w:hAnsi="Verdana" w:cs="Arial"/>
                <w:sz w:val="16"/>
                <w:szCs w:val="16"/>
              </w:rPr>
            </w:pPr>
            <w:r w:rsidRPr="00002BD4">
              <w:rPr>
                <w:rFonts w:ascii="Verdana" w:hAnsi="Verdana" w:cs="Arial"/>
                <w:sz w:val="16"/>
                <w:szCs w:val="16"/>
              </w:rPr>
              <w:t>1.5 Differentiate teaching to meet the specific learning needs across the full range of abilities</w:t>
            </w:r>
          </w:p>
        </w:tc>
      </w:tr>
      <w:tr w:rsidR="00F33E27" w:rsidTr="00124160">
        <w:tc>
          <w:tcPr>
            <w:tcW w:w="4961" w:type="dxa"/>
            <w:tcBorders>
              <w:top w:val="single" w:sz="4" w:space="0" w:color="auto"/>
              <w:left w:val="single" w:sz="4" w:space="0" w:color="auto"/>
              <w:bottom w:val="single" w:sz="4" w:space="0" w:color="auto"/>
              <w:right w:val="single" w:sz="4" w:space="0" w:color="auto"/>
            </w:tcBorders>
            <w:vAlign w:val="center"/>
            <w:hideMark/>
          </w:tcPr>
          <w:p w:rsidR="00F33E27" w:rsidRPr="00002BD4" w:rsidRDefault="00F33E27" w:rsidP="00124160">
            <w:pPr>
              <w:spacing w:before="100" w:beforeAutospacing="1" w:after="100" w:afterAutospacing="1"/>
              <w:ind w:left="317" w:hanging="283"/>
              <w:jc w:val="left"/>
              <w:rPr>
                <w:rFonts w:ascii="Verdana" w:hAnsi="Verdana" w:cs="Arial"/>
                <w:sz w:val="16"/>
                <w:szCs w:val="16"/>
                <w:lang w:eastAsia="en-AU"/>
              </w:rPr>
            </w:pPr>
            <w:r w:rsidRPr="00002BD4">
              <w:rPr>
                <w:rFonts w:ascii="Verdana" w:hAnsi="Verdana" w:cs="Arial"/>
                <w:sz w:val="16"/>
                <w:szCs w:val="16"/>
              </w:rPr>
              <w:t xml:space="preserve">2   </w:t>
            </w:r>
            <w:hyperlink r:id="rId9" w:history="1">
              <w:r w:rsidRPr="00002BD4">
                <w:rPr>
                  <w:rStyle w:val="Hyperlink"/>
                  <w:rFonts w:ascii="Verdana" w:hAnsi="Verdana" w:cs="Arial"/>
                  <w:color w:val="0000FF"/>
                  <w:sz w:val="16"/>
                  <w:szCs w:val="16"/>
                </w:rPr>
                <w:t>Know the content and how to teach it</w:t>
              </w:r>
            </w:hyperlink>
          </w:p>
        </w:tc>
        <w:tc>
          <w:tcPr>
            <w:tcW w:w="6096" w:type="dxa"/>
            <w:tcBorders>
              <w:top w:val="single" w:sz="4" w:space="0" w:color="auto"/>
              <w:left w:val="single" w:sz="4" w:space="0" w:color="auto"/>
              <w:bottom w:val="single" w:sz="4" w:space="0" w:color="auto"/>
              <w:right w:val="single" w:sz="4" w:space="0" w:color="auto"/>
            </w:tcBorders>
            <w:vAlign w:val="center"/>
            <w:hideMark/>
          </w:tcPr>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2.1  Content</w:t>
            </w:r>
            <w:proofErr w:type="gramEnd"/>
            <w:r w:rsidRPr="00002BD4">
              <w:rPr>
                <w:rFonts w:ascii="Verdana" w:hAnsi="Verdana" w:cs="Arial"/>
                <w:sz w:val="16"/>
                <w:szCs w:val="16"/>
              </w:rPr>
              <w:t xml:space="preserve"> and teaching strategies of the teaching area</w:t>
            </w:r>
          </w:p>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2.2  Content</w:t>
            </w:r>
            <w:proofErr w:type="gramEnd"/>
            <w:r w:rsidRPr="00002BD4">
              <w:rPr>
                <w:rFonts w:ascii="Verdana" w:hAnsi="Verdana" w:cs="Arial"/>
                <w:sz w:val="16"/>
                <w:szCs w:val="16"/>
              </w:rPr>
              <w:t xml:space="preserve"> selection and organisation</w:t>
            </w:r>
          </w:p>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2.3  Curriculum</w:t>
            </w:r>
            <w:proofErr w:type="gramEnd"/>
            <w:r w:rsidRPr="00002BD4">
              <w:rPr>
                <w:rFonts w:ascii="Verdana" w:hAnsi="Verdana" w:cs="Arial"/>
                <w:sz w:val="16"/>
                <w:szCs w:val="16"/>
              </w:rPr>
              <w:t>, assessment and reporting</w:t>
            </w:r>
          </w:p>
          <w:p w:rsidR="00F33E27" w:rsidRPr="00002BD4" w:rsidRDefault="00F33E27" w:rsidP="00124160">
            <w:pPr>
              <w:ind w:left="379" w:hanging="379"/>
              <w:jc w:val="left"/>
              <w:rPr>
                <w:rFonts w:ascii="Verdana" w:hAnsi="Verdana" w:cs="Arial"/>
                <w:sz w:val="16"/>
                <w:szCs w:val="16"/>
                <w:lang w:eastAsia="en-AU"/>
              </w:rPr>
            </w:pPr>
            <w:proofErr w:type="gramStart"/>
            <w:r w:rsidRPr="00002BD4">
              <w:rPr>
                <w:rFonts w:ascii="Verdana" w:hAnsi="Verdana" w:cs="Arial"/>
                <w:sz w:val="16"/>
                <w:szCs w:val="16"/>
              </w:rPr>
              <w:t>2.6  Information</w:t>
            </w:r>
            <w:proofErr w:type="gramEnd"/>
            <w:r w:rsidRPr="00002BD4">
              <w:rPr>
                <w:rFonts w:ascii="Verdana" w:hAnsi="Verdana" w:cs="Arial"/>
                <w:sz w:val="16"/>
                <w:szCs w:val="16"/>
              </w:rPr>
              <w:t xml:space="preserve"> and Communication Technology</w:t>
            </w:r>
          </w:p>
        </w:tc>
      </w:tr>
      <w:tr w:rsidR="00F33E27" w:rsidTr="00124160">
        <w:tc>
          <w:tcPr>
            <w:tcW w:w="4961" w:type="dxa"/>
            <w:tcBorders>
              <w:top w:val="single" w:sz="4" w:space="0" w:color="auto"/>
              <w:left w:val="single" w:sz="4" w:space="0" w:color="auto"/>
              <w:bottom w:val="single" w:sz="4" w:space="0" w:color="auto"/>
              <w:right w:val="single" w:sz="4" w:space="0" w:color="auto"/>
            </w:tcBorders>
            <w:vAlign w:val="center"/>
          </w:tcPr>
          <w:p w:rsidR="00F33E27" w:rsidRPr="00002BD4" w:rsidRDefault="000876BD" w:rsidP="00124160">
            <w:pPr>
              <w:numPr>
                <w:ilvl w:val="0"/>
                <w:numId w:val="11"/>
              </w:numPr>
              <w:ind w:left="312" w:hanging="357"/>
              <w:jc w:val="left"/>
              <w:rPr>
                <w:rFonts w:ascii="Verdana" w:hAnsi="Verdana" w:cs="Arial"/>
                <w:sz w:val="16"/>
                <w:szCs w:val="16"/>
              </w:rPr>
            </w:pPr>
            <w:hyperlink r:id="rId10" w:history="1">
              <w:r w:rsidR="00F33E27" w:rsidRPr="00002BD4">
                <w:rPr>
                  <w:rStyle w:val="Hyperlink"/>
                  <w:rFonts w:ascii="Verdana" w:hAnsi="Verdana" w:cs="Arial"/>
                  <w:color w:val="0000FF"/>
                  <w:sz w:val="16"/>
                  <w:szCs w:val="16"/>
                </w:rPr>
                <w:t>Plan for and implement effective teaching and learning</w:t>
              </w:r>
            </w:hyperlink>
            <w:r w:rsidR="00F33E27" w:rsidRPr="00002BD4">
              <w:rPr>
                <w:rFonts w:ascii="Verdana" w:hAnsi="Verdana" w:cs="Arial"/>
                <w:sz w:val="16"/>
                <w:szCs w:val="16"/>
              </w:rPr>
              <w:t xml:space="preserve"> </w:t>
            </w:r>
          </w:p>
        </w:tc>
        <w:tc>
          <w:tcPr>
            <w:tcW w:w="6096" w:type="dxa"/>
            <w:tcBorders>
              <w:top w:val="single" w:sz="4" w:space="0" w:color="auto"/>
              <w:left w:val="single" w:sz="4" w:space="0" w:color="auto"/>
              <w:bottom w:val="single" w:sz="4" w:space="0" w:color="auto"/>
              <w:right w:val="single" w:sz="4" w:space="0" w:color="auto"/>
            </w:tcBorders>
            <w:vAlign w:val="center"/>
            <w:hideMark/>
          </w:tcPr>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3.1  Establish</w:t>
            </w:r>
            <w:proofErr w:type="gramEnd"/>
            <w:r w:rsidRPr="00002BD4">
              <w:rPr>
                <w:rFonts w:ascii="Verdana" w:hAnsi="Verdana" w:cs="Arial"/>
                <w:sz w:val="16"/>
                <w:szCs w:val="16"/>
              </w:rPr>
              <w:t xml:space="preserve"> challenging learning goals</w:t>
            </w:r>
          </w:p>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3.2  Plan</w:t>
            </w:r>
            <w:proofErr w:type="gramEnd"/>
            <w:r w:rsidRPr="00002BD4">
              <w:rPr>
                <w:rFonts w:ascii="Verdana" w:hAnsi="Verdana" w:cs="Arial"/>
                <w:sz w:val="16"/>
                <w:szCs w:val="16"/>
              </w:rPr>
              <w:t>, structure and sequence learning programs</w:t>
            </w:r>
          </w:p>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3.3  Use</w:t>
            </w:r>
            <w:proofErr w:type="gramEnd"/>
            <w:r w:rsidRPr="00002BD4">
              <w:rPr>
                <w:rFonts w:ascii="Verdana" w:hAnsi="Verdana" w:cs="Arial"/>
                <w:sz w:val="16"/>
                <w:szCs w:val="16"/>
              </w:rPr>
              <w:t xml:space="preserve"> teaching strategies</w:t>
            </w:r>
          </w:p>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3.4  Select</w:t>
            </w:r>
            <w:proofErr w:type="gramEnd"/>
            <w:r w:rsidRPr="00002BD4">
              <w:rPr>
                <w:rFonts w:ascii="Verdana" w:hAnsi="Verdana" w:cs="Arial"/>
                <w:sz w:val="16"/>
                <w:szCs w:val="16"/>
              </w:rPr>
              <w:t xml:space="preserve"> and use resources</w:t>
            </w:r>
          </w:p>
          <w:p w:rsidR="00F33E27" w:rsidRPr="00002BD4" w:rsidRDefault="00F33E27" w:rsidP="00124160">
            <w:pPr>
              <w:ind w:left="379" w:hanging="379"/>
              <w:jc w:val="left"/>
              <w:rPr>
                <w:rFonts w:ascii="Verdana" w:hAnsi="Verdana" w:cs="Arial"/>
                <w:sz w:val="16"/>
                <w:szCs w:val="16"/>
              </w:rPr>
            </w:pPr>
            <w:proofErr w:type="gramStart"/>
            <w:r w:rsidRPr="00002BD4">
              <w:rPr>
                <w:rFonts w:ascii="Verdana" w:hAnsi="Verdana" w:cs="Arial"/>
                <w:sz w:val="16"/>
                <w:szCs w:val="16"/>
              </w:rPr>
              <w:t>3.5  Use</w:t>
            </w:r>
            <w:proofErr w:type="gramEnd"/>
            <w:r w:rsidRPr="00002BD4">
              <w:rPr>
                <w:rFonts w:ascii="Verdana" w:hAnsi="Verdana" w:cs="Arial"/>
                <w:sz w:val="16"/>
                <w:szCs w:val="16"/>
              </w:rPr>
              <w:t xml:space="preserve"> effective classroom communication</w:t>
            </w:r>
          </w:p>
        </w:tc>
      </w:tr>
    </w:tbl>
    <w:p w:rsidR="00D55719" w:rsidRPr="00577A35" w:rsidRDefault="00D55719" w:rsidP="00F33E27">
      <w:pPr>
        <w:tabs>
          <w:tab w:val="right" w:pos="8618"/>
        </w:tabs>
        <w:spacing w:before="120"/>
        <w:rPr>
          <w:lang w:val="en-US"/>
        </w:rPr>
      </w:pPr>
      <w:r>
        <w:rPr>
          <w:rFonts w:ascii="Verdana" w:hAnsi="Verdana"/>
          <w:b/>
          <w:sz w:val="28"/>
        </w:rPr>
        <w:t>Marking Rubric</w:t>
      </w:r>
    </w:p>
    <w:p w:rsidR="00D55719" w:rsidRPr="00542C0E" w:rsidRDefault="00D55719" w:rsidP="00F96137">
      <w:pPr>
        <w:rPr>
          <w:sz w:val="4"/>
          <w:szCs w:val="4"/>
          <w:lang w:val="en-US"/>
        </w:rPr>
      </w:pPr>
    </w:p>
    <w:tbl>
      <w:tblPr>
        <w:tblStyle w:val="TableGrid"/>
        <w:tblW w:w="11312" w:type="dxa"/>
        <w:tblInd w:w="108" w:type="dxa"/>
        <w:tblLook w:val="04A0" w:firstRow="1" w:lastRow="0" w:firstColumn="1" w:lastColumn="0" w:noHBand="0" w:noVBand="1"/>
      </w:tblPr>
      <w:tblGrid>
        <w:gridCol w:w="1985"/>
        <w:gridCol w:w="1417"/>
        <w:gridCol w:w="1560"/>
        <w:gridCol w:w="1559"/>
        <w:gridCol w:w="1559"/>
        <w:gridCol w:w="1559"/>
        <w:gridCol w:w="1673"/>
      </w:tblGrid>
      <w:tr w:rsidR="00D51057" w:rsidRPr="00D55719" w:rsidTr="00E26C69">
        <w:trPr>
          <w:trHeight w:val="428"/>
        </w:trPr>
        <w:tc>
          <w:tcPr>
            <w:tcW w:w="1985" w:type="dxa"/>
          </w:tcPr>
          <w:p w:rsidR="00D55719" w:rsidRPr="00C417E8" w:rsidRDefault="00C417E8"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Learning Objectives and Assessment Criteria</w:t>
            </w:r>
          </w:p>
        </w:tc>
        <w:tc>
          <w:tcPr>
            <w:tcW w:w="1417" w:type="dxa"/>
          </w:tcPr>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Fail</w:t>
            </w:r>
          </w:p>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0-44%</w:t>
            </w:r>
          </w:p>
        </w:tc>
        <w:tc>
          <w:tcPr>
            <w:tcW w:w="1560" w:type="dxa"/>
          </w:tcPr>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Fail</w:t>
            </w:r>
          </w:p>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45-49%</w:t>
            </w:r>
          </w:p>
        </w:tc>
        <w:tc>
          <w:tcPr>
            <w:tcW w:w="1559" w:type="dxa"/>
          </w:tcPr>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Pass</w:t>
            </w:r>
          </w:p>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50-64%</w:t>
            </w:r>
          </w:p>
        </w:tc>
        <w:tc>
          <w:tcPr>
            <w:tcW w:w="1559" w:type="dxa"/>
          </w:tcPr>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Credit</w:t>
            </w:r>
          </w:p>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65-74%</w:t>
            </w:r>
          </w:p>
        </w:tc>
        <w:tc>
          <w:tcPr>
            <w:tcW w:w="1559" w:type="dxa"/>
          </w:tcPr>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Distinction</w:t>
            </w:r>
          </w:p>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75-84%</w:t>
            </w:r>
          </w:p>
        </w:tc>
        <w:tc>
          <w:tcPr>
            <w:tcW w:w="1673" w:type="dxa"/>
          </w:tcPr>
          <w:p w:rsidR="00D55719" w:rsidRPr="00C417E8" w:rsidRDefault="00D55719" w:rsidP="00C417E8">
            <w:pPr>
              <w:jc w:val="center"/>
              <w:rPr>
                <w:rFonts w:ascii="Arial Unicode MS" w:eastAsia="Arial Unicode MS" w:hAnsi="Arial Unicode MS" w:cs="Arial Unicode MS"/>
                <w:b/>
                <w:sz w:val="16"/>
                <w:szCs w:val="16"/>
                <w:lang w:val="en-US"/>
              </w:rPr>
            </w:pPr>
            <w:r w:rsidRPr="00C417E8">
              <w:rPr>
                <w:rFonts w:ascii="Arial Unicode MS" w:eastAsia="Arial Unicode MS" w:hAnsi="Arial Unicode MS" w:cs="Arial Unicode MS"/>
                <w:b/>
                <w:sz w:val="16"/>
                <w:szCs w:val="16"/>
                <w:lang w:val="en-US"/>
              </w:rPr>
              <w:t>High Distinction 85+%</w:t>
            </w:r>
          </w:p>
        </w:tc>
      </w:tr>
      <w:tr w:rsidR="00D51057" w:rsidRPr="00D55719" w:rsidTr="00E26C69">
        <w:tc>
          <w:tcPr>
            <w:tcW w:w="1985" w:type="dxa"/>
          </w:tcPr>
          <w:p w:rsidR="00FC19E1" w:rsidRPr="00C417E8" w:rsidRDefault="00C417E8" w:rsidP="00FC19E1">
            <w:pPr>
              <w:pStyle w:val="ListParagraph"/>
              <w:spacing w:after="0" w:line="240" w:lineRule="auto"/>
              <w:ind w:left="34"/>
              <w:jc w:val="left"/>
              <w:rPr>
                <w:rFonts w:ascii="Candara" w:eastAsia="Arial Unicode MS" w:hAnsi="Candara" w:cs="Browallia New"/>
                <w:b/>
                <w:sz w:val="18"/>
                <w:szCs w:val="18"/>
              </w:rPr>
            </w:pPr>
            <w:r w:rsidRPr="00C417E8">
              <w:rPr>
                <w:rFonts w:ascii="Candara" w:eastAsia="Arial Unicode MS" w:hAnsi="Candara" w:cs="Browallia New"/>
                <w:b/>
                <w:sz w:val="18"/>
                <w:szCs w:val="18"/>
              </w:rPr>
              <w:t>Overall Assessment</w:t>
            </w:r>
          </w:p>
          <w:p w:rsidR="00D55719" w:rsidRDefault="00D55719" w:rsidP="00FC19E1">
            <w:pPr>
              <w:pStyle w:val="ListParagraph"/>
              <w:numPr>
                <w:ilvl w:val="0"/>
                <w:numId w:val="3"/>
              </w:numPr>
              <w:spacing w:after="0" w:line="240" w:lineRule="auto"/>
              <w:ind w:left="142" w:hanging="142"/>
              <w:jc w:val="left"/>
              <w:rPr>
                <w:rFonts w:ascii="Candara" w:eastAsia="Arial Unicode MS" w:hAnsi="Candara" w:cs="Browallia New"/>
                <w:sz w:val="18"/>
                <w:szCs w:val="18"/>
              </w:rPr>
            </w:pPr>
            <w:r w:rsidRPr="00FC19E1">
              <w:rPr>
                <w:rFonts w:ascii="Candara" w:eastAsia="Arial Unicode MS" w:hAnsi="Candara" w:cs="Browallia New"/>
                <w:sz w:val="18"/>
                <w:szCs w:val="18"/>
              </w:rPr>
              <w:t>General Description</w:t>
            </w:r>
          </w:p>
          <w:p w:rsidR="00D51057" w:rsidRPr="00FC19E1" w:rsidRDefault="00C417E8" w:rsidP="00E81EAE">
            <w:pPr>
              <w:jc w:val="left"/>
              <w:rPr>
                <w:rFonts w:ascii="Candara" w:eastAsia="Arial Unicode MS" w:hAnsi="Candara" w:cs="Browallia New"/>
                <w:sz w:val="18"/>
                <w:szCs w:val="18"/>
              </w:rPr>
            </w:pPr>
            <w:r>
              <w:rPr>
                <w:rFonts w:ascii="Candara" w:eastAsia="Arial Unicode MS" w:hAnsi="Candara" w:cs="Browallia New"/>
                <w:sz w:val="18"/>
                <w:szCs w:val="18"/>
              </w:rPr>
              <w:t xml:space="preserve">Assignment demonstrates understanding of </w:t>
            </w:r>
            <w:r w:rsidR="00935C2A">
              <w:rPr>
                <w:rFonts w:ascii="Candara" w:eastAsia="Arial Unicode MS" w:hAnsi="Candara" w:cs="Browallia New"/>
                <w:sz w:val="18"/>
                <w:szCs w:val="18"/>
              </w:rPr>
              <w:t>unit</w:t>
            </w:r>
            <w:r w:rsidR="00E81EAE">
              <w:rPr>
                <w:rFonts w:ascii="Candara" w:eastAsia="Arial Unicode MS" w:hAnsi="Candara" w:cs="Browallia New"/>
                <w:sz w:val="18"/>
                <w:szCs w:val="18"/>
              </w:rPr>
              <w:t xml:space="preserve"> </w:t>
            </w:r>
            <w:r>
              <w:rPr>
                <w:rFonts w:ascii="Candara" w:eastAsia="Arial Unicode MS" w:hAnsi="Candara" w:cs="Browallia New"/>
                <w:sz w:val="18"/>
                <w:szCs w:val="18"/>
              </w:rPr>
              <w:t>planning</w:t>
            </w:r>
            <w:r w:rsidR="00E81EAE">
              <w:rPr>
                <w:rFonts w:ascii="Candara" w:eastAsia="Arial Unicode MS" w:hAnsi="Candara" w:cs="Browallia New"/>
                <w:sz w:val="18"/>
                <w:szCs w:val="18"/>
              </w:rPr>
              <w:t xml:space="preserve"> and is presented effectively showing originality.</w:t>
            </w:r>
          </w:p>
        </w:tc>
        <w:tc>
          <w:tcPr>
            <w:tcW w:w="1417" w:type="dxa"/>
          </w:tcPr>
          <w:p w:rsidR="00D55719" w:rsidRPr="00E26C69" w:rsidRDefault="00D51057" w:rsidP="00D51057">
            <w:pPr>
              <w:jc w:val="left"/>
              <w:rPr>
                <w:rFonts w:asciiTheme="minorHAnsi" w:eastAsia="Arial Unicode MS" w:hAnsiTheme="minorHAnsi" w:cstheme="minorHAnsi"/>
                <w:sz w:val="18"/>
                <w:szCs w:val="16"/>
              </w:rPr>
            </w:pPr>
            <w:r w:rsidRPr="00E26C69">
              <w:rPr>
                <w:rFonts w:asciiTheme="minorHAnsi" w:eastAsia="Arial Unicode MS" w:hAnsiTheme="minorHAnsi" w:cstheme="minorHAnsi"/>
                <w:sz w:val="18"/>
                <w:szCs w:val="16"/>
              </w:rPr>
              <w:t xml:space="preserve">Fails to </w:t>
            </w:r>
            <w:r w:rsidR="0032408E" w:rsidRPr="00E26C69">
              <w:rPr>
                <w:rFonts w:asciiTheme="minorHAnsi" w:eastAsia="Arial Unicode MS" w:hAnsiTheme="minorHAnsi" w:cstheme="minorHAnsi"/>
                <w:sz w:val="18"/>
                <w:szCs w:val="16"/>
              </w:rPr>
              <w:t xml:space="preserve">attempt or </w:t>
            </w:r>
            <w:r w:rsidR="00D178AB" w:rsidRPr="00E26C69">
              <w:rPr>
                <w:rFonts w:asciiTheme="minorHAnsi" w:eastAsia="Arial Unicode MS" w:hAnsiTheme="minorHAnsi" w:cstheme="minorHAnsi"/>
                <w:sz w:val="18"/>
                <w:szCs w:val="16"/>
              </w:rPr>
              <w:t>s</w:t>
            </w:r>
            <w:r w:rsidRPr="00E26C69">
              <w:rPr>
                <w:rFonts w:asciiTheme="minorHAnsi" w:eastAsia="Arial Unicode MS" w:hAnsiTheme="minorHAnsi" w:cstheme="minorHAnsi"/>
                <w:sz w:val="18"/>
                <w:szCs w:val="16"/>
              </w:rPr>
              <w:t>atisfy the minimum requirements</w:t>
            </w:r>
          </w:p>
        </w:tc>
        <w:tc>
          <w:tcPr>
            <w:tcW w:w="1560" w:type="dxa"/>
          </w:tcPr>
          <w:p w:rsidR="00D55719" w:rsidRPr="00E26C69" w:rsidRDefault="0032408E" w:rsidP="00D51057">
            <w:pPr>
              <w:jc w:val="left"/>
              <w:rPr>
                <w:rFonts w:asciiTheme="minorHAnsi" w:eastAsia="Arial Unicode MS" w:hAnsiTheme="minorHAnsi" w:cstheme="minorHAnsi"/>
                <w:sz w:val="18"/>
                <w:szCs w:val="16"/>
              </w:rPr>
            </w:pPr>
            <w:r w:rsidRPr="00E26C69">
              <w:rPr>
                <w:rFonts w:asciiTheme="minorHAnsi" w:eastAsia="Arial Unicode MS" w:hAnsiTheme="minorHAnsi" w:cstheme="minorHAnsi"/>
                <w:sz w:val="18"/>
                <w:szCs w:val="16"/>
              </w:rPr>
              <w:t>Attempts to satisfy the minimum requirements but fails to demonstrate a satisfactory understanding</w:t>
            </w:r>
          </w:p>
        </w:tc>
        <w:tc>
          <w:tcPr>
            <w:tcW w:w="1559" w:type="dxa"/>
          </w:tcPr>
          <w:p w:rsidR="00D55719" w:rsidRPr="00E26C69" w:rsidRDefault="00D51057" w:rsidP="00D51057">
            <w:pPr>
              <w:jc w:val="left"/>
              <w:rPr>
                <w:rFonts w:asciiTheme="minorHAnsi" w:eastAsia="Arial Unicode MS" w:hAnsiTheme="minorHAnsi" w:cstheme="minorHAnsi"/>
                <w:sz w:val="18"/>
                <w:szCs w:val="16"/>
              </w:rPr>
            </w:pPr>
            <w:r w:rsidRPr="00E26C69">
              <w:rPr>
                <w:rFonts w:asciiTheme="minorHAnsi" w:eastAsia="Arial Unicode MS" w:hAnsiTheme="minorHAnsi" w:cstheme="minorHAnsi"/>
                <w:sz w:val="18"/>
                <w:szCs w:val="16"/>
              </w:rPr>
              <w:t>Demonstrates a sound understanding but presentation is not always appropriate</w:t>
            </w:r>
          </w:p>
        </w:tc>
        <w:tc>
          <w:tcPr>
            <w:tcW w:w="1559" w:type="dxa"/>
          </w:tcPr>
          <w:p w:rsidR="00D55719" w:rsidRPr="00E26C69" w:rsidRDefault="00D51057" w:rsidP="00D51057">
            <w:pPr>
              <w:jc w:val="left"/>
              <w:rPr>
                <w:rFonts w:asciiTheme="minorHAnsi" w:eastAsia="Arial Unicode MS" w:hAnsiTheme="minorHAnsi" w:cstheme="minorHAnsi"/>
                <w:sz w:val="18"/>
                <w:szCs w:val="16"/>
              </w:rPr>
            </w:pPr>
            <w:r w:rsidRPr="00E26C69">
              <w:rPr>
                <w:rFonts w:asciiTheme="minorHAnsi" w:eastAsia="Arial Unicode MS" w:hAnsiTheme="minorHAnsi" w:cstheme="minorHAnsi"/>
                <w:sz w:val="18"/>
                <w:szCs w:val="16"/>
              </w:rPr>
              <w:t xml:space="preserve">Demonstrates </w:t>
            </w:r>
            <w:proofErr w:type="gramStart"/>
            <w:r w:rsidRPr="00E26C69">
              <w:rPr>
                <w:rFonts w:asciiTheme="minorHAnsi" w:eastAsia="Arial Unicode MS" w:hAnsiTheme="minorHAnsi" w:cstheme="minorHAnsi"/>
                <w:sz w:val="18"/>
                <w:szCs w:val="16"/>
              </w:rPr>
              <w:t>a good level</w:t>
            </w:r>
            <w:proofErr w:type="gramEnd"/>
            <w:r w:rsidRPr="00E26C69">
              <w:rPr>
                <w:rFonts w:asciiTheme="minorHAnsi" w:eastAsia="Arial Unicode MS" w:hAnsiTheme="minorHAnsi" w:cstheme="minorHAnsi"/>
                <w:sz w:val="18"/>
                <w:szCs w:val="16"/>
              </w:rPr>
              <w:t xml:space="preserve"> of understanding and presentation. A degree of originality is present</w:t>
            </w:r>
          </w:p>
        </w:tc>
        <w:tc>
          <w:tcPr>
            <w:tcW w:w="1559" w:type="dxa"/>
          </w:tcPr>
          <w:p w:rsidR="00D55719" w:rsidRPr="00E26C69" w:rsidRDefault="0032408E" w:rsidP="00D51057">
            <w:pPr>
              <w:jc w:val="left"/>
              <w:rPr>
                <w:rFonts w:asciiTheme="minorHAnsi" w:eastAsia="Arial Unicode MS" w:hAnsiTheme="minorHAnsi" w:cstheme="minorHAnsi"/>
                <w:sz w:val="18"/>
                <w:szCs w:val="16"/>
              </w:rPr>
            </w:pPr>
            <w:r w:rsidRPr="00E26C69">
              <w:rPr>
                <w:rFonts w:asciiTheme="minorHAnsi" w:eastAsia="Arial Unicode MS" w:hAnsiTheme="minorHAnsi" w:cstheme="minorHAnsi"/>
                <w:sz w:val="18"/>
                <w:szCs w:val="16"/>
              </w:rPr>
              <w:t>Demonstrates a very high level of understanding and presentation and a high degree of originality.</w:t>
            </w:r>
          </w:p>
        </w:tc>
        <w:tc>
          <w:tcPr>
            <w:tcW w:w="1673" w:type="dxa"/>
          </w:tcPr>
          <w:p w:rsidR="00D55719" w:rsidRPr="00E26C69" w:rsidRDefault="0032408E" w:rsidP="00D51057">
            <w:pPr>
              <w:jc w:val="left"/>
              <w:rPr>
                <w:rFonts w:asciiTheme="minorHAnsi" w:eastAsia="Arial Unicode MS" w:hAnsiTheme="minorHAnsi" w:cstheme="minorHAnsi"/>
                <w:sz w:val="18"/>
                <w:szCs w:val="16"/>
              </w:rPr>
            </w:pPr>
            <w:r w:rsidRPr="00E26C69">
              <w:rPr>
                <w:rFonts w:asciiTheme="minorHAnsi" w:eastAsia="Arial Unicode MS" w:hAnsiTheme="minorHAnsi" w:cstheme="minorHAnsi"/>
                <w:sz w:val="18"/>
                <w:szCs w:val="16"/>
              </w:rPr>
              <w:t>Demonstrates an exceptional understanding and presentation of work. Displaying significant originality</w:t>
            </w:r>
            <w:r w:rsidR="00D178AB" w:rsidRPr="00E26C69">
              <w:rPr>
                <w:rFonts w:asciiTheme="minorHAnsi" w:eastAsia="Arial Unicode MS" w:hAnsiTheme="minorHAnsi" w:cstheme="minorHAnsi"/>
                <w:sz w:val="18"/>
                <w:szCs w:val="16"/>
              </w:rPr>
              <w:t>.</w:t>
            </w:r>
          </w:p>
        </w:tc>
      </w:tr>
      <w:tr w:rsidR="00C201E5" w:rsidRPr="00D55719" w:rsidTr="00E26C69">
        <w:tc>
          <w:tcPr>
            <w:tcW w:w="1985" w:type="dxa"/>
          </w:tcPr>
          <w:p w:rsidR="00F00344" w:rsidRDefault="00F00344" w:rsidP="00F00344">
            <w:pPr>
              <w:jc w:val="left"/>
              <w:rPr>
                <w:rFonts w:ascii="Candara" w:eastAsia="Arial Unicode MS" w:hAnsi="Candara" w:cs="Browallia New"/>
                <w:b/>
                <w:sz w:val="18"/>
                <w:szCs w:val="18"/>
              </w:rPr>
            </w:pPr>
            <w:r>
              <w:rPr>
                <w:rFonts w:ascii="Candara" w:eastAsia="Arial Unicode MS" w:hAnsi="Candara" w:cs="Browallia New"/>
                <w:b/>
                <w:sz w:val="18"/>
                <w:szCs w:val="18"/>
              </w:rPr>
              <w:t xml:space="preserve">2. </w:t>
            </w:r>
            <w:r w:rsidRPr="00E50216">
              <w:rPr>
                <w:rFonts w:ascii="Candara" w:eastAsia="Arial Unicode MS" w:hAnsi="Candara" w:cs="Browallia New"/>
                <w:b/>
                <w:sz w:val="18"/>
                <w:szCs w:val="18"/>
              </w:rPr>
              <w:t xml:space="preserve">Demonstrate </w:t>
            </w:r>
            <w:r>
              <w:rPr>
                <w:rFonts w:ascii="Candara" w:eastAsia="Arial Unicode MS" w:hAnsi="Candara" w:cs="Browallia New"/>
                <w:b/>
                <w:sz w:val="18"/>
                <w:szCs w:val="18"/>
              </w:rPr>
              <w:t>thorough</w:t>
            </w:r>
            <w:r w:rsidRPr="00E50216">
              <w:rPr>
                <w:rFonts w:ascii="Candara" w:eastAsia="Arial Unicode MS" w:hAnsi="Candara" w:cs="Browallia New"/>
                <w:b/>
                <w:sz w:val="18"/>
                <w:szCs w:val="18"/>
              </w:rPr>
              <w:t xml:space="preserve"> knowledge and understanding of the complexity of the discipline and the teaching strategies of the learning area</w:t>
            </w:r>
          </w:p>
          <w:p w:rsidR="00F00344" w:rsidRPr="00FC19E1" w:rsidRDefault="00F00344" w:rsidP="00F00344">
            <w:pPr>
              <w:jc w:val="left"/>
              <w:rPr>
                <w:rFonts w:ascii="Candara" w:eastAsia="Arial Unicode MS" w:hAnsi="Candara" w:cs="Browallia New"/>
                <w:b/>
                <w:sz w:val="18"/>
                <w:szCs w:val="18"/>
              </w:rPr>
            </w:pPr>
            <w:r>
              <w:rPr>
                <w:rFonts w:ascii="Candara" w:eastAsia="Arial Unicode MS" w:hAnsi="Candara" w:cs="Browallia New"/>
                <w:b/>
                <w:sz w:val="18"/>
                <w:szCs w:val="18"/>
              </w:rPr>
              <w:t>1.5, 2.1, 2.2, 3.3, 3.4</w:t>
            </w:r>
          </w:p>
          <w:p w:rsidR="00C201E5" w:rsidRPr="00F8783E" w:rsidRDefault="00C201E5" w:rsidP="00C201E5">
            <w:pPr>
              <w:pStyle w:val="ListParagraph"/>
              <w:numPr>
                <w:ilvl w:val="0"/>
                <w:numId w:val="3"/>
              </w:numPr>
              <w:spacing w:after="0" w:line="240" w:lineRule="auto"/>
              <w:ind w:left="142" w:hanging="142"/>
              <w:jc w:val="left"/>
              <w:rPr>
                <w:rFonts w:ascii="Candara" w:eastAsia="Arial Unicode MS" w:hAnsi="Candara" w:cs="Browallia New"/>
                <w:sz w:val="18"/>
                <w:szCs w:val="18"/>
              </w:rPr>
            </w:pPr>
            <w:r w:rsidRPr="00C201E5">
              <w:rPr>
                <w:rFonts w:ascii="Candara" w:eastAsia="Arial Unicode MS" w:hAnsi="Candara" w:cs="Browallia New"/>
                <w:sz w:val="16"/>
                <w:szCs w:val="18"/>
              </w:rPr>
              <w:t>Content to be presented in unit is provided and is appropriate to Stage 1 level and timing is suitable</w:t>
            </w:r>
          </w:p>
        </w:tc>
        <w:tc>
          <w:tcPr>
            <w:tcW w:w="1417" w:type="dxa"/>
          </w:tcPr>
          <w:p w:rsidR="00C201E5" w:rsidRPr="00E26C69" w:rsidRDefault="00C201E5" w:rsidP="00C201E5">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No evidence of an understanding of the complexities of the discipline and teaching strategies.</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Content is not at an appropriate level for the intended audience or is factually </w:t>
            </w:r>
          </w:p>
          <w:p w:rsidR="00C201E5" w:rsidRPr="00E26C69" w:rsidRDefault="00C201E5" w:rsidP="00C201E5">
            <w:pPr>
              <w:jc w:val="left"/>
              <w:rPr>
                <w:rFonts w:asciiTheme="minorHAnsi" w:eastAsia="Arial Unicode MS" w:hAnsiTheme="minorHAnsi" w:cstheme="minorHAnsi"/>
                <w:sz w:val="18"/>
                <w:szCs w:val="16"/>
                <w:lang w:val="en-US"/>
              </w:rPr>
            </w:pPr>
          </w:p>
        </w:tc>
        <w:tc>
          <w:tcPr>
            <w:tcW w:w="1560" w:type="dxa"/>
          </w:tcPr>
          <w:p w:rsidR="00C201E5" w:rsidRPr="00E26C69" w:rsidRDefault="00C201E5" w:rsidP="00C201E5">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Minimal understanding of the complexities of the discipline and teaching strategies.</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Content is theoretically sound but is not at an appropriate level for the intended audience </w:t>
            </w:r>
          </w:p>
          <w:p w:rsidR="00C201E5" w:rsidRPr="00E26C69" w:rsidRDefault="00C201E5" w:rsidP="00C201E5">
            <w:pPr>
              <w:jc w:val="left"/>
              <w:rPr>
                <w:rFonts w:asciiTheme="minorHAnsi" w:eastAsia="Arial Unicode MS" w:hAnsiTheme="minorHAnsi" w:cstheme="minorHAnsi"/>
                <w:sz w:val="18"/>
                <w:szCs w:val="16"/>
                <w:lang w:val="en-US"/>
              </w:rPr>
            </w:pPr>
          </w:p>
        </w:tc>
        <w:tc>
          <w:tcPr>
            <w:tcW w:w="1559" w:type="dxa"/>
          </w:tcPr>
          <w:p w:rsidR="00C201E5" w:rsidRPr="00E26C69" w:rsidRDefault="00C201E5" w:rsidP="00C201E5">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Satisfactory understanding of the complexities of the discipline and teaching strategies.</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Content is theoretically sound and is generally at an appropriate level for the intended audience </w:t>
            </w:r>
          </w:p>
          <w:p w:rsidR="00C201E5" w:rsidRPr="00E26C69" w:rsidRDefault="00C201E5" w:rsidP="00C201E5">
            <w:pPr>
              <w:jc w:val="left"/>
              <w:rPr>
                <w:rFonts w:asciiTheme="minorHAnsi" w:eastAsia="Arial Unicode MS" w:hAnsiTheme="minorHAnsi" w:cstheme="minorHAnsi"/>
                <w:sz w:val="18"/>
                <w:szCs w:val="16"/>
                <w:lang w:val="en-US"/>
              </w:rPr>
            </w:pPr>
          </w:p>
        </w:tc>
        <w:tc>
          <w:tcPr>
            <w:tcW w:w="1559" w:type="dxa"/>
          </w:tcPr>
          <w:p w:rsidR="00C201E5" w:rsidRPr="00E26C69" w:rsidRDefault="00C201E5" w:rsidP="00C201E5">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Good understanding of the complexities of the discipline and teaching strategies.</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Content is theoretically </w:t>
            </w:r>
            <w:proofErr w:type="gramStart"/>
            <w:r w:rsidRPr="00E26C69">
              <w:rPr>
                <w:rFonts w:asciiTheme="minorHAnsi" w:eastAsia="Arial Unicode MS" w:hAnsiTheme="minorHAnsi" w:cstheme="minorHAnsi"/>
                <w:sz w:val="18"/>
                <w:szCs w:val="16"/>
                <w:lang w:val="en-US"/>
              </w:rPr>
              <w:t>correct, but</w:t>
            </w:r>
            <w:proofErr w:type="gramEnd"/>
            <w:r w:rsidRPr="00E26C69">
              <w:rPr>
                <w:rFonts w:asciiTheme="minorHAnsi" w:eastAsia="Arial Unicode MS" w:hAnsiTheme="minorHAnsi" w:cstheme="minorHAnsi"/>
                <w:sz w:val="18"/>
                <w:szCs w:val="16"/>
                <w:lang w:val="en-US"/>
              </w:rPr>
              <w:t xml:space="preserve"> relies heavily on one source. All information is relevant and at an appropriate level for the audience </w:t>
            </w:r>
          </w:p>
          <w:p w:rsidR="00C201E5" w:rsidRPr="00E26C69" w:rsidRDefault="00C201E5" w:rsidP="00C201E5">
            <w:pPr>
              <w:jc w:val="left"/>
              <w:rPr>
                <w:rFonts w:asciiTheme="minorHAnsi" w:eastAsia="Arial Unicode MS" w:hAnsiTheme="minorHAnsi" w:cstheme="minorHAnsi"/>
                <w:sz w:val="18"/>
                <w:szCs w:val="16"/>
                <w:lang w:val="en-US"/>
              </w:rPr>
            </w:pPr>
          </w:p>
        </w:tc>
        <w:tc>
          <w:tcPr>
            <w:tcW w:w="1559" w:type="dxa"/>
          </w:tcPr>
          <w:p w:rsidR="00C201E5" w:rsidRPr="00E26C69" w:rsidRDefault="00C201E5" w:rsidP="00C201E5">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Excellent understanding of the complexities of the discipline and teaching strategies.</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Content is theoretically </w:t>
            </w:r>
            <w:proofErr w:type="gramStart"/>
            <w:r w:rsidRPr="00E26C69">
              <w:rPr>
                <w:rFonts w:asciiTheme="minorHAnsi" w:eastAsia="Arial Unicode MS" w:hAnsiTheme="minorHAnsi" w:cstheme="minorHAnsi"/>
                <w:sz w:val="18"/>
                <w:szCs w:val="16"/>
                <w:lang w:val="en-US"/>
              </w:rPr>
              <w:t>correct, and</w:t>
            </w:r>
            <w:proofErr w:type="gramEnd"/>
            <w:r w:rsidRPr="00E26C69">
              <w:rPr>
                <w:rFonts w:asciiTheme="minorHAnsi" w:eastAsia="Arial Unicode MS" w:hAnsiTheme="minorHAnsi" w:cstheme="minorHAnsi"/>
                <w:sz w:val="18"/>
                <w:szCs w:val="16"/>
                <w:lang w:val="en-US"/>
              </w:rPr>
              <w:t xml:space="preserve"> is sourced from a range of resources. All information is relevant and at a level appropriate for the audience </w:t>
            </w:r>
          </w:p>
        </w:tc>
        <w:tc>
          <w:tcPr>
            <w:tcW w:w="1673" w:type="dxa"/>
          </w:tcPr>
          <w:p w:rsidR="00C201E5" w:rsidRPr="00E26C69" w:rsidRDefault="00C201E5" w:rsidP="00C201E5">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Insightful understanding of the complexities of the discipline and teaching strategies.</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Content is consistently at the appropriate audience level. It has been referenced from a variety of sources and is integrated into all tasks effectively </w:t>
            </w:r>
          </w:p>
        </w:tc>
      </w:tr>
      <w:tr w:rsidR="00E26C69" w:rsidRPr="00D55719" w:rsidTr="00E26C69">
        <w:tc>
          <w:tcPr>
            <w:tcW w:w="1985" w:type="dxa"/>
          </w:tcPr>
          <w:p w:rsidR="00F00344" w:rsidRPr="00E50216" w:rsidRDefault="00F00344" w:rsidP="00F00344">
            <w:pPr>
              <w:spacing w:after="60"/>
              <w:ind w:left="63"/>
              <w:jc w:val="left"/>
              <w:rPr>
                <w:rFonts w:ascii="Candara" w:eastAsia="Arial Unicode MS" w:hAnsi="Candara" w:cs="Browallia New"/>
                <w:b/>
                <w:sz w:val="18"/>
                <w:szCs w:val="18"/>
              </w:rPr>
            </w:pPr>
            <w:r>
              <w:rPr>
                <w:rFonts w:ascii="Candara" w:eastAsia="Arial Unicode MS" w:hAnsi="Candara" w:cs="Browallia New"/>
                <w:b/>
                <w:sz w:val="18"/>
                <w:szCs w:val="18"/>
              </w:rPr>
              <w:t>3</w:t>
            </w:r>
            <w:r w:rsidRPr="00E50216">
              <w:rPr>
                <w:rFonts w:ascii="Candara" w:eastAsia="Arial Unicode MS" w:hAnsi="Candara" w:cs="Browallia New"/>
                <w:b/>
                <w:sz w:val="18"/>
                <w:szCs w:val="18"/>
              </w:rPr>
              <w:t>. Design and sequence unit and lesson plans based on essential content of the subject area, curriculum, including effective assessment principles</w:t>
            </w:r>
          </w:p>
          <w:p w:rsidR="00C201E5" w:rsidRPr="00FC19E1" w:rsidRDefault="00C201E5" w:rsidP="00124160">
            <w:pPr>
              <w:jc w:val="left"/>
              <w:rPr>
                <w:rFonts w:ascii="Candara" w:eastAsia="Arial Unicode MS" w:hAnsi="Candara" w:cs="Browallia New"/>
                <w:b/>
                <w:sz w:val="18"/>
                <w:szCs w:val="18"/>
              </w:rPr>
            </w:pPr>
            <w:r>
              <w:rPr>
                <w:rFonts w:ascii="Candara" w:eastAsia="Arial Unicode MS" w:hAnsi="Candara" w:cs="Browallia New"/>
                <w:b/>
                <w:sz w:val="18"/>
                <w:szCs w:val="18"/>
              </w:rPr>
              <w:t>3.1, 3.2, 3.3, 3.4</w:t>
            </w:r>
          </w:p>
          <w:p w:rsidR="00C201E5" w:rsidRPr="00CC02BC" w:rsidRDefault="00C201E5" w:rsidP="00124160">
            <w:pPr>
              <w:pStyle w:val="ListParagraph"/>
              <w:numPr>
                <w:ilvl w:val="0"/>
                <w:numId w:val="3"/>
              </w:numPr>
              <w:spacing w:after="0" w:line="240" w:lineRule="auto"/>
              <w:ind w:left="142" w:hanging="142"/>
              <w:jc w:val="left"/>
              <w:rPr>
                <w:rFonts w:ascii="Candara" w:eastAsia="Arial Unicode MS" w:hAnsi="Candara" w:cs="Browallia New"/>
                <w:sz w:val="16"/>
                <w:szCs w:val="18"/>
              </w:rPr>
            </w:pPr>
            <w:r>
              <w:rPr>
                <w:rFonts w:ascii="Candara" w:eastAsia="Arial Unicode MS" w:hAnsi="Candara" w:cs="Browallia New"/>
                <w:sz w:val="16"/>
                <w:szCs w:val="18"/>
              </w:rPr>
              <w:t>Unit</w:t>
            </w:r>
            <w:r w:rsidRPr="00CC02BC">
              <w:rPr>
                <w:rFonts w:ascii="Candara" w:eastAsia="Arial Unicode MS" w:hAnsi="Candara" w:cs="Browallia New"/>
                <w:sz w:val="16"/>
                <w:szCs w:val="18"/>
              </w:rPr>
              <w:t xml:space="preserve"> plan is appropriately presented and encompasses required detail</w:t>
            </w:r>
          </w:p>
          <w:p w:rsidR="00C201E5" w:rsidRPr="00F8783E" w:rsidRDefault="00C201E5" w:rsidP="00C201E5">
            <w:pPr>
              <w:pStyle w:val="ListParagraph"/>
              <w:numPr>
                <w:ilvl w:val="0"/>
                <w:numId w:val="3"/>
              </w:numPr>
              <w:spacing w:after="0" w:line="240" w:lineRule="auto"/>
              <w:ind w:left="142" w:hanging="142"/>
              <w:jc w:val="left"/>
              <w:rPr>
                <w:rFonts w:ascii="Candara" w:eastAsia="Arial Unicode MS" w:hAnsi="Candara" w:cs="Browallia New"/>
                <w:sz w:val="18"/>
                <w:szCs w:val="18"/>
              </w:rPr>
            </w:pPr>
            <w:r>
              <w:rPr>
                <w:rFonts w:ascii="Candara" w:eastAsia="Arial Unicode MS" w:hAnsi="Candara" w:cs="Browallia New"/>
                <w:sz w:val="16"/>
                <w:szCs w:val="18"/>
              </w:rPr>
              <w:t>A</w:t>
            </w:r>
            <w:r w:rsidRPr="00CC02BC">
              <w:rPr>
                <w:rFonts w:ascii="Candara" w:eastAsia="Arial Unicode MS" w:hAnsi="Candara" w:cs="Browallia New"/>
                <w:sz w:val="16"/>
                <w:szCs w:val="18"/>
              </w:rPr>
              <w:t xml:space="preserve">ssessment tasks are provided </w:t>
            </w:r>
            <w:r>
              <w:rPr>
                <w:rFonts w:ascii="Candara" w:eastAsia="Arial Unicode MS" w:hAnsi="Candara" w:cs="Browallia New"/>
                <w:sz w:val="16"/>
                <w:szCs w:val="18"/>
              </w:rPr>
              <w:t xml:space="preserve">(including 1 summative task) </w:t>
            </w:r>
            <w:r w:rsidRPr="00CC02BC">
              <w:rPr>
                <w:rFonts w:ascii="Candara" w:eastAsia="Arial Unicode MS" w:hAnsi="Candara" w:cs="Browallia New"/>
                <w:sz w:val="16"/>
                <w:szCs w:val="18"/>
              </w:rPr>
              <w:t>and appropriately formatted to assist classroom learning</w:t>
            </w:r>
          </w:p>
        </w:tc>
        <w:tc>
          <w:tcPr>
            <w:tcW w:w="1417" w:type="dxa"/>
          </w:tcPr>
          <w:p w:rsidR="00C201E5" w:rsidRPr="00E26C69" w:rsidRDefault="00C201E5" w:rsidP="00124160">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No evidence of an understanding of the need for Unit plans.</w:t>
            </w:r>
          </w:p>
          <w:p w:rsidR="00C201E5" w:rsidRPr="00E26C69" w:rsidRDefault="00C201E5" w:rsidP="00124160">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sz w:val="18"/>
                <w:szCs w:val="16"/>
                <w:lang w:val="en-US"/>
              </w:rPr>
              <w:t>Minimal completion of aspects of the lesson plan and or no formative learning task incorporated into the lesson plan.</w:t>
            </w:r>
          </w:p>
        </w:tc>
        <w:tc>
          <w:tcPr>
            <w:tcW w:w="1560" w:type="dxa"/>
          </w:tcPr>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b/>
                <w:i/>
                <w:sz w:val="18"/>
                <w:szCs w:val="16"/>
                <w:lang w:val="en-US"/>
              </w:rPr>
              <w:t>Minimal understanding of Unit planning.</w:t>
            </w:r>
            <w:r w:rsidRPr="00E26C69">
              <w:rPr>
                <w:rFonts w:asciiTheme="minorHAnsi" w:eastAsia="Arial Unicode MS" w:hAnsiTheme="minorHAnsi" w:cstheme="minorHAnsi"/>
                <w:sz w:val="18"/>
                <w:szCs w:val="16"/>
                <w:lang w:val="en-US"/>
              </w:rPr>
              <w:t xml:space="preserve"> Superficial attempts at completing aspects of the plan and or an attempt to incorporate a summative task but it is inappropriately or superficially linked to the topic.</w:t>
            </w:r>
          </w:p>
        </w:tc>
        <w:tc>
          <w:tcPr>
            <w:tcW w:w="1559" w:type="dxa"/>
          </w:tcPr>
          <w:p w:rsidR="00C201E5" w:rsidRPr="00E26C69" w:rsidRDefault="00C201E5" w:rsidP="00124160">
            <w:pPr>
              <w:jc w:val="left"/>
              <w:rPr>
                <w:rFonts w:asciiTheme="minorHAnsi" w:eastAsia="Arial Unicode MS" w:hAnsiTheme="minorHAnsi" w:cstheme="minorHAnsi"/>
                <w:b/>
                <w:i/>
                <w:sz w:val="18"/>
                <w:szCs w:val="16"/>
                <w:lang w:val="en-US"/>
              </w:rPr>
            </w:pPr>
            <w:r w:rsidRPr="00E26C69">
              <w:rPr>
                <w:rFonts w:asciiTheme="minorHAnsi" w:eastAsia="Arial Unicode MS" w:hAnsiTheme="minorHAnsi" w:cstheme="minorHAnsi"/>
                <w:b/>
                <w:i/>
                <w:sz w:val="18"/>
                <w:szCs w:val="16"/>
                <w:lang w:val="en-US"/>
              </w:rPr>
              <w:t>Satisfactory understanding of Unit planning.</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All aspects of assessment plan </w:t>
            </w:r>
            <w:proofErr w:type="gramStart"/>
            <w:r w:rsidRPr="00E26C69">
              <w:rPr>
                <w:rFonts w:asciiTheme="minorHAnsi" w:eastAsia="Arial Unicode MS" w:hAnsiTheme="minorHAnsi" w:cstheme="minorHAnsi"/>
                <w:sz w:val="18"/>
                <w:szCs w:val="16"/>
                <w:lang w:val="en-US"/>
              </w:rPr>
              <w:t>completed</w:t>
            </w:r>
            <w:proofErr w:type="gramEnd"/>
            <w:r w:rsidRPr="00E26C69">
              <w:rPr>
                <w:rFonts w:asciiTheme="minorHAnsi" w:eastAsia="Arial Unicode MS" w:hAnsiTheme="minorHAnsi" w:cstheme="minorHAnsi"/>
                <w:sz w:val="18"/>
                <w:szCs w:val="16"/>
                <w:lang w:val="en-US"/>
              </w:rPr>
              <w:t xml:space="preserve"> and an appropriate summative task is incorporated but its presentation is could be improved.</w:t>
            </w:r>
          </w:p>
        </w:tc>
        <w:tc>
          <w:tcPr>
            <w:tcW w:w="1559" w:type="dxa"/>
          </w:tcPr>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b/>
                <w:i/>
                <w:sz w:val="18"/>
                <w:szCs w:val="16"/>
                <w:lang w:val="en-US"/>
              </w:rPr>
              <w:t>Good understanding of Unit planning.</w:t>
            </w:r>
            <w:r w:rsidRPr="00E26C69">
              <w:rPr>
                <w:rFonts w:asciiTheme="minorHAnsi" w:eastAsia="Arial Unicode MS" w:hAnsiTheme="minorHAnsi" w:cstheme="minorHAnsi"/>
                <w:sz w:val="18"/>
                <w:szCs w:val="16"/>
                <w:lang w:val="en-US"/>
              </w:rPr>
              <w:t xml:space="preserve"> </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All aspects of assessment plan completed with most having relevant and sufficient information and an appropriate summative task is incorporated and is presented is in an effective way.</w:t>
            </w:r>
          </w:p>
        </w:tc>
        <w:tc>
          <w:tcPr>
            <w:tcW w:w="1559" w:type="dxa"/>
          </w:tcPr>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b/>
                <w:i/>
                <w:sz w:val="18"/>
                <w:szCs w:val="16"/>
                <w:lang w:val="en-US"/>
              </w:rPr>
              <w:t>An excellent understanding of Unit planning.</w:t>
            </w:r>
            <w:r w:rsidRPr="00E26C69">
              <w:rPr>
                <w:rFonts w:asciiTheme="minorHAnsi" w:eastAsia="Arial Unicode MS" w:hAnsiTheme="minorHAnsi" w:cstheme="minorHAnsi"/>
                <w:sz w:val="18"/>
                <w:szCs w:val="16"/>
                <w:lang w:val="en-US"/>
              </w:rPr>
              <w:t xml:space="preserve"> </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All aspects of the plan completed with significant and appropriate detail. A logical cohesion to the plan exists. An appropriate original summative task is incorporated and is presented in an effective way.</w:t>
            </w:r>
          </w:p>
        </w:tc>
        <w:tc>
          <w:tcPr>
            <w:tcW w:w="1673" w:type="dxa"/>
          </w:tcPr>
          <w:p w:rsidR="00C201E5" w:rsidRPr="00E26C69" w:rsidRDefault="00C201E5"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b/>
                <w:i/>
                <w:sz w:val="18"/>
                <w:szCs w:val="16"/>
                <w:lang w:val="en-US"/>
              </w:rPr>
              <w:t>Evidence of an insightful understanding of Unit planning.</w:t>
            </w:r>
            <w:r w:rsidRPr="00E26C69">
              <w:rPr>
                <w:rFonts w:asciiTheme="minorHAnsi" w:eastAsia="Arial Unicode MS" w:hAnsiTheme="minorHAnsi" w:cstheme="minorHAnsi"/>
                <w:sz w:val="18"/>
                <w:szCs w:val="16"/>
                <w:lang w:val="en-US"/>
              </w:rPr>
              <w:t xml:space="preserve"> </w:t>
            </w:r>
          </w:p>
          <w:p w:rsidR="00C201E5" w:rsidRPr="00E26C69" w:rsidRDefault="00C201E5"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 xml:space="preserve">All aspects of the plan completed with significant and appropriate detail. A logical cohesion to the plan exists. </w:t>
            </w:r>
          </w:p>
          <w:p w:rsidR="00C201E5" w:rsidRPr="00E26C69" w:rsidRDefault="00C201E5" w:rsidP="00C201E5">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An excellent original summative task is incorporated and is presented in an effective way.</w:t>
            </w:r>
          </w:p>
        </w:tc>
      </w:tr>
    </w:tbl>
    <w:p w:rsidR="005D7E17" w:rsidRDefault="005D7E17">
      <w:r>
        <w:br w:type="page"/>
      </w:r>
    </w:p>
    <w:tbl>
      <w:tblPr>
        <w:tblStyle w:val="TableGrid"/>
        <w:tblW w:w="11312" w:type="dxa"/>
        <w:tblInd w:w="108" w:type="dxa"/>
        <w:tblLook w:val="04A0" w:firstRow="1" w:lastRow="0" w:firstColumn="1" w:lastColumn="0" w:noHBand="0" w:noVBand="1"/>
      </w:tblPr>
      <w:tblGrid>
        <w:gridCol w:w="1985"/>
        <w:gridCol w:w="1417"/>
        <w:gridCol w:w="1560"/>
        <w:gridCol w:w="1559"/>
        <w:gridCol w:w="1559"/>
        <w:gridCol w:w="1559"/>
        <w:gridCol w:w="1673"/>
      </w:tblGrid>
      <w:tr w:rsidR="00E26C69" w:rsidRPr="00D55719" w:rsidTr="00E26C69">
        <w:tc>
          <w:tcPr>
            <w:tcW w:w="1985" w:type="dxa"/>
          </w:tcPr>
          <w:p w:rsidR="00F00344" w:rsidRDefault="00F00344" w:rsidP="00F00344">
            <w:pPr>
              <w:spacing w:after="60"/>
              <w:jc w:val="left"/>
              <w:rPr>
                <w:rFonts w:ascii="Candara" w:eastAsia="Arial Unicode MS" w:hAnsi="Candara" w:cs="Browallia New"/>
                <w:b/>
                <w:sz w:val="18"/>
                <w:szCs w:val="18"/>
              </w:rPr>
            </w:pPr>
            <w:r>
              <w:rPr>
                <w:rFonts w:ascii="Candara" w:eastAsia="Arial Unicode MS" w:hAnsi="Candara" w:cs="Browallia New"/>
                <w:b/>
                <w:sz w:val="18"/>
                <w:szCs w:val="18"/>
              </w:rPr>
              <w:lastRenderedPageBreak/>
              <w:t xml:space="preserve">4. </w:t>
            </w:r>
            <w:r w:rsidRPr="00A13319">
              <w:rPr>
                <w:rFonts w:ascii="Candara" w:eastAsia="Arial Unicode MS" w:hAnsi="Candara" w:cs="Browallia New"/>
                <w:b/>
                <w:sz w:val="18"/>
                <w:szCs w:val="18"/>
              </w:rPr>
              <w:t>Assemble a range of subject-appropriate resources, including online, that engage a diversity of students in their learning</w:t>
            </w:r>
          </w:p>
          <w:p w:rsidR="00C201E5" w:rsidRPr="00A55D9E" w:rsidRDefault="00C201E5" w:rsidP="00124160">
            <w:pPr>
              <w:spacing w:after="60"/>
              <w:jc w:val="left"/>
              <w:rPr>
                <w:rFonts w:ascii="Candara" w:eastAsia="Arial Unicode MS" w:hAnsi="Candara" w:cs="Browallia New"/>
                <w:sz w:val="18"/>
                <w:szCs w:val="18"/>
              </w:rPr>
            </w:pPr>
            <w:r w:rsidRPr="00CC02BC">
              <w:rPr>
                <w:rFonts w:ascii="Candara" w:eastAsia="Arial Unicode MS" w:hAnsi="Candara" w:cs="Browallia New"/>
                <w:sz w:val="16"/>
                <w:szCs w:val="18"/>
              </w:rPr>
              <w:t xml:space="preserve"> Appropriate range of resources have been assembled and where necessary modified to allow for student engagement.</w:t>
            </w:r>
          </w:p>
        </w:tc>
        <w:tc>
          <w:tcPr>
            <w:tcW w:w="1417" w:type="dxa"/>
          </w:tcPr>
          <w:p w:rsidR="00C201E5" w:rsidRPr="00E26C69" w:rsidRDefault="00C201E5"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Unit fails to use subject appropriate resources</w:t>
            </w:r>
          </w:p>
        </w:tc>
        <w:tc>
          <w:tcPr>
            <w:tcW w:w="1560" w:type="dxa"/>
          </w:tcPr>
          <w:p w:rsidR="00C201E5" w:rsidRPr="00E26C69" w:rsidRDefault="00E26C69"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Unit</w:t>
            </w:r>
            <w:r w:rsidR="00C201E5" w:rsidRPr="00E26C69">
              <w:rPr>
                <w:rFonts w:asciiTheme="minorHAnsi" w:eastAsia="Arial Unicode MS" w:hAnsiTheme="minorHAnsi" w:cstheme="minorHAnsi"/>
                <w:sz w:val="18"/>
                <w:szCs w:val="16"/>
                <w:lang w:val="en-US"/>
              </w:rPr>
              <w:t xml:space="preserve"> uses subject appropriate resources but only uses one.</w:t>
            </w:r>
          </w:p>
        </w:tc>
        <w:tc>
          <w:tcPr>
            <w:tcW w:w="1559" w:type="dxa"/>
          </w:tcPr>
          <w:p w:rsidR="00C201E5" w:rsidRPr="00E26C69" w:rsidRDefault="00E26C69"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Unit</w:t>
            </w:r>
            <w:r w:rsidR="00C201E5" w:rsidRPr="00E26C69">
              <w:rPr>
                <w:rFonts w:asciiTheme="minorHAnsi" w:eastAsia="Arial Unicode MS" w:hAnsiTheme="minorHAnsi" w:cstheme="minorHAnsi"/>
                <w:sz w:val="18"/>
                <w:szCs w:val="16"/>
                <w:lang w:val="en-US"/>
              </w:rPr>
              <w:t xml:space="preserve"> uses a variety of appropriate resources for the subject.</w:t>
            </w:r>
          </w:p>
        </w:tc>
        <w:tc>
          <w:tcPr>
            <w:tcW w:w="1559" w:type="dxa"/>
          </w:tcPr>
          <w:p w:rsidR="00C201E5" w:rsidRPr="00E26C69" w:rsidRDefault="00E26C69"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Unit</w:t>
            </w:r>
            <w:r w:rsidR="00C201E5" w:rsidRPr="00E26C69">
              <w:rPr>
                <w:rFonts w:asciiTheme="minorHAnsi" w:eastAsia="Arial Unicode MS" w:hAnsiTheme="minorHAnsi" w:cstheme="minorHAnsi"/>
                <w:sz w:val="18"/>
                <w:szCs w:val="16"/>
                <w:lang w:val="en-US"/>
              </w:rPr>
              <w:t xml:space="preserve"> uses a variety of appropriate resources for the subject, including online.</w:t>
            </w:r>
          </w:p>
        </w:tc>
        <w:tc>
          <w:tcPr>
            <w:tcW w:w="1559" w:type="dxa"/>
          </w:tcPr>
          <w:p w:rsidR="00C201E5" w:rsidRPr="00E26C69" w:rsidRDefault="00E26C69"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Unit</w:t>
            </w:r>
            <w:r w:rsidR="00C201E5" w:rsidRPr="00E26C69">
              <w:rPr>
                <w:rFonts w:asciiTheme="minorHAnsi" w:eastAsia="Arial Unicode MS" w:hAnsiTheme="minorHAnsi" w:cstheme="minorHAnsi"/>
                <w:sz w:val="18"/>
                <w:szCs w:val="16"/>
                <w:lang w:val="en-US"/>
              </w:rPr>
              <w:t xml:space="preserve"> uses a variety of appropriate resources for the subject, including online allowing for effective student engagement.</w:t>
            </w:r>
          </w:p>
        </w:tc>
        <w:tc>
          <w:tcPr>
            <w:tcW w:w="1673" w:type="dxa"/>
          </w:tcPr>
          <w:p w:rsidR="00C201E5" w:rsidRPr="00E26C69" w:rsidRDefault="00E26C69" w:rsidP="00124160">
            <w:pPr>
              <w:jc w:val="left"/>
              <w:rPr>
                <w:rFonts w:asciiTheme="minorHAnsi" w:eastAsia="Arial Unicode MS" w:hAnsiTheme="minorHAnsi" w:cstheme="minorHAnsi"/>
                <w:sz w:val="18"/>
                <w:szCs w:val="16"/>
                <w:lang w:val="en-US"/>
              </w:rPr>
            </w:pPr>
            <w:r w:rsidRPr="00E26C69">
              <w:rPr>
                <w:rFonts w:asciiTheme="minorHAnsi" w:eastAsia="Arial Unicode MS" w:hAnsiTheme="minorHAnsi" w:cstheme="minorHAnsi"/>
                <w:sz w:val="18"/>
                <w:szCs w:val="16"/>
                <w:lang w:val="en-US"/>
              </w:rPr>
              <w:t>Unit</w:t>
            </w:r>
            <w:r w:rsidR="00C201E5" w:rsidRPr="00E26C69">
              <w:rPr>
                <w:rFonts w:asciiTheme="minorHAnsi" w:eastAsia="Arial Unicode MS" w:hAnsiTheme="minorHAnsi" w:cstheme="minorHAnsi"/>
                <w:sz w:val="18"/>
                <w:szCs w:val="16"/>
                <w:lang w:val="en-US"/>
              </w:rPr>
              <w:t xml:space="preserve"> uses a variety of appropriate resources for the subject which have been modified to allow for effective student engagement.</w:t>
            </w:r>
          </w:p>
        </w:tc>
      </w:tr>
      <w:tr w:rsidR="00E26C69" w:rsidRPr="00D55719" w:rsidTr="00E26C69">
        <w:tc>
          <w:tcPr>
            <w:tcW w:w="1985" w:type="dxa"/>
          </w:tcPr>
          <w:p w:rsidR="00F00344" w:rsidRPr="00A55D9E" w:rsidRDefault="00F00344" w:rsidP="00F00344">
            <w:pPr>
              <w:spacing w:after="60"/>
              <w:jc w:val="left"/>
              <w:rPr>
                <w:rFonts w:ascii="Candara" w:eastAsia="Arial Unicode MS" w:hAnsi="Candara" w:cs="Browallia New"/>
                <w:b/>
                <w:sz w:val="18"/>
                <w:szCs w:val="18"/>
              </w:rPr>
            </w:pPr>
            <w:r>
              <w:rPr>
                <w:rFonts w:ascii="Candara" w:eastAsia="Arial Unicode MS" w:hAnsi="Candara" w:cs="Browallia New"/>
                <w:b/>
                <w:sz w:val="18"/>
                <w:szCs w:val="18"/>
              </w:rPr>
              <w:t xml:space="preserve">1. </w:t>
            </w:r>
            <w:r w:rsidRPr="00A55D9E">
              <w:rPr>
                <w:rFonts w:ascii="Candara" w:eastAsia="Arial Unicode MS" w:hAnsi="Candara" w:cs="Browallia New"/>
                <w:b/>
                <w:sz w:val="18"/>
                <w:szCs w:val="18"/>
              </w:rPr>
              <w:t>Integrate relevant research and theory to develop a broad repertoire of subject-appropriate teaching and learning strategies, including use of ICT</w:t>
            </w:r>
          </w:p>
          <w:p w:rsidR="00E26C69" w:rsidRPr="00FC19E1" w:rsidRDefault="00E26C69" w:rsidP="00124160">
            <w:pPr>
              <w:jc w:val="left"/>
              <w:rPr>
                <w:rFonts w:ascii="Candara" w:eastAsia="Arial Unicode MS" w:hAnsi="Candara" w:cs="Browallia New"/>
                <w:b/>
                <w:sz w:val="18"/>
                <w:szCs w:val="18"/>
              </w:rPr>
            </w:pPr>
            <w:r>
              <w:rPr>
                <w:rFonts w:ascii="Candara" w:eastAsia="Arial Unicode MS" w:hAnsi="Candara" w:cs="Browallia New"/>
                <w:b/>
                <w:sz w:val="18"/>
                <w:szCs w:val="18"/>
              </w:rPr>
              <w:t xml:space="preserve"> 2.1, 2.6, 3.3, 3.4, 3.5, 4.5</w:t>
            </w:r>
          </w:p>
          <w:p w:rsidR="00E26C69" w:rsidRPr="00F8783E" w:rsidRDefault="00E26C69" w:rsidP="00124160">
            <w:pPr>
              <w:pStyle w:val="ListParagraph"/>
              <w:numPr>
                <w:ilvl w:val="0"/>
                <w:numId w:val="3"/>
              </w:numPr>
              <w:spacing w:after="0" w:line="240" w:lineRule="auto"/>
              <w:ind w:left="142" w:hanging="142"/>
              <w:jc w:val="left"/>
              <w:rPr>
                <w:rFonts w:ascii="Candara" w:eastAsia="Arial Unicode MS" w:hAnsi="Candara" w:cs="Browallia New"/>
                <w:sz w:val="18"/>
                <w:szCs w:val="18"/>
              </w:rPr>
            </w:pPr>
            <w:r>
              <w:rPr>
                <w:rFonts w:ascii="Candara" w:eastAsia="Arial Unicode MS" w:hAnsi="Candara" w:cs="Browallia New"/>
                <w:sz w:val="16"/>
                <w:szCs w:val="18"/>
              </w:rPr>
              <w:t>Unit</w:t>
            </w:r>
            <w:r w:rsidRPr="00CC02BC">
              <w:rPr>
                <w:rFonts w:ascii="Candara" w:eastAsia="Arial Unicode MS" w:hAnsi="Candara" w:cs="Browallia New"/>
                <w:sz w:val="16"/>
                <w:szCs w:val="18"/>
              </w:rPr>
              <w:t xml:space="preserve"> plan demonstrates a range of methods of presenting material and in a manner that is appropriate to the audience. Technology is incorporated into the learning tasks where appropriate.</w:t>
            </w:r>
          </w:p>
        </w:tc>
        <w:tc>
          <w:tcPr>
            <w:tcW w:w="1417" w:type="dxa"/>
          </w:tcPr>
          <w:p w:rsidR="00E26C69" w:rsidRPr="00E26C69" w:rsidRDefault="00E26C69" w:rsidP="00124160">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Unit fails to provide variety in methods of presentation.</w:t>
            </w:r>
          </w:p>
        </w:tc>
        <w:tc>
          <w:tcPr>
            <w:tcW w:w="1560" w:type="dxa"/>
          </w:tcPr>
          <w:p w:rsidR="00E26C69" w:rsidRPr="00E26C69" w:rsidRDefault="00E26C69" w:rsidP="00124160">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 xml:space="preserve">Unit has </w:t>
            </w:r>
            <w:proofErr w:type="gramStart"/>
            <w:r w:rsidRPr="00E26C69">
              <w:rPr>
                <w:rFonts w:ascii="Tahoma" w:eastAsia="Arial Unicode MS" w:hAnsi="Tahoma" w:cs="Tahoma"/>
                <w:sz w:val="16"/>
                <w:szCs w:val="16"/>
                <w:lang w:val="en-US"/>
              </w:rPr>
              <w:t>variety</w:t>
            </w:r>
            <w:proofErr w:type="gramEnd"/>
            <w:r w:rsidRPr="00E26C69">
              <w:rPr>
                <w:rFonts w:ascii="Tahoma" w:eastAsia="Arial Unicode MS" w:hAnsi="Tahoma" w:cs="Tahoma"/>
                <w:sz w:val="16"/>
                <w:szCs w:val="16"/>
                <w:lang w:val="en-US"/>
              </w:rPr>
              <w:t xml:space="preserve"> but some presentation methods are not appropriate for the topic or audience</w:t>
            </w:r>
          </w:p>
        </w:tc>
        <w:tc>
          <w:tcPr>
            <w:tcW w:w="1559" w:type="dxa"/>
          </w:tcPr>
          <w:p w:rsidR="00E26C69" w:rsidRPr="00E26C69" w:rsidRDefault="00E26C69" w:rsidP="00124160">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Unit incorporates a variety of presentation methods which are appropriate for the audience and topic. Little to no use of technology is incorporated and or the timing of tasks would appear inappropriate.</w:t>
            </w:r>
          </w:p>
        </w:tc>
        <w:tc>
          <w:tcPr>
            <w:tcW w:w="1559" w:type="dxa"/>
          </w:tcPr>
          <w:p w:rsidR="00E26C69" w:rsidRPr="00E26C69" w:rsidRDefault="00E26C69" w:rsidP="00124160">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Unit incorporates a variety of presentation methods which are appropriate for the audience and topic. Technology is incorporated where appropriate.</w:t>
            </w:r>
          </w:p>
        </w:tc>
        <w:tc>
          <w:tcPr>
            <w:tcW w:w="1559" w:type="dxa"/>
          </w:tcPr>
          <w:p w:rsidR="00E26C69" w:rsidRPr="00E26C69" w:rsidRDefault="00E26C69" w:rsidP="00124160">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Unit effectively incorporates a variety of presentation methods which are appropriate for the audience and topic. Technology is incorporated where appropriate and timing of tasks appears appropriate.</w:t>
            </w:r>
          </w:p>
        </w:tc>
        <w:tc>
          <w:tcPr>
            <w:tcW w:w="1673" w:type="dxa"/>
          </w:tcPr>
          <w:p w:rsidR="00E26C69" w:rsidRPr="00E26C69" w:rsidRDefault="00E26C69" w:rsidP="00124160">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Unit effectively incorporates a variety of presentation methods which are appropriate for the audience and topic. Technology is incorporated in innovative ways and timing of tasks appears appropriate.</w:t>
            </w:r>
          </w:p>
        </w:tc>
      </w:tr>
      <w:tr w:rsidR="00FC19E1" w:rsidRPr="00D55719" w:rsidTr="00E26C69">
        <w:tc>
          <w:tcPr>
            <w:tcW w:w="1985" w:type="dxa"/>
          </w:tcPr>
          <w:p w:rsidR="00F00344" w:rsidRPr="00A13319" w:rsidRDefault="00F00344" w:rsidP="00F00344">
            <w:pPr>
              <w:pStyle w:val="ListParagraph"/>
              <w:spacing w:after="60" w:line="240" w:lineRule="auto"/>
              <w:jc w:val="left"/>
              <w:rPr>
                <w:rFonts w:ascii="Candara" w:eastAsia="Arial Unicode MS" w:hAnsi="Candara" w:cs="Browallia New"/>
                <w:b/>
                <w:sz w:val="18"/>
                <w:szCs w:val="18"/>
                <w:lang w:val="en-AU"/>
              </w:rPr>
            </w:pPr>
            <w:r>
              <w:rPr>
                <w:rFonts w:ascii="Candara" w:eastAsia="Arial Unicode MS" w:hAnsi="Candara" w:cs="Browallia New"/>
                <w:b/>
                <w:sz w:val="18"/>
                <w:szCs w:val="18"/>
                <w:lang w:val="en-AU"/>
              </w:rPr>
              <w:t xml:space="preserve">9. </w:t>
            </w:r>
            <w:r w:rsidRPr="00A13319">
              <w:rPr>
                <w:rFonts w:ascii="Candara" w:eastAsia="Arial Unicode MS" w:hAnsi="Candara" w:cs="Browallia New"/>
                <w:b/>
                <w:sz w:val="18"/>
                <w:szCs w:val="18"/>
                <w:lang w:val="en-AU"/>
              </w:rPr>
              <w:t>Demonstrate communication skills to present a clear and coherent exposition of knowledge and ideas to a diverse range of students</w:t>
            </w:r>
          </w:p>
          <w:p w:rsidR="00E26C69" w:rsidRPr="00C417E8" w:rsidRDefault="00E26C69" w:rsidP="00E26C69">
            <w:pPr>
              <w:jc w:val="left"/>
              <w:rPr>
                <w:rFonts w:ascii="Candara" w:eastAsia="Arial Unicode MS" w:hAnsi="Candara" w:cs="Browallia New"/>
                <w:b/>
                <w:sz w:val="18"/>
                <w:szCs w:val="18"/>
                <w:lang w:val="en-US"/>
              </w:rPr>
            </w:pPr>
            <w:r>
              <w:rPr>
                <w:rFonts w:ascii="Candara" w:eastAsia="Arial Unicode MS" w:hAnsi="Candara" w:cs="Browallia New"/>
                <w:b/>
                <w:sz w:val="18"/>
                <w:szCs w:val="18"/>
                <w:lang w:val="en-US"/>
              </w:rPr>
              <w:t xml:space="preserve"> 3.5, 4.2</w:t>
            </w:r>
          </w:p>
          <w:p w:rsidR="00C417E8" w:rsidRPr="00C417E8" w:rsidRDefault="00E26C69" w:rsidP="00E26C69">
            <w:pPr>
              <w:pStyle w:val="ListParagraph"/>
              <w:numPr>
                <w:ilvl w:val="0"/>
                <w:numId w:val="3"/>
              </w:numPr>
              <w:spacing w:after="0" w:line="240" w:lineRule="auto"/>
              <w:ind w:left="176" w:hanging="176"/>
              <w:jc w:val="left"/>
              <w:rPr>
                <w:rFonts w:ascii="Candara" w:eastAsia="Arial Unicode MS" w:hAnsi="Candara" w:cs="Browallia New"/>
                <w:b/>
                <w:sz w:val="18"/>
                <w:szCs w:val="18"/>
              </w:rPr>
            </w:pPr>
            <w:r>
              <w:rPr>
                <w:rFonts w:ascii="Candara" w:eastAsia="Arial Unicode MS" w:hAnsi="Candara" w:cs="Browallia New"/>
                <w:sz w:val="16"/>
                <w:szCs w:val="18"/>
              </w:rPr>
              <w:t>Unit Plan and materials are</w:t>
            </w:r>
            <w:r w:rsidRPr="00CC02BC">
              <w:rPr>
                <w:rFonts w:ascii="Candara" w:eastAsia="Arial Unicode MS" w:hAnsi="Candara" w:cs="Browallia New"/>
                <w:sz w:val="16"/>
                <w:szCs w:val="18"/>
              </w:rPr>
              <w:t xml:space="preserve"> presented in a clear and coherent manner</w:t>
            </w:r>
          </w:p>
        </w:tc>
        <w:tc>
          <w:tcPr>
            <w:tcW w:w="1417" w:type="dxa"/>
          </w:tcPr>
          <w:p w:rsidR="00FC19E1" w:rsidRPr="00E26C69" w:rsidRDefault="00E81EAE" w:rsidP="00776D25">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Fails to adhere to academic standards and</w:t>
            </w:r>
            <w:r w:rsidR="00776D25" w:rsidRPr="00E26C69">
              <w:rPr>
                <w:rFonts w:ascii="Tahoma" w:eastAsia="Arial Unicode MS" w:hAnsi="Tahoma" w:cs="Tahoma"/>
                <w:sz w:val="16"/>
                <w:szCs w:val="16"/>
                <w:lang w:val="en-US"/>
              </w:rPr>
              <w:t>/or</w:t>
            </w:r>
            <w:r w:rsidRPr="00E26C69">
              <w:rPr>
                <w:rFonts w:ascii="Tahoma" w:eastAsia="Arial Unicode MS" w:hAnsi="Tahoma" w:cs="Tahoma"/>
                <w:sz w:val="16"/>
                <w:szCs w:val="16"/>
                <w:lang w:val="en-US"/>
              </w:rPr>
              <w:t xml:space="preserve"> fails to </w:t>
            </w:r>
            <w:r w:rsidR="00776D25" w:rsidRPr="00E26C69">
              <w:rPr>
                <w:rFonts w:ascii="Tahoma" w:eastAsia="Arial Unicode MS" w:hAnsi="Tahoma" w:cs="Tahoma"/>
                <w:sz w:val="16"/>
                <w:szCs w:val="16"/>
                <w:lang w:val="en-US"/>
              </w:rPr>
              <w:t>submit all</w:t>
            </w:r>
            <w:r w:rsidRPr="00E26C69">
              <w:rPr>
                <w:rFonts w:ascii="Tahoma" w:eastAsia="Arial Unicode MS" w:hAnsi="Tahoma" w:cs="Tahoma"/>
                <w:sz w:val="16"/>
                <w:szCs w:val="16"/>
                <w:lang w:val="en-US"/>
              </w:rPr>
              <w:t xml:space="preserve"> the</w:t>
            </w:r>
            <w:r w:rsidR="00776D25" w:rsidRPr="00E26C69">
              <w:rPr>
                <w:rFonts w:ascii="Tahoma" w:eastAsia="Arial Unicode MS" w:hAnsi="Tahoma" w:cs="Tahoma"/>
                <w:sz w:val="16"/>
                <w:szCs w:val="16"/>
                <w:lang w:val="en-US"/>
              </w:rPr>
              <w:t xml:space="preserve"> components </w:t>
            </w:r>
            <w:r w:rsidRPr="00E26C69">
              <w:rPr>
                <w:rFonts w:ascii="Tahoma" w:eastAsia="Arial Unicode MS" w:hAnsi="Tahoma" w:cs="Tahoma"/>
                <w:sz w:val="16"/>
                <w:szCs w:val="16"/>
                <w:lang w:val="en-US"/>
              </w:rPr>
              <w:t>prescribed.</w:t>
            </w:r>
          </w:p>
        </w:tc>
        <w:tc>
          <w:tcPr>
            <w:tcW w:w="1560" w:type="dxa"/>
          </w:tcPr>
          <w:p w:rsidR="00FC19E1" w:rsidRPr="00E26C69" w:rsidRDefault="00E81EAE" w:rsidP="00E81EAE">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Academic standards are not adhered to and/or errors in expression and presentation exist.</w:t>
            </w:r>
          </w:p>
        </w:tc>
        <w:tc>
          <w:tcPr>
            <w:tcW w:w="1559" w:type="dxa"/>
          </w:tcPr>
          <w:p w:rsidR="00FC19E1" w:rsidRPr="00E26C69" w:rsidRDefault="00E81EAE" w:rsidP="00D51057">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 xml:space="preserve">Academic standards are mostly </w:t>
            </w:r>
            <w:proofErr w:type="gramStart"/>
            <w:r w:rsidRPr="00E26C69">
              <w:rPr>
                <w:rFonts w:ascii="Tahoma" w:eastAsia="Arial Unicode MS" w:hAnsi="Tahoma" w:cs="Tahoma"/>
                <w:sz w:val="16"/>
                <w:szCs w:val="16"/>
                <w:lang w:val="en-US"/>
              </w:rPr>
              <w:t>followed</w:t>
            </w:r>
            <w:proofErr w:type="gramEnd"/>
            <w:r w:rsidRPr="00E26C69">
              <w:rPr>
                <w:rFonts w:ascii="Tahoma" w:eastAsia="Arial Unicode MS" w:hAnsi="Tahoma" w:cs="Tahoma"/>
                <w:sz w:val="16"/>
                <w:szCs w:val="16"/>
                <w:lang w:val="en-US"/>
              </w:rPr>
              <w:t xml:space="preserve"> and presentation largely adheres to prescribed format</w:t>
            </w:r>
          </w:p>
        </w:tc>
        <w:tc>
          <w:tcPr>
            <w:tcW w:w="1559" w:type="dxa"/>
          </w:tcPr>
          <w:p w:rsidR="00FC19E1" w:rsidRPr="00E26C69" w:rsidRDefault="00E81EAE" w:rsidP="00776D25">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 xml:space="preserve">Academic standards are </w:t>
            </w:r>
            <w:proofErr w:type="gramStart"/>
            <w:r w:rsidRPr="00E26C69">
              <w:rPr>
                <w:rFonts w:ascii="Tahoma" w:eastAsia="Arial Unicode MS" w:hAnsi="Tahoma" w:cs="Tahoma"/>
                <w:sz w:val="16"/>
                <w:szCs w:val="16"/>
                <w:lang w:val="en-US"/>
              </w:rPr>
              <w:t>followed</w:t>
            </w:r>
            <w:proofErr w:type="gramEnd"/>
            <w:r w:rsidRPr="00E26C69">
              <w:rPr>
                <w:rFonts w:ascii="Tahoma" w:eastAsia="Arial Unicode MS" w:hAnsi="Tahoma" w:cs="Tahoma"/>
                <w:sz w:val="16"/>
                <w:szCs w:val="16"/>
                <w:lang w:val="en-US"/>
              </w:rPr>
              <w:t xml:space="preserve"> and presentation </w:t>
            </w:r>
            <w:r w:rsidR="00776D25" w:rsidRPr="00E26C69">
              <w:rPr>
                <w:rFonts w:ascii="Tahoma" w:eastAsia="Arial Unicode MS" w:hAnsi="Tahoma" w:cs="Tahoma"/>
                <w:sz w:val="16"/>
                <w:szCs w:val="16"/>
                <w:lang w:val="en-US"/>
              </w:rPr>
              <w:t>is noted by clear expression and appropriate formatting.</w:t>
            </w:r>
          </w:p>
        </w:tc>
        <w:tc>
          <w:tcPr>
            <w:tcW w:w="1559" w:type="dxa"/>
          </w:tcPr>
          <w:p w:rsidR="00FC19E1" w:rsidRPr="00E26C69" w:rsidRDefault="00776D25" w:rsidP="00776D25">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Academic Standards are consistently followed, the format is consistent with what is prescribed and shows originality</w:t>
            </w:r>
          </w:p>
        </w:tc>
        <w:tc>
          <w:tcPr>
            <w:tcW w:w="1673" w:type="dxa"/>
          </w:tcPr>
          <w:p w:rsidR="00FC19E1" w:rsidRPr="00E26C69" w:rsidRDefault="00776D25" w:rsidP="00776D25">
            <w:pPr>
              <w:jc w:val="left"/>
              <w:rPr>
                <w:rFonts w:ascii="Tahoma" w:eastAsia="Arial Unicode MS" w:hAnsi="Tahoma" w:cs="Tahoma"/>
                <w:sz w:val="16"/>
                <w:szCs w:val="16"/>
                <w:lang w:val="en-US"/>
              </w:rPr>
            </w:pPr>
            <w:r w:rsidRPr="00E26C69">
              <w:rPr>
                <w:rFonts w:ascii="Tahoma" w:eastAsia="Arial Unicode MS" w:hAnsi="Tahoma" w:cs="Tahoma"/>
                <w:sz w:val="16"/>
                <w:szCs w:val="16"/>
                <w:lang w:val="en-US"/>
              </w:rPr>
              <w:t xml:space="preserve">Academic Standards are consistently followed, the format follows that prescribed but contains </w:t>
            </w:r>
            <w:proofErr w:type="gramStart"/>
            <w:r w:rsidRPr="00E26C69">
              <w:rPr>
                <w:rFonts w:ascii="Tahoma" w:eastAsia="Arial Unicode MS" w:hAnsi="Tahoma" w:cs="Tahoma"/>
                <w:sz w:val="16"/>
                <w:szCs w:val="16"/>
                <w:lang w:val="en-US"/>
              </w:rPr>
              <w:t>high levels</w:t>
            </w:r>
            <w:proofErr w:type="gramEnd"/>
            <w:r w:rsidRPr="00E26C69">
              <w:rPr>
                <w:rFonts w:ascii="Tahoma" w:eastAsia="Arial Unicode MS" w:hAnsi="Tahoma" w:cs="Tahoma"/>
                <w:sz w:val="16"/>
                <w:szCs w:val="16"/>
                <w:lang w:val="en-US"/>
              </w:rPr>
              <w:t xml:space="preserve"> of originality</w:t>
            </w:r>
          </w:p>
        </w:tc>
      </w:tr>
    </w:tbl>
    <w:p w:rsidR="009F1880" w:rsidRPr="0021340B" w:rsidRDefault="009F1880" w:rsidP="009F1880">
      <w:pPr>
        <w:tabs>
          <w:tab w:val="right" w:pos="8618"/>
        </w:tabs>
        <w:rPr>
          <w:rFonts w:ascii="Verdana" w:hAnsi="Verdana"/>
          <w:b/>
          <w:sz w:val="28"/>
        </w:rPr>
      </w:pPr>
    </w:p>
    <w:sectPr w:rsidR="009F1880" w:rsidRPr="0021340B" w:rsidSect="00542C0E">
      <w:headerReference w:type="default" r:id="rId11"/>
      <w:pgSz w:w="11906" w:h="16838"/>
      <w:pgMar w:top="397" w:right="567" w:bottom="397" w:left="28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6BD" w:rsidRDefault="000876BD" w:rsidP="00F96137">
      <w:r>
        <w:separator/>
      </w:r>
    </w:p>
  </w:endnote>
  <w:endnote w:type="continuationSeparator" w:id="0">
    <w:p w:rsidR="000876BD" w:rsidRDefault="000876BD" w:rsidP="00F9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Yu Gothic"/>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Browallia New">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6BD" w:rsidRDefault="000876BD" w:rsidP="00F96137">
      <w:r>
        <w:separator/>
      </w:r>
    </w:p>
  </w:footnote>
  <w:footnote w:type="continuationSeparator" w:id="0">
    <w:p w:rsidR="000876BD" w:rsidRDefault="000876BD" w:rsidP="00F96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A4B" w:rsidRDefault="00C02950" w:rsidP="00D42A4B">
    <w:pPr>
      <w:tabs>
        <w:tab w:val="left" w:pos="2410"/>
      </w:tabs>
      <w:ind w:left="-426"/>
    </w:pPr>
    <w:r>
      <w:rPr>
        <w:rFonts w:ascii="Arial Unicode MS" w:hAnsi="Arial Unicode MS" w:cs="Arial Unicode MS"/>
        <w:bCs/>
        <w:noProof/>
        <w:sz w:val="18"/>
        <w:lang w:eastAsia="en-AU"/>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-174625</wp:posOffset>
              </wp:positionV>
              <wp:extent cx="1562100" cy="8286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2A4B" w:rsidRPr="001F5F5E" w:rsidRDefault="001F5F5E" w:rsidP="001F5F5E">
                          <w:pPr>
                            <w:jc w:val="right"/>
                            <w:rPr>
                              <w:sz w:val="2"/>
                              <w:szCs w:val="2"/>
                            </w:rPr>
                          </w:pPr>
                          <w:r>
                            <w:rPr>
                              <w:rFonts w:cs="Arial"/>
                              <w:noProof/>
                              <w:lang w:eastAsia="en-AU"/>
                            </w:rPr>
                            <w:drawing>
                              <wp:inline distT="0" distB="0" distL="0" distR="0">
                                <wp:extent cx="1343025" cy="782690"/>
                                <wp:effectExtent l="0" t="0" r="0" b="0"/>
                                <wp:docPr id="2" name="Picture 2" descr="white_FFF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_FFFFF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782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pt;margin-top:-13.75pt;width:123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" filled="f" stroked="f" strokeweight=".5pt">
              <v:path arrowok="t"/>
              <v:textbox>
                <w:txbxContent>
                  <w:p w:rsidR="00D42A4B" w:rsidRPr="001F5F5E" w:rsidRDefault="001F5F5E" w:rsidP="001F5F5E">
                    <w:pPr>
                      <w:jc w:val="right"/>
                      <w:rPr>
                        <w:sz w:val="2"/>
                        <w:szCs w:val="2"/>
                      </w:rPr>
                    </w:pPr>
                    <w:r>
                      <w:rPr>
                        <w:rFonts w:cs="Arial"/>
                        <w:noProof/>
                        <w:lang w:eastAsia="en-AU"/>
                      </w:rPr>
                      <w:drawing>
                        <wp:inline distT="0" distB="0" distL="0" distR="0">
                          <wp:extent cx="1343025" cy="782690"/>
                          <wp:effectExtent l="0" t="0" r="0" b="0"/>
                          <wp:docPr id="2" name="Picture 2" descr="white_FFF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_FFFFF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82690"/>
                                  </a:xfrm>
                                  <a:prstGeom prst="rect">
                                    <a:avLst/>
                                  </a:prstGeom>
                                  <a:noFill/>
                                  <a:ln>
                                    <a:noFill/>
                                  </a:ln>
                                </pic:spPr>
                              </pic:pic>
                            </a:graphicData>
                          </a:graphic>
                        </wp:inline>
                      </w:drawing>
                    </w:r>
                  </w:p>
                </w:txbxContent>
              </v:textbox>
            </v:shape>
          </w:pict>
        </mc:Fallback>
      </mc:AlternateContent>
    </w:r>
    <w:r w:rsidR="00D42A4B">
      <w:tab/>
    </w:r>
    <w:r w:rsidR="00D42A4B">
      <w:tab/>
    </w:r>
    <w:r w:rsidR="00002BD4">
      <w:rPr>
        <w:rFonts w:ascii="Arial Unicode MS" w:hAnsi="Arial Unicode MS" w:cs="Arial Unicode MS"/>
        <w:b/>
        <w:sz w:val="18"/>
        <w:szCs w:val="24"/>
        <w:lang w:val="en-US"/>
      </w:rPr>
      <w:t>School of Education</w:t>
    </w:r>
  </w:p>
  <w:tbl>
    <w:tblPr>
      <w:tblW w:w="8505" w:type="dxa"/>
      <w:tblInd w:w="2518" w:type="dxa"/>
      <w:tblBorders>
        <w:insideH w:val="single" w:sz="4" w:space="0" w:color="auto"/>
        <w:insideV w:val="single" w:sz="4" w:space="0" w:color="auto"/>
      </w:tblBorders>
      <w:tblLook w:val="0000" w:firstRow="0" w:lastRow="0" w:firstColumn="0" w:lastColumn="0" w:noHBand="0" w:noVBand="0"/>
    </w:tblPr>
    <w:tblGrid>
      <w:gridCol w:w="8505"/>
    </w:tblGrid>
    <w:tr w:rsidR="00D42A4B" w:rsidTr="00F96137">
      <w:tc>
        <w:tcPr>
          <w:tcW w:w="8505" w:type="dxa"/>
          <w:tcBorders>
            <w:top w:val="nil"/>
            <w:bottom w:val="single" w:sz="2" w:space="0" w:color="auto"/>
          </w:tcBorders>
        </w:tcPr>
        <w:p w:rsidR="00D42A4B" w:rsidRDefault="00D42A4B" w:rsidP="00ED02E8">
          <w:pPr>
            <w:pStyle w:val="Title"/>
            <w:tabs>
              <w:tab w:val="clear" w:pos="1080"/>
              <w:tab w:val="right" w:pos="8397"/>
            </w:tabs>
            <w:jc w:val="left"/>
            <w:rPr>
              <w:sz w:val="32"/>
            </w:rPr>
          </w:pPr>
          <w:r>
            <w:rPr>
              <w:rFonts w:ascii="Arial Unicode MS" w:hAnsi="Arial Unicode MS" w:cs="Arial Unicode MS"/>
              <w:bCs w:val="0"/>
              <w:sz w:val="18"/>
            </w:rPr>
            <w:t xml:space="preserve">                                     </w:t>
          </w:r>
          <w:r w:rsidR="00032A3F">
            <w:rPr>
              <w:rFonts w:ascii="Arial Unicode MS" w:hAnsi="Arial Unicode MS" w:cs="Arial Unicode MS"/>
              <w:bCs w:val="0"/>
              <w:sz w:val="18"/>
            </w:rPr>
            <w:t>Senior Mathematics Curriculum and Methodology A</w:t>
          </w:r>
        </w:p>
      </w:tc>
    </w:tr>
    <w:tr w:rsidR="00D42A4B" w:rsidTr="00F96137">
      <w:tc>
        <w:tcPr>
          <w:tcW w:w="8505" w:type="dxa"/>
          <w:tcBorders>
            <w:top w:val="single" w:sz="2" w:space="0" w:color="auto"/>
            <w:bottom w:val="nil"/>
          </w:tcBorders>
        </w:tcPr>
        <w:p w:rsidR="00D42A4B" w:rsidRDefault="00F64E1F" w:rsidP="00F96137">
          <w:pPr>
            <w:pStyle w:val="Title"/>
            <w:jc w:val="right"/>
            <w:rPr>
              <w:rFonts w:ascii="Batang" w:eastAsia="Batang" w:hAnsi="Batang"/>
              <w:b w:val="0"/>
              <w:bCs w:val="0"/>
              <w:sz w:val="18"/>
            </w:rPr>
          </w:pPr>
          <w:r>
            <w:rPr>
              <w:rFonts w:ascii="Arial Unicode MS" w:hAnsi="Arial Unicode MS" w:cs="Arial Unicode MS"/>
              <w:b w:val="0"/>
              <w:bCs w:val="0"/>
              <w:sz w:val="18"/>
            </w:rPr>
            <w:t xml:space="preserve">TASK </w:t>
          </w:r>
          <w:r w:rsidR="00032A3F">
            <w:rPr>
              <w:rFonts w:ascii="Arial Unicode MS" w:hAnsi="Arial Unicode MS" w:cs="Arial Unicode MS"/>
              <w:b w:val="0"/>
              <w:bCs w:val="0"/>
              <w:sz w:val="18"/>
            </w:rPr>
            <w:t>4</w:t>
          </w:r>
          <w:r>
            <w:rPr>
              <w:rFonts w:ascii="Arial Unicode MS" w:hAnsi="Arial Unicode MS" w:cs="Arial Unicode MS"/>
              <w:b w:val="0"/>
              <w:bCs w:val="0"/>
              <w:sz w:val="18"/>
            </w:rPr>
            <w:t>: Unit</w:t>
          </w:r>
          <w:r w:rsidR="00D42A4B">
            <w:rPr>
              <w:rFonts w:ascii="Arial Unicode MS" w:hAnsi="Arial Unicode MS" w:cs="Arial Unicode MS"/>
              <w:b w:val="0"/>
              <w:bCs w:val="0"/>
              <w:sz w:val="18"/>
            </w:rPr>
            <w:t xml:space="preserve"> Plan</w:t>
          </w:r>
        </w:p>
      </w:tc>
    </w:tr>
  </w:tbl>
  <w:p w:rsidR="00D42A4B" w:rsidRPr="00ED02E8" w:rsidRDefault="00D42A4B" w:rsidP="005D534B">
    <w:pPr>
      <w:pStyle w:val="Heade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8C5"/>
    <w:multiLevelType w:val="hybridMultilevel"/>
    <w:tmpl w:val="1D70AB36"/>
    <w:lvl w:ilvl="0" w:tplc="11E01DDE">
      <w:start w:val="65"/>
      <w:numFmt w:val="bullet"/>
      <w:lvlText w:val="-"/>
      <w:lvlJc w:val="left"/>
      <w:pPr>
        <w:ind w:left="720" w:hanging="360"/>
      </w:pPr>
      <w:rPr>
        <w:rFonts w:ascii="Arial Unicode MS" w:eastAsia="Arial Unicode MS" w:hAnsi="Arial Unicode MS" w:cs="Arial Unicode MS"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777AEA"/>
    <w:multiLevelType w:val="multilevel"/>
    <w:tmpl w:val="47D08D3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F9D2F05"/>
    <w:multiLevelType w:val="hybridMultilevel"/>
    <w:tmpl w:val="0ADE3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5E166D"/>
    <w:multiLevelType w:val="hybridMultilevel"/>
    <w:tmpl w:val="F14C73F8"/>
    <w:lvl w:ilvl="0" w:tplc="9692E114">
      <w:start w:val="1"/>
      <w:numFmt w:val="bullet"/>
      <w:lvlText w:val="•"/>
      <w:lvlJc w:val="left"/>
      <w:pPr>
        <w:tabs>
          <w:tab w:val="num" w:pos="720"/>
        </w:tabs>
        <w:ind w:left="720" w:hanging="360"/>
      </w:pPr>
      <w:rPr>
        <w:rFonts w:ascii="Arial" w:hAnsi="Arial" w:hint="default"/>
      </w:rPr>
    </w:lvl>
    <w:lvl w:ilvl="1" w:tplc="817615EC">
      <w:start w:val="501"/>
      <w:numFmt w:val="bullet"/>
      <w:lvlText w:val="•"/>
      <w:lvlJc w:val="left"/>
      <w:pPr>
        <w:tabs>
          <w:tab w:val="num" w:pos="1440"/>
        </w:tabs>
        <w:ind w:left="1440" w:hanging="360"/>
      </w:pPr>
      <w:rPr>
        <w:rFonts w:ascii="Arial" w:hAnsi="Arial" w:hint="default"/>
      </w:rPr>
    </w:lvl>
    <w:lvl w:ilvl="2" w:tplc="797268B2" w:tentative="1">
      <w:start w:val="1"/>
      <w:numFmt w:val="bullet"/>
      <w:lvlText w:val="•"/>
      <w:lvlJc w:val="left"/>
      <w:pPr>
        <w:tabs>
          <w:tab w:val="num" w:pos="2160"/>
        </w:tabs>
        <w:ind w:left="2160" w:hanging="360"/>
      </w:pPr>
      <w:rPr>
        <w:rFonts w:ascii="Arial" w:hAnsi="Arial" w:hint="default"/>
      </w:rPr>
    </w:lvl>
    <w:lvl w:ilvl="3" w:tplc="DC182AC4" w:tentative="1">
      <w:start w:val="1"/>
      <w:numFmt w:val="bullet"/>
      <w:lvlText w:val="•"/>
      <w:lvlJc w:val="left"/>
      <w:pPr>
        <w:tabs>
          <w:tab w:val="num" w:pos="2880"/>
        </w:tabs>
        <w:ind w:left="2880" w:hanging="360"/>
      </w:pPr>
      <w:rPr>
        <w:rFonts w:ascii="Arial" w:hAnsi="Arial" w:hint="default"/>
      </w:rPr>
    </w:lvl>
    <w:lvl w:ilvl="4" w:tplc="005C1E6A" w:tentative="1">
      <w:start w:val="1"/>
      <w:numFmt w:val="bullet"/>
      <w:lvlText w:val="•"/>
      <w:lvlJc w:val="left"/>
      <w:pPr>
        <w:tabs>
          <w:tab w:val="num" w:pos="3600"/>
        </w:tabs>
        <w:ind w:left="3600" w:hanging="360"/>
      </w:pPr>
      <w:rPr>
        <w:rFonts w:ascii="Arial" w:hAnsi="Arial" w:hint="default"/>
      </w:rPr>
    </w:lvl>
    <w:lvl w:ilvl="5" w:tplc="3CF25932" w:tentative="1">
      <w:start w:val="1"/>
      <w:numFmt w:val="bullet"/>
      <w:lvlText w:val="•"/>
      <w:lvlJc w:val="left"/>
      <w:pPr>
        <w:tabs>
          <w:tab w:val="num" w:pos="4320"/>
        </w:tabs>
        <w:ind w:left="4320" w:hanging="360"/>
      </w:pPr>
      <w:rPr>
        <w:rFonts w:ascii="Arial" w:hAnsi="Arial" w:hint="default"/>
      </w:rPr>
    </w:lvl>
    <w:lvl w:ilvl="6" w:tplc="6AC204B0" w:tentative="1">
      <w:start w:val="1"/>
      <w:numFmt w:val="bullet"/>
      <w:lvlText w:val="•"/>
      <w:lvlJc w:val="left"/>
      <w:pPr>
        <w:tabs>
          <w:tab w:val="num" w:pos="5040"/>
        </w:tabs>
        <w:ind w:left="5040" w:hanging="360"/>
      </w:pPr>
      <w:rPr>
        <w:rFonts w:ascii="Arial" w:hAnsi="Arial" w:hint="default"/>
      </w:rPr>
    </w:lvl>
    <w:lvl w:ilvl="7" w:tplc="559C9B08" w:tentative="1">
      <w:start w:val="1"/>
      <w:numFmt w:val="bullet"/>
      <w:lvlText w:val="•"/>
      <w:lvlJc w:val="left"/>
      <w:pPr>
        <w:tabs>
          <w:tab w:val="num" w:pos="5760"/>
        </w:tabs>
        <w:ind w:left="5760" w:hanging="360"/>
      </w:pPr>
      <w:rPr>
        <w:rFonts w:ascii="Arial" w:hAnsi="Arial" w:hint="default"/>
      </w:rPr>
    </w:lvl>
    <w:lvl w:ilvl="8" w:tplc="22CA2C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8B4A63"/>
    <w:multiLevelType w:val="hybridMultilevel"/>
    <w:tmpl w:val="6C7ADF74"/>
    <w:lvl w:ilvl="0" w:tplc="BD641AC2">
      <w:start w:val="1"/>
      <w:numFmt w:val="decimal"/>
      <w:lvlText w:val="%1."/>
      <w:lvlJc w:val="left"/>
      <w:pPr>
        <w:ind w:left="786" w:hanging="360"/>
      </w:pPr>
      <w:rPr>
        <w:rFonts w:ascii="Arial" w:hAnsi="Arial" w:cs="Arial" w:hint="default"/>
        <w:color w:val="666666"/>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9F17C9"/>
    <w:multiLevelType w:val="multilevel"/>
    <w:tmpl w:val="78085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E024E0C"/>
    <w:multiLevelType w:val="hybridMultilevel"/>
    <w:tmpl w:val="7346CDB6"/>
    <w:lvl w:ilvl="0" w:tplc="40DEE040">
      <w:start w:val="1"/>
      <w:numFmt w:val="decimal"/>
      <w:lvlText w:val="%1"/>
      <w:lvlJc w:val="left"/>
      <w:pPr>
        <w:ind w:left="720" w:hanging="360"/>
      </w:pPr>
      <w:rPr>
        <w:rFonts w:ascii="Arial" w:hAnsi="Arial" w:cs="Arial" w:hint="default"/>
        <w:color w:val="auto"/>
        <w:u w:val="none"/>
        <w:lang w:val="en-AU"/>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9A78EF"/>
    <w:multiLevelType w:val="hybridMultilevel"/>
    <w:tmpl w:val="16201994"/>
    <w:lvl w:ilvl="0" w:tplc="B71C2E8C">
      <w:numFmt w:val="bullet"/>
      <w:lvlText w:val="-"/>
      <w:lvlJc w:val="left"/>
      <w:pPr>
        <w:ind w:left="720" w:hanging="360"/>
      </w:pPr>
      <w:rPr>
        <w:rFonts w:ascii="Candara" w:eastAsia="Arial Unicode MS" w:hAnsi="Candara" w:cs="Browallia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1E1E69"/>
    <w:multiLevelType w:val="hybridMultilevel"/>
    <w:tmpl w:val="B46889F6"/>
    <w:lvl w:ilvl="0" w:tplc="14E60F5C">
      <w:start w:val="7"/>
      <w:numFmt w:val="decimal"/>
      <w:lvlText w:val="%1."/>
      <w:lvlJc w:val="left"/>
      <w:pPr>
        <w:ind w:left="786" w:hanging="360"/>
      </w:pPr>
      <w:rPr>
        <w:rFonts w:ascii="Arial" w:hAnsi="Arial" w:cs="Arial" w:hint="default"/>
        <w:color w:val="666666"/>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7F7782"/>
    <w:multiLevelType w:val="hybridMultilevel"/>
    <w:tmpl w:val="0F268C58"/>
    <w:lvl w:ilvl="0" w:tplc="9B86E6A8">
      <w:start w:val="1"/>
      <w:numFmt w:val="bullet"/>
      <w:lvlText w:val="•"/>
      <w:lvlJc w:val="left"/>
      <w:pPr>
        <w:tabs>
          <w:tab w:val="num" w:pos="720"/>
        </w:tabs>
        <w:ind w:left="720" w:hanging="360"/>
      </w:pPr>
      <w:rPr>
        <w:rFonts w:ascii="Arial" w:hAnsi="Arial" w:hint="default"/>
      </w:rPr>
    </w:lvl>
    <w:lvl w:ilvl="1" w:tplc="59A0BC54">
      <w:start w:val="501"/>
      <w:numFmt w:val="bullet"/>
      <w:lvlText w:val="•"/>
      <w:lvlJc w:val="left"/>
      <w:pPr>
        <w:tabs>
          <w:tab w:val="num" w:pos="1440"/>
        </w:tabs>
        <w:ind w:left="1440" w:hanging="360"/>
      </w:pPr>
      <w:rPr>
        <w:rFonts w:ascii="Arial" w:hAnsi="Arial" w:hint="default"/>
      </w:rPr>
    </w:lvl>
    <w:lvl w:ilvl="2" w:tplc="6A001EAE" w:tentative="1">
      <w:start w:val="1"/>
      <w:numFmt w:val="bullet"/>
      <w:lvlText w:val="•"/>
      <w:lvlJc w:val="left"/>
      <w:pPr>
        <w:tabs>
          <w:tab w:val="num" w:pos="2160"/>
        </w:tabs>
        <w:ind w:left="2160" w:hanging="360"/>
      </w:pPr>
      <w:rPr>
        <w:rFonts w:ascii="Arial" w:hAnsi="Arial" w:hint="default"/>
      </w:rPr>
    </w:lvl>
    <w:lvl w:ilvl="3" w:tplc="41803254" w:tentative="1">
      <w:start w:val="1"/>
      <w:numFmt w:val="bullet"/>
      <w:lvlText w:val="•"/>
      <w:lvlJc w:val="left"/>
      <w:pPr>
        <w:tabs>
          <w:tab w:val="num" w:pos="2880"/>
        </w:tabs>
        <w:ind w:left="2880" w:hanging="360"/>
      </w:pPr>
      <w:rPr>
        <w:rFonts w:ascii="Arial" w:hAnsi="Arial" w:hint="default"/>
      </w:rPr>
    </w:lvl>
    <w:lvl w:ilvl="4" w:tplc="320A18C2" w:tentative="1">
      <w:start w:val="1"/>
      <w:numFmt w:val="bullet"/>
      <w:lvlText w:val="•"/>
      <w:lvlJc w:val="left"/>
      <w:pPr>
        <w:tabs>
          <w:tab w:val="num" w:pos="3600"/>
        </w:tabs>
        <w:ind w:left="3600" w:hanging="360"/>
      </w:pPr>
      <w:rPr>
        <w:rFonts w:ascii="Arial" w:hAnsi="Arial" w:hint="default"/>
      </w:rPr>
    </w:lvl>
    <w:lvl w:ilvl="5" w:tplc="29982764" w:tentative="1">
      <w:start w:val="1"/>
      <w:numFmt w:val="bullet"/>
      <w:lvlText w:val="•"/>
      <w:lvlJc w:val="left"/>
      <w:pPr>
        <w:tabs>
          <w:tab w:val="num" w:pos="4320"/>
        </w:tabs>
        <w:ind w:left="4320" w:hanging="360"/>
      </w:pPr>
      <w:rPr>
        <w:rFonts w:ascii="Arial" w:hAnsi="Arial" w:hint="default"/>
      </w:rPr>
    </w:lvl>
    <w:lvl w:ilvl="6" w:tplc="809C7A42" w:tentative="1">
      <w:start w:val="1"/>
      <w:numFmt w:val="bullet"/>
      <w:lvlText w:val="•"/>
      <w:lvlJc w:val="left"/>
      <w:pPr>
        <w:tabs>
          <w:tab w:val="num" w:pos="5040"/>
        </w:tabs>
        <w:ind w:left="5040" w:hanging="360"/>
      </w:pPr>
      <w:rPr>
        <w:rFonts w:ascii="Arial" w:hAnsi="Arial" w:hint="default"/>
      </w:rPr>
    </w:lvl>
    <w:lvl w:ilvl="7" w:tplc="ACBE7E44" w:tentative="1">
      <w:start w:val="1"/>
      <w:numFmt w:val="bullet"/>
      <w:lvlText w:val="•"/>
      <w:lvlJc w:val="left"/>
      <w:pPr>
        <w:tabs>
          <w:tab w:val="num" w:pos="5760"/>
        </w:tabs>
        <w:ind w:left="5760" w:hanging="360"/>
      </w:pPr>
      <w:rPr>
        <w:rFonts w:ascii="Arial" w:hAnsi="Arial" w:hint="default"/>
      </w:rPr>
    </w:lvl>
    <w:lvl w:ilvl="8" w:tplc="7DAE12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A62F5E"/>
    <w:multiLevelType w:val="hybridMultilevel"/>
    <w:tmpl w:val="B590E228"/>
    <w:lvl w:ilvl="0" w:tplc="657CC798">
      <w:start w:val="7"/>
      <w:numFmt w:val="decimal"/>
      <w:lvlText w:val="%1."/>
      <w:lvlJc w:val="left"/>
      <w:pPr>
        <w:ind w:left="720" w:hanging="360"/>
      </w:pPr>
      <w:rPr>
        <w:rFonts w:ascii="Arial" w:hAnsi="Arial" w:cs="Arial" w:hint="default"/>
        <w:color w:val="666666"/>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1A7843"/>
    <w:multiLevelType w:val="multilevel"/>
    <w:tmpl w:val="D33C5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CDA0F33"/>
    <w:multiLevelType w:val="hybridMultilevel"/>
    <w:tmpl w:val="818E978C"/>
    <w:lvl w:ilvl="0" w:tplc="6D8E423A">
      <w:start w:val="9"/>
      <w:numFmt w:val="decimal"/>
      <w:lvlText w:val="%1."/>
      <w:lvlJc w:val="left"/>
      <w:pPr>
        <w:ind w:left="720" w:hanging="360"/>
      </w:pPr>
      <w:rPr>
        <w:rFonts w:ascii="Arial" w:hAnsi="Arial" w:cs="Arial" w:hint="default"/>
        <w:color w:val="666666"/>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F814F61"/>
    <w:multiLevelType w:val="hybridMultilevel"/>
    <w:tmpl w:val="0AFEFCC4"/>
    <w:lvl w:ilvl="0" w:tplc="9CCE0CA4">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13"/>
  </w:num>
  <w:num w:numId="3">
    <w:abstractNumId w:val="0"/>
  </w:num>
  <w:num w:numId="4">
    <w:abstractNumId w:val="13"/>
  </w:num>
  <w:num w:numId="5">
    <w:abstractNumId w:val="13"/>
  </w:num>
  <w:num w:numId="6">
    <w:abstractNumId w:val="13"/>
  </w:num>
  <w:num w:numId="7">
    <w:abstractNumId w:val="7"/>
  </w:num>
  <w:num w:numId="8">
    <w:abstractNumId w:val="13"/>
  </w:num>
  <w:num w:numId="9">
    <w:abstractNumId w:val="3"/>
  </w:num>
  <w:num w:numId="10">
    <w:abstractNumId w:val="9"/>
  </w:num>
  <w:num w:numId="11">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0"/>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37"/>
    <w:rsid w:val="00002BD4"/>
    <w:rsid w:val="00032A3F"/>
    <w:rsid w:val="000876BD"/>
    <w:rsid w:val="001334D8"/>
    <w:rsid w:val="001758D2"/>
    <w:rsid w:val="00195076"/>
    <w:rsid w:val="001A3D29"/>
    <w:rsid w:val="001C4C03"/>
    <w:rsid w:val="001F5F5E"/>
    <w:rsid w:val="002418F6"/>
    <w:rsid w:val="00284197"/>
    <w:rsid w:val="002F58D7"/>
    <w:rsid w:val="0032408E"/>
    <w:rsid w:val="003620CE"/>
    <w:rsid w:val="003B3287"/>
    <w:rsid w:val="004E3AB1"/>
    <w:rsid w:val="00520EE8"/>
    <w:rsid w:val="00541C6A"/>
    <w:rsid w:val="00542C0E"/>
    <w:rsid w:val="005858D3"/>
    <w:rsid w:val="005D46BF"/>
    <w:rsid w:val="005D534B"/>
    <w:rsid w:val="005D7E17"/>
    <w:rsid w:val="005F6FCF"/>
    <w:rsid w:val="006435AA"/>
    <w:rsid w:val="00676A18"/>
    <w:rsid w:val="00676D30"/>
    <w:rsid w:val="006D3994"/>
    <w:rsid w:val="006E094F"/>
    <w:rsid w:val="00742680"/>
    <w:rsid w:val="00776D25"/>
    <w:rsid w:val="0078342E"/>
    <w:rsid w:val="00801894"/>
    <w:rsid w:val="0081436F"/>
    <w:rsid w:val="00830360"/>
    <w:rsid w:val="00845BE3"/>
    <w:rsid w:val="00882116"/>
    <w:rsid w:val="00885C99"/>
    <w:rsid w:val="00896A39"/>
    <w:rsid w:val="00935C2A"/>
    <w:rsid w:val="00955B27"/>
    <w:rsid w:val="00981DB5"/>
    <w:rsid w:val="009B5000"/>
    <w:rsid w:val="009D1CA8"/>
    <w:rsid w:val="009F1880"/>
    <w:rsid w:val="00A3404B"/>
    <w:rsid w:val="00A46F58"/>
    <w:rsid w:val="00AB3C92"/>
    <w:rsid w:val="00AC4202"/>
    <w:rsid w:val="00AE436A"/>
    <w:rsid w:val="00B31016"/>
    <w:rsid w:val="00B81570"/>
    <w:rsid w:val="00BC3449"/>
    <w:rsid w:val="00BE5ABB"/>
    <w:rsid w:val="00C02950"/>
    <w:rsid w:val="00C13387"/>
    <w:rsid w:val="00C201E5"/>
    <w:rsid w:val="00C3526F"/>
    <w:rsid w:val="00C40BDC"/>
    <w:rsid w:val="00C417E8"/>
    <w:rsid w:val="00D178AB"/>
    <w:rsid w:val="00D42A4B"/>
    <w:rsid w:val="00D447A3"/>
    <w:rsid w:val="00D51057"/>
    <w:rsid w:val="00D55719"/>
    <w:rsid w:val="00D5671C"/>
    <w:rsid w:val="00E26C69"/>
    <w:rsid w:val="00E63C8F"/>
    <w:rsid w:val="00E72C9C"/>
    <w:rsid w:val="00E81EAE"/>
    <w:rsid w:val="00E83016"/>
    <w:rsid w:val="00ED02E8"/>
    <w:rsid w:val="00EF4B4A"/>
    <w:rsid w:val="00F00344"/>
    <w:rsid w:val="00F02B21"/>
    <w:rsid w:val="00F176C0"/>
    <w:rsid w:val="00F33E27"/>
    <w:rsid w:val="00F64E1F"/>
    <w:rsid w:val="00F84A48"/>
    <w:rsid w:val="00F8783E"/>
    <w:rsid w:val="00F96137"/>
    <w:rsid w:val="00FA0C33"/>
    <w:rsid w:val="00FC19E1"/>
    <w:rsid w:val="00FC5F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5DDAE"/>
  <w15:docId w15:val="{274F86F4-C33B-4D15-9BBB-FA1197E7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34B"/>
    <w:pPr>
      <w:spacing w:after="0" w:line="240" w:lineRule="auto"/>
      <w:jc w:val="both"/>
    </w:pPr>
    <w:rPr>
      <w:rFonts w:ascii="Arial" w:eastAsia="Times New Roman" w:hAnsi="Arial" w:cs="Times New Roman"/>
      <w:szCs w:val="20"/>
      <w:lang w:eastAsia="en-US"/>
    </w:rPr>
  </w:style>
  <w:style w:type="paragraph" w:styleId="Heading1">
    <w:name w:val="heading 1"/>
    <w:basedOn w:val="Normal"/>
    <w:next w:val="Normal"/>
    <w:link w:val="Heading1Char"/>
    <w:qFormat/>
    <w:rsid w:val="00ED02E8"/>
    <w:pPr>
      <w:keepNext/>
      <w:jc w:val="left"/>
      <w:outlineLvl w:val="0"/>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137"/>
    <w:rPr>
      <w:rFonts w:ascii="Tahoma" w:hAnsi="Tahoma" w:cs="Tahoma"/>
      <w:sz w:val="16"/>
      <w:szCs w:val="16"/>
    </w:rPr>
  </w:style>
  <w:style w:type="character" w:customStyle="1" w:styleId="BalloonTextChar">
    <w:name w:val="Balloon Text Char"/>
    <w:basedOn w:val="DefaultParagraphFont"/>
    <w:link w:val="BalloonText"/>
    <w:uiPriority w:val="99"/>
    <w:semiHidden/>
    <w:rsid w:val="00F96137"/>
    <w:rPr>
      <w:rFonts w:ascii="Tahoma" w:eastAsia="Times New Roman" w:hAnsi="Tahoma" w:cs="Tahoma"/>
      <w:sz w:val="16"/>
      <w:szCs w:val="16"/>
      <w:lang w:eastAsia="en-US"/>
    </w:rPr>
  </w:style>
  <w:style w:type="paragraph" w:styleId="Header">
    <w:name w:val="header"/>
    <w:basedOn w:val="Normal"/>
    <w:link w:val="HeaderChar"/>
    <w:unhideWhenUsed/>
    <w:rsid w:val="00F96137"/>
    <w:pPr>
      <w:tabs>
        <w:tab w:val="center" w:pos="4513"/>
        <w:tab w:val="right" w:pos="9026"/>
      </w:tabs>
    </w:pPr>
  </w:style>
  <w:style w:type="character" w:customStyle="1" w:styleId="HeaderChar">
    <w:name w:val="Header Char"/>
    <w:basedOn w:val="DefaultParagraphFont"/>
    <w:link w:val="Header"/>
    <w:uiPriority w:val="99"/>
    <w:rsid w:val="00F96137"/>
    <w:rPr>
      <w:rFonts w:ascii="Arial" w:eastAsia="Times New Roman" w:hAnsi="Arial" w:cs="Times New Roman"/>
      <w:szCs w:val="20"/>
      <w:lang w:eastAsia="en-US"/>
    </w:rPr>
  </w:style>
  <w:style w:type="paragraph" w:styleId="Footer">
    <w:name w:val="footer"/>
    <w:basedOn w:val="Normal"/>
    <w:link w:val="FooterChar"/>
    <w:uiPriority w:val="99"/>
    <w:unhideWhenUsed/>
    <w:rsid w:val="00F96137"/>
    <w:pPr>
      <w:tabs>
        <w:tab w:val="center" w:pos="4513"/>
        <w:tab w:val="right" w:pos="9026"/>
      </w:tabs>
    </w:pPr>
  </w:style>
  <w:style w:type="character" w:customStyle="1" w:styleId="FooterChar">
    <w:name w:val="Footer Char"/>
    <w:basedOn w:val="DefaultParagraphFont"/>
    <w:link w:val="Footer"/>
    <w:uiPriority w:val="99"/>
    <w:rsid w:val="00F96137"/>
    <w:rPr>
      <w:rFonts w:ascii="Arial" w:eastAsia="Times New Roman" w:hAnsi="Arial" w:cs="Times New Roman"/>
      <w:szCs w:val="20"/>
      <w:lang w:eastAsia="en-US"/>
    </w:rPr>
  </w:style>
  <w:style w:type="paragraph" w:styleId="Title">
    <w:name w:val="Title"/>
    <w:basedOn w:val="Normal"/>
    <w:link w:val="TitleChar"/>
    <w:qFormat/>
    <w:rsid w:val="00F96137"/>
    <w:pPr>
      <w:tabs>
        <w:tab w:val="left" w:pos="1080"/>
      </w:tabs>
      <w:jc w:val="center"/>
    </w:pPr>
    <w:rPr>
      <w:rFonts w:ascii="Times New Roman" w:hAnsi="Times New Roman"/>
      <w:b/>
      <w:bCs/>
      <w:sz w:val="28"/>
      <w:szCs w:val="24"/>
      <w:lang w:val="en-US"/>
    </w:rPr>
  </w:style>
  <w:style w:type="character" w:customStyle="1" w:styleId="TitleChar">
    <w:name w:val="Title Char"/>
    <w:basedOn w:val="DefaultParagraphFont"/>
    <w:link w:val="Title"/>
    <w:rsid w:val="00F96137"/>
    <w:rPr>
      <w:rFonts w:ascii="Times New Roman" w:eastAsia="Times New Roman" w:hAnsi="Times New Roman" w:cs="Times New Roman"/>
      <w:b/>
      <w:bCs/>
      <w:sz w:val="28"/>
      <w:szCs w:val="24"/>
      <w:lang w:val="en-US" w:eastAsia="en-US"/>
    </w:rPr>
  </w:style>
  <w:style w:type="character" w:customStyle="1" w:styleId="Heading1Char">
    <w:name w:val="Heading 1 Char"/>
    <w:basedOn w:val="DefaultParagraphFont"/>
    <w:link w:val="Heading1"/>
    <w:rsid w:val="00ED02E8"/>
    <w:rPr>
      <w:rFonts w:ascii="Times New Roman" w:eastAsia="Times New Roman" w:hAnsi="Times New Roman" w:cs="Times New Roman"/>
      <w:b/>
      <w:sz w:val="24"/>
      <w:szCs w:val="20"/>
      <w:lang w:eastAsia="en-US"/>
    </w:rPr>
  </w:style>
  <w:style w:type="paragraph" w:styleId="ListParagraph">
    <w:name w:val="List Paragraph"/>
    <w:basedOn w:val="Normal"/>
    <w:uiPriority w:val="34"/>
    <w:qFormat/>
    <w:rsid w:val="00D5671C"/>
    <w:pPr>
      <w:spacing w:after="160" w:line="320" w:lineRule="exact"/>
      <w:contextualSpacing/>
    </w:pPr>
    <w:rPr>
      <w:rFonts w:ascii="Times New Roman" w:hAnsi="Times New Roman"/>
      <w:sz w:val="24"/>
      <w:szCs w:val="24"/>
      <w:lang w:val="en-US"/>
    </w:rPr>
  </w:style>
  <w:style w:type="table" w:styleId="TableGrid">
    <w:name w:val="Table Grid"/>
    <w:basedOn w:val="TableNormal"/>
    <w:uiPriority w:val="59"/>
    <w:rsid w:val="00D55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F18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49033">
      <w:bodyDiv w:val="1"/>
      <w:marLeft w:val="0"/>
      <w:marRight w:val="0"/>
      <w:marTop w:val="0"/>
      <w:marBottom w:val="0"/>
      <w:divBdr>
        <w:top w:val="none" w:sz="0" w:space="0" w:color="auto"/>
        <w:left w:val="none" w:sz="0" w:space="0" w:color="auto"/>
        <w:bottom w:val="none" w:sz="0" w:space="0" w:color="auto"/>
        <w:right w:val="none" w:sz="0" w:space="0" w:color="auto"/>
      </w:divBdr>
      <w:divsChild>
        <w:div w:id="1668901073">
          <w:marLeft w:val="274"/>
          <w:marRight w:val="0"/>
          <w:marTop w:val="106"/>
          <w:marBottom w:val="0"/>
          <w:divBdr>
            <w:top w:val="none" w:sz="0" w:space="0" w:color="auto"/>
            <w:left w:val="none" w:sz="0" w:space="0" w:color="auto"/>
            <w:bottom w:val="none" w:sz="0" w:space="0" w:color="auto"/>
            <w:right w:val="none" w:sz="0" w:space="0" w:color="auto"/>
          </w:divBdr>
        </w:div>
        <w:div w:id="1177845352">
          <w:marLeft w:val="274"/>
          <w:marRight w:val="0"/>
          <w:marTop w:val="106"/>
          <w:marBottom w:val="0"/>
          <w:divBdr>
            <w:top w:val="none" w:sz="0" w:space="0" w:color="auto"/>
            <w:left w:val="none" w:sz="0" w:space="0" w:color="auto"/>
            <w:bottom w:val="none" w:sz="0" w:space="0" w:color="auto"/>
            <w:right w:val="none" w:sz="0" w:space="0" w:color="auto"/>
          </w:divBdr>
        </w:div>
        <w:div w:id="288902700">
          <w:marLeft w:val="274"/>
          <w:marRight w:val="0"/>
          <w:marTop w:val="106"/>
          <w:marBottom w:val="0"/>
          <w:divBdr>
            <w:top w:val="none" w:sz="0" w:space="0" w:color="auto"/>
            <w:left w:val="none" w:sz="0" w:space="0" w:color="auto"/>
            <w:bottom w:val="none" w:sz="0" w:space="0" w:color="auto"/>
            <w:right w:val="none" w:sz="0" w:space="0" w:color="auto"/>
          </w:divBdr>
        </w:div>
        <w:div w:id="389576914">
          <w:marLeft w:val="994"/>
          <w:marRight w:val="0"/>
          <w:marTop w:val="96"/>
          <w:marBottom w:val="0"/>
          <w:divBdr>
            <w:top w:val="none" w:sz="0" w:space="0" w:color="auto"/>
            <w:left w:val="none" w:sz="0" w:space="0" w:color="auto"/>
            <w:bottom w:val="none" w:sz="0" w:space="0" w:color="auto"/>
            <w:right w:val="none" w:sz="0" w:space="0" w:color="auto"/>
          </w:divBdr>
        </w:div>
        <w:div w:id="907300715">
          <w:marLeft w:val="994"/>
          <w:marRight w:val="0"/>
          <w:marTop w:val="96"/>
          <w:marBottom w:val="0"/>
          <w:divBdr>
            <w:top w:val="none" w:sz="0" w:space="0" w:color="auto"/>
            <w:left w:val="none" w:sz="0" w:space="0" w:color="auto"/>
            <w:bottom w:val="none" w:sz="0" w:space="0" w:color="auto"/>
            <w:right w:val="none" w:sz="0" w:space="0" w:color="auto"/>
          </w:divBdr>
        </w:div>
        <w:div w:id="1257127717">
          <w:marLeft w:val="994"/>
          <w:marRight w:val="0"/>
          <w:marTop w:val="96"/>
          <w:marBottom w:val="0"/>
          <w:divBdr>
            <w:top w:val="none" w:sz="0" w:space="0" w:color="auto"/>
            <w:left w:val="none" w:sz="0" w:space="0" w:color="auto"/>
            <w:bottom w:val="none" w:sz="0" w:space="0" w:color="auto"/>
            <w:right w:val="none" w:sz="0" w:space="0" w:color="auto"/>
          </w:divBdr>
        </w:div>
        <w:div w:id="146551848">
          <w:marLeft w:val="274"/>
          <w:marRight w:val="0"/>
          <w:marTop w:val="106"/>
          <w:marBottom w:val="0"/>
          <w:divBdr>
            <w:top w:val="none" w:sz="0" w:space="0" w:color="auto"/>
            <w:left w:val="none" w:sz="0" w:space="0" w:color="auto"/>
            <w:bottom w:val="none" w:sz="0" w:space="0" w:color="auto"/>
            <w:right w:val="none" w:sz="0" w:space="0" w:color="auto"/>
          </w:divBdr>
        </w:div>
        <w:div w:id="1858882689">
          <w:marLeft w:val="274"/>
          <w:marRight w:val="0"/>
          <w:marTop w:val="106"/>
          <w:marBottom w:val="0"/>
          <w:divBdr>
            <w:top w:val="none" w:sz="0" w:space="0" w:color="auto"/>
            <w:left w:val="none" w:sz="0" w:space="0" w:color="auto"/>
            <w:bottom w:val="none" w:sz="0" w:space="0" w:color="auto"/>
            <w:right w:val="none" w:sz="0" w:space="0" w:color="auto"/>
          </w:divBdr>
        </w:div>
        <w:div w:id="51926850">
          <w:marLeft w:val="274"/>
          <w:marRight w:val="0"/>
          <w:marTop w:val="106"/>
          <w:marBottom w:val="0"/>
          <w:divBdr>
            <w:top w:val="none" w:sz="0" w:space="0" w:color="auto"/>
            <w:left w:val="none" w:sz="0" w:space="0" w:color="auto"/>
            <w:bottom w:val="none" w:sz="0" w:space="0" w:color="auto"/>
            <w:right w:val="none" w:sz="0" w:space="0" w:color="auto"/>
          </w:divBdr>
        </w:div>
        <w:div w:id="500005794">
          <w:marLeft w:val="274"/>
          <w:marRight w:val="0"/>
          <w:marTop w:val="106"/>
          <w:marBottom w:val="0"/>
          <w:divBdr>
            <w:top w:val="none" w:sz="0" w:space="0" w:color="auto"/>
            <w:left w:val="none" w:sz="0" w:space="0" w:color="auto"/>
            <w:bottom w:val="none" w:sz="0" w:space="0" w:color="auto"/>
            <w:right w:val="none" w:sz="0" w:space="0" w:color="auto"/>
          </w:divBdr>
        </w:div>
      </w:divsChild>
    </w:div>
    <w:div w:id="876622683">
      <w:bodyDiv w:val="1"/>
      <w:marLeft w:val="0"/>
      <w:marRight w:val="0"/>
      <w:marTop w:val="0"/>
      <w:marBottom w:val="0"/>
      <w:divBdr>
        <w:top w:val="none" w:sz="0" w:space="0" w:color="auto"/>
        <w:left w:val="none" w:sz="0" w:space="0" w:color="auto"/>
        <w:bottom w:val="none" w:sz="0" w:space="0" w:color="auto"/>
        <w:right w:val="none" w:sz="0" w:space="0" w:color="auto"/>
      </w:divBdr>
    </w:div>
    <w:div w:id="1399671711">
      <w:bodyDiv w:val="1"/>
      <w:marLeft w:val="0"/>
      <w:marRight w:val="0"/>
      <w:marTop w:val="0"/>
      <w:marBottom w:val="0"/>
      <w:divBdr>
        <w:top w:val="none" w:sz="0" w:space="0" w:color="auto"/>
        <w:left w:val="none" w:sz="0" w:space="0" w:color="auto"/>
        <w:bottom w:val="none" w:sz="0" w:space="0" w:color="auto"/>
        <w:right w:val="none" w:sz="0" w:space="0" w:color="auto"/>
      </w:divBdr>
      <w:divsChild>
        <w:div w:id="2049454209">
          <w:marLeft w:val="274"/>
          <w:marRight w:val="0"/>
          <w:marTop w:val="106"/>
          <w:marBottom w:val="0"/>
          <w:divBdr>
            <w:top w:val="none" w:sz="0" w:space="0" w:color="auto"/>
            <w:left w:val="none" w:sz="0" w:space="0" w:color="auto"/>
            <w:bottom w:val="none" w:sz="0" w:space="0" w:color="auto"/>
            <w:right w:val="none" w:sz="0" w:space="0" w:color="auto"/>
          </w:divBdr>
        </w:div>
        <w:div w:id="1736245791">
          <w:marLeft w:val="274"/>
          <w:marRight w:val="0"/>
          <w:marTop w:val="106"/>
          <w:marBottom w:val="0"/>
          <w:divBdr>
            <w:top w:val="none" w:sz="0" w:space="0" w:color="auto"/>
            <w:left w:val="none" w:sz="0" w:space="0" w:color="auto"/>
            <w:bottom w:val="none" w:sz="0" w:space="0" w:color="auto"/>
            <w:right w:val="none" w:sz="0" w:space="0" w:color="auto"/>
          </w:divBdr>
        </w:div>
        <w:div w:id="2051227125">
          <w:marLeft w:val="274"/>
          <w:marRight w:val="0"/>
          <w:marTop w:val="106"/>
          <w:marBottom w:val="0"/>
          <w:divBdr>
            <w:top w:val="none" w:sz="0" w:space="0" w:color="auto"/>
            <w:left w:val="none" w:sz="0" w:space="0" w:color="auto"/>
            <w:bottom w:val="none" w:sz="0" w:space="0" w:color="auto"/>
            <w:right w:val="none" w:sz="0" w:space="0" w:color="auto"/>
          </w:divBdr>
        </w:div>
        <w:div w:id="1823739525">
          <w:marLeft w:val="994"/>
          <w:marRight w:val="0"/>
          <w:marTop w:val="96"/>
          <w:marBottom w:val="0"/>
          <w:divBdr>
            <w:top w:val="none" w:sz="0" w:space="0" w:color="auto"/>
            <w:left w:val="none" w:sz="0" w:space="0" w:color="auto"/>
            <w:bottom w:val="none" w:sz="0" w:space="0" w:color="auto"/>
            <w:right w:val="none" w:sz="0" w:space="0" w:color="auto"/>
          </w:divBdr>
        </w:div>
        <w:div w:id="2111731662">
          <w:marLeft w:val="994"/>
          <w:marRight w:val="0"/>
          <w:marTop w:val="96"/>
          <w:marBottom w:val="0"/>
          <w:divBdr>
            <w:top w:val="none" w:sz="0" w:space="0" w:color="auto"/>
            <w:left w:val="none" w:sz="0" w:space="0" w:color="auto"/>
            <w:bottom w:val="none" w:sz="0" w:space="0" w:color="auto"/>
            <w:right w:val="none" w:sz="0" w:space="0" w:color="auto"/>
          </w:divBdr>
        </w:div>
        <w:div w:id="970551598">
          <w:marLeft w:val="994"/>
          <w:marRight w:val="0"/>
          <w:marTop w:val="96"/>
          <w:marBottom w:val="0"/>
          <w:divBdr>
            <w:top w:val="none" w:sz="0" w:space="0" w:color="auto"/>
            <w:left w:val="none" w:sz="0" w:space="0" w:color="auto"/>
            <w:bottom w:val="none" w:sz="0" w:space="0" w:color="auto"/>
            <w:right w:val="none" w:sz="0" w:space="0" w:color="auto"/>
          </w:divBdr>
        </w:div>
        <w:div w:id="423915940">
          <w:marLeft w:val="274"/>
          <w:marRight w:val="0"/>
          <w:marTop w:val="106"/>
          <w:marBottom w:val="0"/>
          <w:divBdr>
            <w:top w:val="none" w:sz="0" w:space="0" w:color="auto"/>
            <w:left w:val="none" w:sz="0" w:space="0" w:color="auto"/>
            <w:bottom w:val="none" w:sz="0" w:space="0" w:color="auto"/>
            <w:right w:val="none" w:sz="0" w:space="0" w:color="auto"/>
          </w:divBdr>
        </w:div>
        <w:div w:id="1043944146">
          <w:marLeft w:val="274"/>
          <w:marRight w:val="0"/>
          <w:marTop w:val="106"/>
          <w:marBottom w:val="0"/>
          <w:divBdr>
            <w:top w:val="none" w:sz="0" w:space="0" w:color="auto"/>
            <w:left w:val="none" w:sz="0" w:space="0" w:color="auto"/>
            <w:bottom w:val="none" w:sz="0" w:space="0" w:color="auto"/>
            <w:right w:val="none" w:sz="0" w:space="0" w:color="auto"/>
          </w:divBdr>
        </w:div>
        <w:div w:id="1836263134">
          <w:marLeft w:val="274"/>
          <w:marRight w:val="0"/>
          <w:marTop w:val="106"/>
          <w:marBottom w:val="0"/>
          <w:divBdr>
            <w:top w:val="none" w:sz="0" w:space="0" w:color="auto"/>
            <w:left w:val="none" w:sz="0" w:space="0" w:color="auto"/>
            <w:bottom w:val="none" w:sz="0" w:space="0" w:color="auto"/>
            <w:right w:val="none" w:sz="0" w:space="0" w:color="auto"/>
          </w:divBdr>
        </w:div>
        <w:div w:id="932012858">
          <w:marLeft w:val="274"/>
          <w:marRight w:val="0"/>
          <w:marTop w:val="106"/>
          <w:marBottom w:val="0"/>
          <w:divBdr>
            <w:top w:val="none" w:sz="0" w:space="0" w:color="auto"/>
            <w:left w:val="none" w:sz="0" w:space="0" w:color="auto"/>
            <w:bottom w:val="none" w:sz="0" w:space="0" w:color="auto"/>
            <w:right w:val="none" w:sz="0" w:space="0" w:color="auto"/>
          </w:divBdr>
        </w:div>
      </w:divsChild>
    </w:div>
    <w:div w:id="1933971892">
      <w:bodyDiv w:val="1"/>
      <w:marLeft w:val="0"/>
      <w:marRight w:val="0"/>
      <w:marTop w:val="0"/>
      <w:marBottom w:val="0"/>
      <w:divBdr>
        <w:top w:val="none" w:sz="0" w:space="0" w:color="auto"/>
        <w:left w:val="none" w:sz="0" w:space="0" w:color="auto"/>
        <w:bottom w:val="none" w:sz="0" w:space="0" w:color="auto"/>
        <w:right w:val="none" w:sz="0" w:space="0" w:color="auto"/>
      </w:divBdr>
      <w:divsChild>
        <w:div w:id="1634873040">
          <w:marLeft w:val="274"/>
          <w:marRight w:val="0"/>
          <w:marTop w:val="91"/>
          <w:marBottom w:val="0"/>
          <w:divBdr>
            <w:top w:val="none" w:sz="0" w:space="0" w:color="auto"/>
            <w:left w:val="none" w:sz="0" w:space="0" w:color="auto"/>
            <w:bottom w:val="none" w:sz="0" w:space="0" w:color="auto"/>
            <w:right w:val="none" w:sz="0" w:space="0" w:color="auto"/>
          </w:divBdr>
        </w:div>
        <w:div w:id="1700161596">
          <w:marLeft w:val="994"/>
          <w:marRight w:val="0"/>
          <w:marTop w:val="91"/>
          <w:marBottom w:val="0"/>
          <w:divBdr>
            <w:top w:val="none" w:sz="0" w:space="0" w:color="auto"/>
            <w:left w:val="none" w:sz="0" w:space="0" w:color="auto"/>
            <w:bottom w:val="none" w:sz="0" w:space="0" w:color="auto"/>
            <w:right w:val="none" w:sz="0" w:space="0" w:color="auto"/>
          </w:divBdr>
        </w:div>
        <w:div w:id="1548948303">
          <w:marLeft w:val="994"/>
          <w:marRight w:val="0"/>
          <w:marTop w:val="91"/>
          <w:marBottom w:val="0"/>
          <w:divBdr>
            <w:top w:val="none" w:sz="0" w:space="0" w:color="auto"/>
            <w:left w:val="none" w:sz="0" w:space="0" w:color="auto"/>
            <w:bottom w:val="none" w:sz="0" w:space="0" w:color="auto"/>
            <w:right w:val="none" w:sz="0" w:space="0" w:color="auto"/>
          </w:divBdr>
        </w:div>
        <w:div w:id="1119563966">
          <w:marLeft w:val="994"/>
          <w:marRight w:val="0"/>
          <w:marTop w:val="91"/>
          <w:marBottom w:val="0"/>
          <w:divBdr>
            <w:top w:val="none" w:sz="0" w:space="0" w:color="auto"/>
            <w:left w:val="none" w:sz="0" w:space="0" w:color="auto"/>
            <w:bottom w:val="none" w:sz="0" w:space="0" w:color="auto"/>
            <w:right w:val="none" w:sz="0" w:space="0" w:color="auto"/>
          </w:divBdr>
        </w:div>
        <w:div w:id="193543667">
          <w:marLeft w:val="994"/>
          <w:marRight w:val="0"/>
          <w:marTop w:val="91"/>
          <w:marBottom w:val="0"/>
          <w:divBdr>
            <w:top w:val="none" w:sz="0" w:space="0" w:color="auto"/>
            <w:left w:val="none" w:sz="0" w:space="0" w:color="auto"/>
            <w:bottom w:val="none" w:sz="0" w:space="0" w:color="auto"/>
            <w:right w:val="none" w:sz="0" w:space="0" w:color="auto"/>
          </w:divBdr>
        </w:div>
        <w:div w:id="501355473">
          <w:marLeft w:val="994"/>
          <w:marRight w:val="0"/>
          <w:marTop w:val="91"/>
          <w:marBottom w:val="0"/>
          <w:divBdr>
            <w:top w:val="none" w:sz="0" w:space="0" w:color="auto"/>
            <w:left w:val="none" w:sz="0" w:space="0" w:color="auto"/>
            <w:bottom w:val="none" w:sz="0" w:space="0" w:color="auto"/>
            <w:right w:val="none" w:sz="0" w:space="0" w:color="auto"/>
          </w:divBdr>
        </w:div>
        <w:div w:id="1333803632">
          <w:marLeft w:val="994"/>
          <w:marRight w:val="0"/>
          <w:marTop w:val="91"/>
          <w:marBottom w:val="0"/>
          <w:divBdr>
            <w:top w:val="none" w:sz="0" w:space="0" w:color="auto"/>
            <w:left w:val="none" w:sz="0" w:space="0" w:color="auto"/>
            <w:bottom w:val="none" w:sz="0" w:space="0" w:color="auto"/>
            <w:right w:val="none" w:sz="0" w:space="0" w:color="auto"/>
          </w:divBdr>
        </w:div>
        <w:div w:id="2100178719">
          <w:marLeft w:val="994"/>
          <w:marRight w:val="0"/>
          <w:marTop w:val="91"/>
          <w:marBottom w:val="0"/>
          <w:divBdr>
            <w:top w:val="none" w:sz="0" w:space="0" w:color="auto"/>
            <w:left w:val="none" w:sz="0" w:space="0" w:color="auto"/>
            <w:bottom w:val="none" w:sz="0" w:space="0" w:color="auto"/>
            <w:right w:val="none" w:sz="0" w:space="0" w:color="auto"/>
          </w:divBdr>
        </w:div>
        <w:div w:id="1108966112">
          <w:marLeft w:val="274"/>
          <w:marRight w:val="0"/>
          <w:marTop w:val="91"/>
          <w:marBottom w:val="0"/>
          <w:divBdr>
            <w:top w:val="none" w:sz="0" w:space="0" w:color="auto"/>
            <w:left w:val="none" w:sz="0" w:space="0" w:color="auto"/>
            <w:bottom w:val="none" w:sz="0" w:space="0" w:color="auto"/>
            <w:right w:val="none" w:sz="0" w:space="0" w:color="auto"/>
          </w:divBdr>
        </w:div>
        <w:div w:id="25835145">
          <w:marLeft w:val="274"/>
          <w:marRight w:val="0"/>
          <w:marTop w:val="91"/>
          <w:marBottom w:val="0"/>
          <w:divBdr>
            <w:top w:val="none" w:sz="0" w:space="0" w:color="auto"/>
            <w:left w:val="none" w:sz="0" w:space="0" w:color="auto"/>
            <w:bottom w:val="none" w:sz="0" w:space="0" w:color="auto"/>
            <w:right w:val="none" w:sz="0" w:space="0" w:color="auto"/>
          </w:divBdr>
        </w:div>
        <w:div w:id="932516097">
          <w:marLeft w:val="274"/>
          <w:marRight w:val="0"/>
          <w:marTop w:val="91"/>
          <w:marBottom w:val="0"/>
          <w:divBdr>
            <w:top w:val="none" w:sz="0" w:space="0" w:color="auto"/>
            <w:left w:val="none" w:sz="0" w:space="0" w:color="auto"/>
            <w:bottom w:val="none" w:sz="0" w:space="0" w:color="auto"/>
            <w:right w:val="none" w:sz="0" w:space="0" w:color="auto"/>
          </w:divBdr>
        </w:div>
        <w:div w:id="1540167815">
          <w:marLeft w:val="274"/>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cherstandards.aitsl.edu.au/Standards/AllStandards/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teacherstandards.aitsl.edu.au/Standards/AllStandards/3" TargetMode="External"/><Relationship Id="rId4" Type="http://schemas.openxmlformats.org/officeDocument/2006/relationships/settings" Target="settings.xml"/><Relationship Id="rId9" Type="http://schemas.openxmlformats.org/officeDocument/2006/relationships/hyperlink" Target="http://www.teacherstandards.aitsl.edu.au/Standards/AllStandards/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2D5A1794-2FFD-461F-A372-ED7E9002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Pembroke School</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Schroeder</dc:creator>
  <cp:lastModifiedBy>Ian Thomson</cp:lastModifiedBy>
  <cp:revision>3</cp:revision>
  <cp:lastPrinted>2012-04-24T00:43:00Z</cp:lastPrinted>
  <dcterms:created xsi:type="dcterms:W3CDTF">2018-02-19T09:48:00Z</dcterms:created>
  <dcterms:modified xsi:type="dcterms:W3CDTF">2018-02-19T09:51:00Z</dcterms:modified>
</cp:coreProperties>
</file>