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7850"/>
          <w:sz w:val="48"/>
        </w:rPr>
        <w:t>Darukaa.Earth — AI Biodiversity Intelligence Platform</w:t>
      </w:r>
    </w:p>
    <w:p>
      <w:pPr>
        <w:jc w:val="center"/>
      </w:pPr>
      <w:r>
        <w:rPr>
          <w:rFonts w:ascii="Arial" w:hAnsi="Arial"/>
          <w:i/>
          <w:color w:val="1E293B"/>
          <w:sz w:val="26"/>
        </w:rPr>
        <w:t>Official Hackathon Submission Document</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r>
              <w:rPr>
                <w:b/>
                <w:color w:val="107850"/>
                <w:sz w:val="20"/>
              </w:rPr>
              <w:t>Submission prepared in accordance with Page 5 of the Challenge Guidelines. Built to demonstrate depth of multi-variable ecological reasoning, FAO/IPCC/UNEP knowledge grounding, RAG retrieval, and conversational intelligence.</w:t>
            </w:r>
          </w:p>
        </w:tc>
      </w:tr>
    </w:tbl>
    <w:p/>
    <w:p>
      <w:pPr>
        <w:pStyle w:val="Heading1"/>
      </w:pPr>
      <w:r>
        <w:rPr>
          <w:color w:val="107850"/>
        </w:rPr>
        <w:t>1. Project Title</w:t>
      </w:r>
    </w:p>
    <w:p>
      <w:r>
        <w:t>Darukaa.Earth AI Biodiversity Intelligence Platform</w:t>
        <w:br/>
        <w:br/>
        <w:t>An AI environmental scientist for multi-variable ecological degradation diagnosis. The system integrates a genuine Retrieval-Augmented Generation (RAG) knowledge layer grounded in peer-reviewed scientific literature (FAO, IPCC, UNEP, IPBES, Nature, Science), multi-variable causal reasoning across soil health, land use, climate, biodiversity, and human impact indicators, and multi-turn conversational memory.</w:t>
      </w:r>
    </w:p>
    <w:p>
      <w:pPr>
        <w:pStyle w:val="Heading1"/>
      </w:pPr>
      <w:r>
        <w:rPr>
          <w:color w:val="107850"/>
        </w:rPr>
        <w:t>2. Problem Statement</w:t>
      </w:r>
    </w:p>
    <w:p>
      <w:r>
        <w:t>Ecological degradation is a non-linear, multi-variable problem. Single-variable or generic advice ('add compost', 'plant trees') fails to address the systemic coupling of soil health, hydrological stress, biodiversity collapse, and agrochemical pollution that co-occur in real-world landscapes.</w:t>
        <w:br/>
        <w:br/>
        <w:t>Existing chatbot-based tools either:</w:t>
        <w:br/>
        <w:t xml:space="preserve">  • Use simple prompt engineering ('act as an expert') without real knowledge grounding, or</w:t>
        <w:br/>
        <w:t xml:space="preserve">  • Require expensive APIs and fail offline, or</w:t>
        <w:br/>
        <w:t xml:space="preserve">  • Ignore variable interactions — missing the critical causal chains that drive ecological outcomes.</w:t>
        <w:br/>
        <w:br/>
        <w:t>The Darukaa challenge requires an AI system that diagnoses multi-variable ecological problems with traceable scientific evidence — not generic surface-level advice.</w:t>
      </w:r>
    </w:p>
    <w:p>
      <w:pPr>
        <w:pStyle w:val="Heading1"/>
      </w:pPr>
      <w:r>
        <w:rPr>
          <w:color w:val="107850"/>
        </w:rPr>
        <w:t>3. Solution Overview</w:t>
      </w:r>
    </w:p>
    <w:p>
      <w:r>
        <w:t>Darukaa.Earth is a full-stack AI biodiversity intelligence platform that:</w:t>
        <w:br/>
        <w:br/>
        <w:t xml:space="preserve">  1. Accepts environmental data via three input modes: conversational chat, structured form, or raw JSON.</w:t>
        <w:br/>
        <w:t xml:space="preserve">  2. Detects missing critical environmental variables and asks targeted clarifying questions.</w:t>
        <w:br/>
        <w:t xml:space="preserve">  3. Semantically retrieves relevant scientific knowledge from a ChromaDB vector store       (26 indexed chunks, FAO/IPCC/UNEP/IPBES/Nature/Science).</w:t>
        <w:br/>
        <w:t xml:space="preserve">  4. Executes multi-variable causal reasoning connecting ≥3 environmental pillars simultaneously.</w:t>
        <w:br/>
        <w:t xml:space="preserve">  5. Returns evidence-grounded, actionable interventions with quantitative targets, time horizons,       and traceable source DOIs.</w:t>
        <w:br/>
        <w:t xml:space="preserve">  6. Maintains stateful multi-turn conversational memory across sessions.</w:t>
      </w:r>
    </w:p>
    <w:p>
      <w:pPr>
        <w:pStyle w:val="Heading1"/>
      </w:pPr>
      <w:r>
        <w:rPr>
          <w:color w:val="107850"/>
        </w:rPr>
        <w:t>4. Key Features</w:t>
      </w:r>
    </w:p>
    <w:tbl>
      <w:tblPr>
        <w:tblStyle w:val="TableGrid"/>
        <w:tblW w:type="auto" w:w="0"/>
        <w:jc w:val="center"/>
        <w:tblLook w:firstColumn="1" w:firstRow="1" w:lastColumn="0" w:lastRow="0" w:noHBand="0" w:noVBand="1" w:val="04A0"/>
      </w:tblPr>
      <w:tblGrid>
        <w:gridCol w:w="4680"/>
        <w:gridCol w:w="4680"/>
      </w:tblGrid>
      <w:tr>
        <w:tc>
          <w:tcPr>
            <w:tcW w:type="dxa" w:w="4680"/>
            <w:shd w:fill="107850"/>
            <w:tcMar>
              <w:top w:w="120" w:type="dxa"/>
              <w:bottom w:w="120" w:type="dxa"/>
              <w:left w:w="140" w:type="dxa"/>
              <w:right w:w="140" w:type="dxa"/>
            </w:tcMar>
          </w:tcPr>
          <w:p>
            <w:r>
              <w:rPr>
                <w:b/>
                <w:color w:val="FFFFFF"/>
                <w:sz w:val="19"/>
              </w:rPr>
              <w:t>Feature</w:t>
            </w:r>
          </w:p>
        </w:tc>
        <w:tc>
          <w:tcPr>
            <w:tcW w:type="dxa" w:w="4680"/>
            <w:shd w:fill="107850"/>
            <w:tcMar>
              <w:top w:w="120" w:type="dxa"/>
              <w:bottom w:w="120" w:type="dxa"/>
              <w:left w:w="140" w:type="dxa"/>
              <w:right w:w="140" w:type="dxa"/>
            </w:tcMar>
          </w:tcPr>
          <w:p>
            <w:r>
              <w:rPr>
                <w:b/>
                <w:color w:val="FFFFFF"/>
                <w:sz w:val="19"/>
              </w:rPr>
              <w:t>Description</w:t>
            </w:r>
          </w:p>
        </w:tc>
      </w:tr>
      <w:tr>
        <w:tc>
          <w:tcPr>
            <w:tcW w:type="dxa" w:w="4680"/>
            <w:tcMar>
              <w:top w:w="100" w:type="dxa"/>
              <w:bottom w:w="100" w:type="dxa"/>
              <w:left w:w="120" w:type="dxa"/>
              <w:right w:w="120" w:type="dxa"/>
            </w:tcMar>
          </w:tcPr>
          <w:p>
            <w:r>
              <w:rPr>
                <w:sz w:val="18"/>
              </w:rPr>
              <w:t>Real RAG Knowledge Layer</w:t>
            </w:r>
          </w:p>
        </w:tc>
        <w:tc>
          <w:tcPr>
            <w:tcW w:type="dxa" w:w="4680"/>
            <w:tcMar>
              <w:top w:w="100" w:type="dxa"/>
              <w:bottom w:w="100" w:type="dxa"/>
              <w:left w:w="120" w:type="dxa"/>
              <w:right w:w="120" w:type="dxa"/>
            </w:tcMar>
          </w:tcPr>
          <w:p>
            <w:r>
              <w:rPr>
                <w:sz w:val="18"/>
              </w:rPr>
              <w:t>ChromaDB vector store + TF-IDF fallback. 26 scientific chunks from FAO, IPCC, UNEP, IPBES, Nature, Science. No fake or hallucinated citations.</w:t>
            </w:r>
          </w:p>
        </w:tc>
      </w:tr>
      <w:tr>
        <w:tc>
          <w:tcPr>
            <w:tcW w:type="dxa" w:w="4680"/>
            <w:tcMar>
              <w:top w:w="100" w:type="dxa"/>
              <w:bottom w:w="100" w:type="dxa"/>
              <w:left w:w="120" w:type="dxa"/>
              <w:right w:w="120" w:type="dxa"/>
            </w:tcMar>
          </w:tcPr>
          <w:p>
            <w:r>
              <w:rPr>
                <w:sz w:val="18"/>
              </w:rPr>
              <w:t>Multi-Variable Causal Reasoning</w:t>
            </w:r>
          </w:p>
        </w:tc>
        <w:tc>
          <w:tcPr>
            <w:tcW w:type="dxa" w:w="4680"/>
            <w:tcMar>
              <w:top w:w="100" w:type="dxa"/>
              <w:bottom w:w="100" w:type="dxa"/>
              <w:left w:w="120" w:type="dxa"/>
              <w:right w:w="120" w:type="dxa"/>
            </w:tcMar>
          </w:tcPr>
          <w:p>
            <w:r>
              <w:rPr>
                <w:sz w:val="18"/>
              </w:rPr>
              <w:t>Simultaneously connects Soil Organic Carbon ↔ Moisture Retention ↔ Microbial Diversity ↔ Canopy Temperature ↔ Pollinator Populations.</w:t>
            </w:r>
          </w:p>
        </w:tc>
      </w:tr>
      <w:tr>
        <w:tc>
          <w:tcPr>
            <w:tcW w:type="dxa" w:w="4680"/>
            <w:tcMar>
              <w:top w:w="100" w:type="dxa"/>
              <w:bottom w:w="100" w:type="dxa"/>
              <w:left w:w="120" w:type="dxa"/>
              <w:right w:w="120" w:type="dxa"/>
            </w:tcMar>
          </w:tcPr>
          <w:p>
            <w:r>
              <w:rPr>
                <w:sz w:val="18"/>
              </w:rPr>
              <w:t>Proactive Clarification</w:t>
            </w:r>
          </w:p>
        </w:tc>
        <w:tc>
          <w:tcPr>
            <w:tcW w:type="dxa" w:w="4680"/>
            <w:tcMar>
              <w:top w:w="100" w:type="dxa"/>
              <w:bottom w:w="100" w:type="dxa"/>
              <w:left w:w="120" w:type="dxa"/>
              <w:right w:w="120" w:type="dxa"/>
            </w:tcMar>
          </w:tcPr>
          <w:p>
            <w:r>
              <w:rPr>
                <w:sz w:val="18"/>
              </w:rPr>
              <w:t>Detects missing variables across 5 pillars (soil, land use, climate, biodiversity, human impact) and prompts targeted questions.</w:t>
            </w:r>
          </w:p>
        </w:tc>
      </w:tr>
      <w:tr>
        <w:tc>
          <w:tcPr>
            <w:tcW w:type="dxa" w:w="4680"/>
            <w:tcMar>
              <w:top w:w="100" w:type="dxa"/>
              <w:bottom w:w="100" w:type="dxa"/>
              <w:left w:w="120" w:type="dxa"/>
              <w:right w:w="120" w:type="dxa"/>
            </w:tcMar>
          </w:tcPr>
          <w:p>
            <w:r>
              <w:rPr>
                <w:sz w:val="18"/>
              </w:rPr>
              <w:t>Conversational Memory</w:t>
            </w:r>
          </w:p>
        </w:tc>
        <w:tc>
          <w:tcPr>
            <w:tcW w:type="dxa" w:w="4680"/>
            <w:tcMar>
              <w:top w:w="100" w:type="dxa"/>
              <w:bottom w:w="100" w:type="dxa"/>
              <w:left w:w="120" w:type="dxa"/>
              <w:right w:w="120" w:type="dxa"/>
            </w:tcMar>
          </w:tcPr>
          <w:p>
            <w:r>
              <w:rPr>
                <w:sz w:val="18"/>
              </w:rPr>
              <w:t>Stateful session cache accumulates context across turns. Variables supplied earlier are preserved and used in later reasoning.</w:t>
            </w:r>
          </w:p>
        </w:tc>
      </w:tr>
      <w:tr>
        <w:tc>
          <w:tcPr>
            <w:tcW w:type="dxa" w:w="4680"/>
            <w:tcMar>
              <w:top w:w="100" w:type="dxa"/>
              <w:bottom w:w="100" w:type="dxa"/>
              <w:left w:w="120" w:type="dxa"/>
              <w:right w:w="120" w:type="dxa"/>
            </w:tcMar>
          </w:tcPr>
          <w:p>
            <w:r>
              <w:rPr>
                <w:sz w:val="18"/>
              </w:rPr>
              <w:t>Three Input Modes</w:t>
            </w:r>
          </w:p>
        </w:tc>
        <w:tc>
          <w:tcPr>
            <w:tcW w:type="dxa" w:w="4680"/>
            <w:tcMar>
              <w:top w:w="100" w:type="dxa"/>
              <w:bottom w:w="100" w:type="dxa"/>
              <w:left w:w="120" w:type="dxa"/>
              <w:right w:w="120" w:type="dxa"/>
            </w:tcMar>
          </w:tcPr>
          <w:p>
            <w:r>
              <w:rPr>
                <w:sz w:val="18"/>
              </w:rPr>
              <w:t>Chat (natural language), Structured Form (GUI sliders/dropdowns), Raw JSON (API-grade structured payload).</w:t>
            </w:r>
          </w:p>
        </w:tc>
      </w:tr>
      <w:tr>
        <w:tc>
          <w:tcPr>
            <w:tcW w:type="dxa" w:w="4680"/>
            <w:tcMar>
              <w:top w:w="100" w:type="dxa"/>
              <w:bottom w:w="100" w:type="dxa"/>
              <w:left w:w="120" w:type="dxa"/>
              <w:right w:w="120" w:type="dxa"/>
            </w:tcMar>
          </w:tcPr>
          <w:p>
            <w:r>
              <w:rPr>
                <w:sz w:val="18"/>
              </w:rPr>
              <w:t>Evidence Grounding</w:t>
            </w:r>
          </w:p>
        </w:tc>
        <w:tc>
          <w:tcPr>
            <w:tcW w:type="dxa" w:w="4680"/>
            <w:tcMar>
              <w:top w:w="100" w:type="dxa"/>
              <w:bottom w:w="100" w:type="dxa"/>
              <w:left w:w="120" w:type="dxa"/>
              <w:right w:w="120" w:type="dxa"/>
            </w:tcMar>
          </w:tcPr>
          <w:p>
            <w:r>
              <w:rPr>
                <w:sz w:val="18"/>
              </w:rPr>
              <w:t>Every recommendation includes source title, organization, year, DOI URL, and quantitative measured impacts.</w:t>
            </w:r>
          </w:p>
        </w:tc>
      </w:tr>
      <w:tr>
        <w:tc>
          <w:tcPr>
            <w:tcW w:type="dxa" w:w="4680"/>
            <w:tcMar>
              <w:top w:w="100" w:type="dxa"/>
              <w:bottom w:w="100" w:type="dxa"/>
              <w:left w:w="120" w:type="dxa"/>
              <w:right w:w="120" w:type="dxa"/>
            </w:tcMar>
          </w:tcPr>
          <w:p>
            <w:r>
              <w:rPr>
                <w:sz w:val="18"/>
              </w:rPr>
              <w:t>Inspectable Retrieval</w:t>
            </w:r>
          </w:p>
        </w:tc>
        <w:tc>
          <w:tcPr>
            <w:tcW w:type="dxa" w:w="4680"/>
            <w:tcMar>
              <w:top w:w="100" w:type="dxa"/>
              <w:bottom w:w="100" w:type="dxa"/>
              <w:left w:w="120" w:type="dxa"/>
              <w:right w:w="120" w:type="dxa"/>
            </w:tcMar>
          </w:tcPr>
          <w:p>
            <w:r>
              <w:rPr>
                <w:sz w:val="18"/>
              </w:rPr>
              <w:t>'Inspect RAG Evidence' tab exposes chunk text, similarity scores, and source URLs for full evaluator transparency.</w:t>
            </w:r>
          </w:p>
        </w:tc>
      </w:tr>
      <w:tr>
        <w:tc>
          <w:tcPr>
            <w:tcW w:type="dxa" w:w="4680"/>
            <w:tcMar>
              <w:top w:w="100" w:type="dxa"/>
              <w:bottom w:w="100" w:type="dxa"/>
              <w:left w:w="120" w:type="dxa"/>
              <w:right w:w="120" w:type="dxa"/>
            </w:tcMar>
          </w:tcPr>
          <w:p>
            <w:r>
              <w:rPr>
                <w:sz w:val="18"/>
              </w:rPr>
              <w:t>Zero API Key Required</w:t>
            </w:r>
          </w:p>
        </w:tc>
        <w:tc>
          <w:tcPr>
            <w:tcW w:type="dxa" w:w="4680"/>
            <w:tcMar>
              <w:top w:w="100" w:type="dxa"/>
              <w:bottom w:w="100" w:type="dxa"/>
              <w:left w:w="120" w:type="dxa"/>
              <w:right w:w="120" w:type="dxa"/>
            </w:tcMar>
          </w:tcPr>
          <w:p>
            <w:r>
              <w:rPr>
                <w:sz w:val="18"/>
              </w:rPr>
              <w:t>100% functional offline. Optional Gemini/OpenAI key activates real-time LLM synthesis for richer narratives.</w:t>
            </w:r>
          </w:p>
        </w:tc>
      </w:tr>
      <w:tr>
        <w:tc>
          <w:tcPr>
            <w:tcW w:type="dxa" w:w="4680"/>
            <w:tcMar>
              <w:top w:w="100" w:type="dxa"/>
              <w:bottom w:w="100" w:type="dxa"/>
              <w:left w:w="120" w:type="dxa"/>
              <w:right w:w="120" w:type="dxa"/>
            </w:tcMar>
          </w:tcPr>
          <w:p>
            <w:r>
              <w:rPr>
                <w:sz w:val="18"/>
              </w:rPr>
              <w:t>CI/CD + Docker</w:t>
            </w:r>
          </w:p>
        </w:tc>
        <w:tc>
          <w:tcPr>
            <w:tcW w:type="dxa" w:w="4680"/>
            <w:tcMar>
              <w:top w:w="100" w:type="dxa"/>
              <w:bottom w:w="100" w:type="dxa"/>
              <w:left w:w="120" w:type="dxa"/>
              <w:right w:w="120" w:type="dxa"/>
            </w:tcMar>
          </w:tcPr>
          <w:p>
            <w:r>
              <w:rPr>
                <w:sz w:val="18"/>
              </w:rPr>
              <w:t>GitHub Actions CI runs on every push. Docker + docker-compose for reproducible local and cloud deployment.</w:t>
            </w:r>
          </w:p>
        </w:tc>
      </w:tr>
      <w:tr>
        <w:tc>
          <w:tcPr>
            <w:tcW w:type="dxa" w:w="4680"/>
            <w:tcMar>
              <w:top w:w="100" w:type="dxa"/>
              <w:bottom w:w="100" w:type="dxa"/>
              <w:left w:w="120" w:type="dxa"/>
              <w:right w:w="120" w:type="dxa"/>
            </w:tcMar>
          </w:tcPr>
          <w:p>
            <w:r>
              <w:rPr>
                <w:sz w:val="18"/>
              </w:rPr>
              <w:t>Three Canonical Scenarios</w:t>
            </w:r>
          </w:p>
        </w:tc>
        <w:tc>
          <w:tcPr>
            <w:tcW w:type="dxa" w:w="4680"/>
            <w:tcMar>
              <w:top w:w="100" w:type="dxa"/>
              <w:bottom w:w="100" w:type="dxa"/>
              <w:left w:w="120" w:type="dxa"/>
              <w:right w:w="120" w:type="dxa"/>
            </w:tcMar>
          </w:tcPr>
          <w:p>
            <w:r>
              <w:rPr>
                <w:sz w:val="18"/>
              </w:rPr>
              <w:t>All three challenge PDF scenarios implemented, tested (24/24 pytest passes), and verifiable live.</w:t>
            </w:r>
          </w:p>
        </w:tc>
      </w:tr>
    </w:tbl>
    <w:p/>
    <w:p>
      <w:pPr>
        <w:pStyle w:val="Heading1"/>
      </w:pPr>
      <w:r>
        <w:rPr>
          <w:color w:val="107850"/>
        </w:rPr>
        <w:t>5. System Architecture</w:t>
      </w:r>
    </w:p>
    <w:p>
      <w:pPr>
        <w:pStyle w:val="Heading2"/>
      </w:pPr>
      <w:r>
        <w:rPr>
          <w:color w:val="1E293B"/>
        </w:rPr>
        <w:t>Pipeline Flow</w:t>
      </w:r>
    </w:p>
    <w:p>
      <w:r>
        <w:t>User Input (Chat / Form / JSON)</w:t>
        <w:br/>
        <w:t xml:space="preserve">        │</w:t>
        <w:br/>
        <w:t xml:space="preserve">        ▼</w:t>
        <w:br/>
        <w:t xml:space="preserve">  Input Parser &amp; NL Extractor  ──→  Geographic Biome Resolver</w:t>
        <w:br/>
        <w:t xml:space="preserve">        │</w:t>
        <w:br/>
        <w:t xml:space="preserve">        ▼</w:t>
        <w:br/>
        <w:t xml:space="preserve">  Information Completeness Analyzer  ──→  Clarifying Questions</w:t>
        <w:br/>
        <w:t xml:space="preserve">        │</w:t>
        <w:br/>
        <w:t xml:space="preserve">        ▼</w:t>
        <w:br/>
        <w:t xml:space="preserve">  Semantic RAG Retriever  ──→  ChromaDB / TF-IDF Cosine Index</w:t>
        <w:br/>
        <w:t xml:space="preserve">        │</w:t>
        <w:br/>
        <w:t xml:space="preserve">        ▼</w:t>
        <w:br/>
        <w:t xml:space="preserve">  Multi-Variable Reasoning Engine  ──→  Causal Interaction Graph</w:t>
        <w:br/>
        <w:t xml:space="preserve">        │</w:t>
        <w:br/>
        <w:t xml:space="preserve">        ▼</w:t>
        <w:br/>
        <w:t xml:space="preserve">  LLM Adapter (Gemini/OpenAI/Deterministic)  ──→  Scientific Synthesis</w:t>
        <w:br/>
        <w:t xml:space="preserve">        │</w:t>
        <w:br/>
        <w:t xml:space="preserve">        ▼</w:t>
        <w:br/>
        <w:t xml:space="preserve">  StructuredResponse: Assessment + Interactions + Recommendations + Evidence</w:t>
        <w:br/>
        <w:t xml:space="preserve">        │</w:t>
        <w:br/>
        <w:t xml:space="preserve">        ▼</w:t>
        <w:br/>
        <w:t xml:space="preserve">  React Frontend Dashboard  ──→  Chat | Diagnostics | RAG Explorer | Sources</w:t>
      </w:r>
    </w:p>
    <w:p>
      <w:pPr>
        <w:pStyle w:val="Heading2"/>
      </w:pPr>
      <w:r>
        <w:rPr>
          <w:color w:val="1E293B"/>
        </w:rPr>
        <w:t>Key Backend Modules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07850"/>
            <w:tcMar>
              <w:top w:w="120" w:type="dxa"/>
              <w:bottom w:w="120" w:type="dxa"/>
              <w:left w:w="140" w:type="dxa"/>
              <w:right w:w="140" w:type="dxa"/>
            </w:tcMar>
          </w:tcPr>
          <w:p>
            <w:r>
              <w:rPr>
                <w:b/>
                <w:color w:val="FFFFFF"/>
                <w:sz w:val="19"/>
              </w:rPr>
              <w:t>Module</w:t>
            </w:r>
          </w:p>
        </w:tc>
        <w:tc>
          <w:tcPr>
            <w:tcW w:type="dxa" w:w="3120"/>
            <w:shd w:fill="107850"/>
            <w:tcMar>
              <w:top w:w="120" w:type="dxa"/>
              <w:bottom w:w="120" w:type="dxa"/>
              <w:left w:w="140" w:type="dxa"/>
              <w:right w:w="140" w:type="dxa"/>
            </w:tcMar>
          </w:tcPr>
          <w:p>
            <w:r>
              <w:rPr>
                <w:b/>
                <w:color w:val="FFFFFF"/>
                <w:sz w:val="19"/>
              </w:rPr>
              <w:t>File</w:t>
            </w:r>
          </w:p>
        </w:tc>
        <w:tc>
          <w:tcPr>
            <w:tcW w:type="dxa" w:w="3120"/>
            <w:shd w:fill="107850"/>
            <w:tcMar>
              <w:top w:w="120" w:type="dxa"/>
              <w:bottom w:w="120" w:type="dxa"/>
              <w:left w:w="140" w:type="dxa"/>
              <w:right w:w="140" w:type="dxa"/>
            </w:tcMar>
          </w:tcPr>
          <w:p>
            <w:r>
              <w:rPr>
                <w:b/>
                <w:color w:val="FFFFFF"/>
                <w:sz w:val="19"/>
              </w:rPr>
              <w:t>Responsibility</w:t>
            </w:r>
          </w:p>
        </w:tc>
      </w:tr>
      <w:tr>
        <w:tc>
          <w:tcPr>
            <w:tcW w:type="dxa" w:w="3120"/>
            <w:tcMar>
              <w:top w:w="100" w:type="dxa"/>
              <w:bottom w:w="100" w:type="dxa"/>
              <w:left w:w="120" w:type="dxa"/>
              <w:right w:w="120" w:type="dxa"/>
            </w:tcMar>
          </w:tcPr>
          <w:p>
            <w:r>
              <w:rPr>
                <w:sz w:val="18"/>
              </w:rPr>
              <w:t>Input Parser</w:t>
            </w:r>
          </w:p>
        </w:tc>
        <w:tc>
          <w:tcPr>
            <w:tcW w:type="dxa" w:w="3120"/>
            <w:tcMar>
              <w:top w:w="100" w:type="dxa"/>
              <w:bottom w:w="100" w:type="dxa"/>
              <w:left w:w="120" w:type="dxa"/>
              <w:right w:w="120" w:type="dxa"/>
            </w:tcMar>
          </w:tcPr>
          <w:p>
            <w:r>
              <w:rPr>
                <w:sz w:val="18"/>
              </w:rPr>
              <w:t>backend/services/conversation_manager.py</w:t>
            </w:r>
          </w:p>
        </w:tc>
        <w:tc>
          <w:tcPr>
            <w:tcW w:type="dxa" w:w="3120"/>
            <w:tcMar>
              <w:top w:w="100" w:type="dxa"/>
              <w:bottom w:w="100" w:type="dxa"/>
              <w:left w:w="120" w:type="dxa"/>
              <w:right w:w="120" w:type="dxa"/>
            </w:tcMar>
          </w:tcPr>
          <w:p>
            <w:r>
              <w:rPr>
                <w:sz w:val="18"/>
              </w:rPr>
              <w:t>NL → EnvironmentalInput schema</w:t>
            </w:r>
          </w:p>
        </w:tc>
      </w:tr>
      <w:tr>
        <w:tc>
          <w:tcPr>
            <w:tcW w:type="dxa" w:w="3120"/>
            <w:tcMar>
              <w:top w:w="100" w:type="dxa"/>
              <w:bottom w:w="100" w:type="dxa"/>
              <w:left w:w="120" w:type="dxa"/>
              <w:right w:w="120" w:type="dxa"/>
            </w:tcMar>
          </w:tcPr>
          <w:p>
            <w:r>
              <w:rPr>
                <w:sz w:val="18"/>
              </w:rPr>
              <w:t>Clarification Service</w:t>
            </w:r>
          </w:p>
        </w:tc>
        <w:tc>
          <w:tcPr>
            <w:tcW w:type="dxa" w:w="3120"/>
            <w:tcMar>
              <w:top w:w="100" w:type="dxa"/>
              <w:bottom w:w="100" w:type="dxa"/>
              <w:left w:w="120" w:type="dxa"/>
              <w:right w:w="120" w:type="dxa"/>
            </w:tcMar>
          </w:tcPr>
          <w:p>
            <w:r>
              <w:rPr>
                <w:sz w:val="18"/>
              </w:rPr>
              <w:t>backend/services/clarification_service.py</w:t>
            </w:r>
          </w:p>
        </w:tc>
        <w:tc>
          <w:tcPr>
            <w:tcW w:type="dxa" w:w="3120"/>
            <w:tcMar>
              <w:top w:w="100" w:type="dxa"/>
              <w:bottom w:w="100" w:type="dxa"/>
              <w:left w:w="120" w:type="dxa"/>
              <w:right w:w="120" w:type="dxa"/>
            </w:tcMar>
          </w:tcPr>
          <w:p>
            <w:r>
              <w:rPr>
                <w:sz w:val="18"/>
              </w:rPr>
              <w:t>5-pillar completeness analysis</w:t>
            </w:r>
          </w:p>
        </w:tc>
      </w:tr>
      <w:tr>
        <w:tc>
          <w:tcPr>
            <w:tcW w:type="dxa" w:w="3120"/>
            <w:tcMar>
              <w:top w:w="100" w:type="dxa"/>
              <w:bottom w:w="100" w:type="dxa"/>
              <w:left w:w="120" w:type="dxa"/>
              <w:right w:w="120" w:type="dxa"/>
            </w:tcMar>
          </w:tcPr>
          <w:p>
            <w:r>
              <w:rPr>
                <w:sz w:val="18"/>
              </w:rPr>
              <w:t>Vector Store</w:t>
            </w:r>
          </w:p>
        </w:tc>
        <w:tc>
          <w:tcPr>
            <w:tcW w:type="dxa" w:w="3120"/>
            <w:tcMar>
              <w:top w:w="100" w:type="dxa"/>
              <w:bottom w:w="100" w:type="dxa"/>
              <w:left w:w="120" w:type="dxa"/>
              <w:right w:w="120" w:type="dxa"/>
            </w:tcMar>
          </w:tcPr>
          <w:p>
            <w:r>
              <w:rPr>
                <w:sz w:val="18"/>
              </w:rPr>
              <w:t>backend/services/vector_store.py</w:t>
            </w:r>
          </w:p>
        </w:tc>
        <w:tc>
          <w:tcPr>
            <w:tcW w:type="dxa" w:w="3120"/>
            <w:tcMar>
              <w:top w:w="100" w:type="dxa"/>
              <w:bottom w:w="100" w:type="dxa"/>
              <w:left w:w="120" w:type="dxa"/>
              <w:right w:w="120" w:type="dxa"/>
            </w:tcMar>
          </w:tcPr>
          <w:p>
            <w:r>
              <w:rPr>
                <w:sz w:val="18"/>
              </w:rPr>
              <w:t>ChromaDB + TF-IDF RAG retrieval</w:t>
            </w:r>
          </w:p>
        </w:tc>
      </w:tr>
      <w:tr>
        <w:tc>
          <w:tcPr>
            <w:tcW w:type="dxa" w:w="3120"/>
            <w:tcMar>
              <w:top w:w="100" w:type="dxa"/>
              <w:bottom w:w="100" w:type="dxa"/>
              <w:left w:w="120" w:type="dxa"/>
              <w:right w:w="120" w:type="dxa"/>
            </w:tcMar>
          </w:tcPr>
          <w:p>
            <w:r>
              <w:rPr>
                <w:sz w:val="18"/>
              </w:rPr>
              <w:t>Reasoning Engine</w:t>
            </w:r>
          </w:p>
        </w:tc>
        <w:tc>
          <w:tcPr>
            <w:tcW w:type="dxa" w:w="3120"/>
            <w:tcMar>
              <w:top w:w="100" w:type="dxa"/>
              <w:bottom w:w="100" w:type="dxa"/>
              <w:left w:w="120" w:type="dxa"/>
              <w:right w:w="120" w:type="dxa"/>
            </w:tcMar>
          </w:tcPr>
          <w:p>
            <w:r>
              <w:rPr>
                <w:sz w:val="18"/>
              </w:rPr>
              <w:t>backend/services/reasoning_engine.py</w:t>
            </w:r>
          </w:p>
        </w:tc>
        <w:tc>
          <w:tcPr>
            <w:tcW w:type="dxa" w:w="3120"/>
            <w:tcMar>
              <w:top w:w="100" w:type="dxa"/>
              <w:bottom w:w="100" w:type="dxa"/>
              <w:left w:w="120" w:type="dxa"/>
              <w:right w:w="120" w:type="dxa"/>
            </w:tcMar>
          </w:tcPr>
          <w:p>
            <w:r>
              <w:rPr>
                <w:sz w:val="18"/>
              </w:rPr>
              <w:t>Multi-variable causal synthesis</w:t>
            </w:r>
          </w:p>
        </w:tc>
      </w:tr>
      <w:tr>
        <w:tc>
          <w:tcPr>
            <w:tcW w:type="dxa" w:w="3120"/>
            <w:tcMar>
              <w:top w:w="100" w:type="dxa"/>
              <w:bottom w:w="100" w:type="dxa"/>
              <w:left w:w="120" w:type="dxa"/>
              <w:right w:w="120" w:type="dxa"/>
            </w:tcMar>
          </w:tcPr>
          <w:p>
            <w:r>
              <w:rPr>
                <w:sz w:val="18"/>
              </w:rPr>
              <w:t>LLM Adapter</w:t>
            </w:r>
          </w:p>
        </w:tc>
        <w:tc>
          <w:tcPr>
            <w:tcW w:type="dxa" w:w="3120"/>
            <w:tcMar>
              <w:top w:w="100" w:type="dxa"/>
              <w:bottom w:w="100" w:type="dxa"/>
              <w:left w:w="120" w:type="dxa"/>
              <w:right w:w="120" w:type="dxa"/>
            </w:tcMar>
          </w:tcPr>
          <w:p>
            <w:r>
              <w:rPr>
                <w:sz w:val="18"/>
              </w:rPr>
              <w:t>backend/services/llm_adapter.py</w:t>
            </w:r>
          </w:p>
        </w:tc>
        <w:tc>
          <w:tcPr>
            <w:tcW w:type="dxa" w:w="3120"/>
            <w:tcMar>
              <w:top w:w="100" w:type="dxa"/>
              <w:bottom w:w="100" w:type="dxa"/>
              <w:left w:w="120" w:type="dxa"/>
              <w:right w:w="120" w:type="dxa"/>
            </w:tcMar>
          </w:tcPr>
          <w:p>
            <w:r>
              <w:rPr>
                <w:sz w:val="18"/>
              </w:rPr>
              <w:t>Gemini/OpenAI/Deterministic fallback</w:t>
            </w:r>
          </w:p>
        </w:tc>
      </w:tr>
      <w:tr>
        <w:tc>
          <w:tcPr>
            <w:tcW w:type="dxa" w:w="3120"/>
            <w:tcMar>
              <w:top w:w="100" w:type="dxa"/>
              <w:bottom w:w="100" w:type="dxa"/>
              <w:left w:w="120" w:type="dxa"/>
              <w:right w:w="120" w:type="dxa"/>
            </w:tcMar>
          </w:tcPr>
          <w:p>
            <w:r>
              <w:rPr>
                <w:sz w:val="18"/>
              </w:rPr>
              <w:t>API Routes</w:t>
            </w:r>
          </w:p>
        </w:tc>
        <w:tc>
          <w:tcPr>
            <w:tcW w:type="dxa" w:w="3120"/>
            <w:tcMar>
              <w:top w:w="100" w:type="dxa"/>
              <w:bottom w:w="100" w:type="dxa"/>
              <w:left w:w="120" w:type="dxa"/>
              <w:right w:w="120" w:type="dxa"/>
            </w:tcMar>
          </w:tcPr>
          <w:p>
            <w:r>
              <w:rPr>
                <w:sz w:val="18"/>
              </w:rPr>
              <w:t>backend/api/routes.py</w:t>
            </w:r>
          </w:p>
        </w:tc>
        <w:tc>
          <w:tcPr>
            <w:tcW w:type="dxa" w:w="3120"/>
            <w:tcMar>
              <w:top w:w="100" w:type="dxa"/>
              <w:bottom w:w="100" w:type="dxa"/>
              <w:left w:w="120" w:type="dxa"/>
              <w:right w:w="120" w:type="dxa"/>
            </w:tcMar>
          </w:tcPr>
          <w:p>
            <w:r>
              <w:rPr>
                <w:sz w:val="18"/>
              </w:rPr>
              <w:t>FastAPI endpoints: /chat, /analyze, /recommend, /retrieve</w:t>
            </w:r>
          </w:p>
        </w:tc>
      </w:tr>
      <w:tr>
        <w:tc>
          <w:tcPr>
            <w:tcW w:type="dxa" w:w="3120"/>
            <w:tcMar>
              <w:top w:w="100" w:type="dxa"/>
              <w:bottom w:w="100" w:type="dxa"/>
              <w:left w:w="120" w:type="dxa"/>
              <w:right w:w="120" w:type="dxa"/>
            </w:tcMar>
          </w:tcPr>
          <w:p>
            <w:r>
              <w:rPr>
                <w:sz w:val="18"/>
              </w:rPr>
              <w:t>Schemas</w:t>
            </w:r>
          </w:p>
        </w:tc>
        <w:tc>
          <w:tcPr>
            <w:tcW w:type="dxa" w:w="3120"/>
            <w:tcMar>
              <w:top w:w="100" w:type="dxa"/>
              <w:bottom w:w="100" w:type="dxa"/>
              <w:left w:w="120" w:type="dxa"/>
              <w:right w:w="120" w:type="dxa"/>
            </w:tcMar>
          </w:tcPr>
          <w:p>
            <w:r>
              <w:rPr>
                <w:sz w:val="18"/>
              </w:rPr>
              <w:t>backend/models/schemas.py</w:t>
            </w:r>
          </w:p>
        </w:tc>
        <w:tc>
          <w:tcPr>
            <w:tcW w:type="dxa" w:w="3120"/>
            <w:tcMar>
              <w:top w:w="100" w:type="dxa"/>
              <w:bottom w:w="100" w:type="dxa"/>
              <w:left w:w="120" w:type="dxa"/>
              <w:right w:w="120" w:type="dxa"/>
            </w:tcMar>
          </w:tcPr>
          <w:p>
            <w:r>
              <w:rPr>
                <w:sz w:val="18"/>
              </w:rPr>
              <w:t>Pydantic v2 request/response models</w:t>
            </w:r>
          </w:p>
        </w:tc>
      </w:tr>
    </w:tbl>
    <w:p/>
    <w:p>
      <w:pPr>
        <w:pStyle w:val="Heading1"/>
      </w:pPr>
      <w:r>
        <w:rPr>
          <w:color w:val="107850"/>
        </w:rPr>
        <w:t>6. RAG / Knowledge-Layer Architecture</w:t>
      </w:r>
    </w:p>
    <w:p>
      <w:r>
        <w:t>The knowledge layer is the differentiating feature of this submission. Unlike systems that rely on LLM parametric memory, every recommendation in Darukaa.Earth is grounded in retrieved, inspectable chunks.</w:t>
        <w:br/>
        <w:br/>
        <w:t>Knowledge Sources (26 indexed scientific chunks):</w:t>
        <w:br/>
        <w:t xml:space="preserve">  • FAO — Soil Organic Carbon: The Hidden Potential (2017)</w:t>
        <w:br/>
        <w:t xml:space="preserve">  • FAO — ITPS State of the World's Soils (2015)</w:t>
        <w:br/>
        <w:t xml:space="preserve">  • IPCC — Special Report on Climate Change and Land (SRCCL Chapter 4)</w:t>
        <w:br/>
        <w:t xml:space="preserve">  • IPBES — Assessment on Land Degradation &amp; Restoration</w:t>
        <w:br/>
        <w:t xml:space="preserve">  • IPBES — Global Assessment of Biodiversity &amp; Ecosystem Services</w:t>
        <w:br/>
        <w:t xml:space="preserve">  • UNEP — World Conservation Monitoring Centre (2020)</w:t>
        <w:br/>
        <w:t xml:space="preserve">  • Nature Communications — Cover Crops &amp; Soil Microbiome Restoration (2021)</w:t>
        <w:br/>
        <w:t xml:space="preserve">  • Journal of Applied Ecology — Wetland Bioswale Drainage (2022)</w:t>
        <w:br/>
        <w:t xml:space="preserve">  • Environmental Pollution — Pollinator Wildflower Margins (2023)</w:t>
        <w:br/>
        <w:t xml:space="preserve">  • Science — Agroforestry Biodiversity Corridors</w:t>
        <w:br/>
        <w:br/>
        <w:t>Vector Store Implementation:</w:t>
        <w:br/>
        <w:t xml:space="preserve">  • Primary: ChromaDB persistent collection with cosine similarity search</w:t>
        <w:br/>
        <w:t xml:space="preserve">  • Fallback: Scikit-learn TF-IDF N-gram vectorizer (guaranteed offline reliability)</w:t>
        <w:br/>
        <w:t xml:space="preserve">  • Chunk Schema: {chunk_id, source_id, title, organization, authors, year, url, topic, ecosystem_types, variables_addressed, text, quantitative_ranges}</w:t>
        <w:br/>
        <w:br/>
        <w:t>Retrieval is inspectable via /api/retrieve endpoint and the 'Inspect RAG Evidence' UI tab, which shows exact chunk text, similarity scores, and source URLs for every query.</w:t>
      </w:r>
    </w:p>
    <w:p>
      <w:pPr>
        <w:pStyle w:val="Heading1"/>
      </w:pPr>
      <w:r>
        <w:rPr>
          <w:color w:val="107850"/>
        </w:rPr>
        <w:t>7. Multi-Variable Reasoning</w:t>
      </w:r>
    </w:p>
    <w:p>
      <w:r>
        <w:t>The reasoning engine (backend/services/reasoning_engine.py) connects environmental variables across five pillars simultaneously, tracing causal chains that generic AI cannot produce:</w:t>
        <w:br/>
        <w:br/>
        <w:t>Example Causal Chain (Scenario 1):</w:t>
        <w:br/>
        <w:t xml:space="preserve">  Low SOC (0.3%) → Reduced aggregation → ↓ water-holding capacity</w:t>
        <w:br/>
        <w:t xml:space="preserve">  → Faster moisture loss → Elevated soil temperature → Microbial stress</w:t>
        <w:br/>
        <w:t xml:space="preserve">  → Reduced N-mineralisation → Plant nutrient deficit → Crop yield loss</w:t>
        <w:br/>
        <w:t xml:space="preserve">  → Compounding: Low biodiversity → No mycorrhizal network restoration</w:t>
        <w:br/>
        <w:br/>
        <w:t>The system simultaneously evaluates:</w:t>
        <w:br/>
        <w:t xml:space="preserve">  • Soil: pH, organic carbon, moisture (waterlogging/drought indicators)</w:t>
        <w:br/>
        <w:t xml:space="preserve">  • Land Use / Land Cover: monoculture, agroforestry, riparian buffer state</w:t>
        <w:br/>
        <w:t xml:space="preserve">  • Biodiversity: species richness, habitat diversity, pollinator presence</w:t>
        <w:br/>
        <w:t xml:space="preserve">  • Climate: temperature anomalies, rainfall deficit/excess</w:t>
        <w:br/>
        <w:t xml:space="preserve">  • Human Impact: pesticide intensity, deforestation rate, pollution index</w:t>
        <w:br/>
        <w:br/>
        <w:t>Output includes:</w:t>
        <w:br/>
        <w:t xml:space="preserve">  • Environmental assessment across all 5 pillars</w:t>
        <w:br/>
        <w:t xml:space="preserve">  • key_interactions: the non-obvious causal links</w:t>
        <w:br/>
        <w:t xml:space="preserve">  • recommendations: prioritised interventions with biological mechanisms</w:t>
        <w:br/>
        <w:t xml:space="preserve">  • evidence: traceable scientific citations for each recommendation</w:t>
      </w:r>
    </w:p>
    <w:p>
      <w:pPr>
        <w:pStyle w:val="Heading1"/>
      </w:pPr>
      <w:r>
        <w:rPr>
          <w:color w:val="107850"/>
        </w:rPr>
        <w:t>8. Conversational Intelligence &amp; Memory</w:t>
      </w:r>
    </w:p>
    <w:p>
      <w:r>
        <w:t>Session Memory Architecture:</w:t>
        <w:br/>
        <w:t xml:space="preserve">  • Each session is assigned a UUID (session_id) persisted across requests.</w:t>
        <w:br/>
        <w:t xml:space="preserve">  • conversation_manager.py accumulates environmental state across turns via merge_input().</w:t>
        <w:br/>
        <w:t xml:space="preserve">  • Variables stated in turn 1 are preserved and enriched by turn 3 without repetition.</w:t>
        <w:br/>
        <w:br/>
        <w:t>Clarification Engine (clarification_service.py):</w:t>
        <w:br/>
        <w:t xml:space="preserve">  • Checks completeness across 5 mandatory environmental pillars.</w:t>
        <w:br/>
        <w:t xml:space="preserve">  • When data is insufficient, generates ≤4 targeted, scientifically-framed questions.</w:t>
        <w:br/>
        <w:t xml:space="preserve">  • Example: 'What is the approximate soil organic carbon percentage? (Low &lt; 1%, Medium 1–3%, High &gt; 3%)'</w:t>
        <w:br/>
        <w:br/>
        <w:t>Natural Language Parser:</w:t>
        <w:br/>
        <w:t xml:space="preserve">  • Regex + keyword extraction maps free-text input to typed EnvironmentalInput fields.</w:t>
        <w:br/>
        <w:t xml:space="preserve">  • Handles: 'pH is 6.2', 'low rainfall', 'monoculture wheat', 'temperature 31°C'.</w:t>
        <w:br/>
        <w:t xml:space="preserve">  • Tested in test_parser.py (5 tests, all passing).</w:t>
      </w:r>
    </w:p>
    <w:p>
      <w:pPr>
        <w:pStyle w:val="Heading1"/>
      </w:pPr>
      <w:r>
        <w:rPr>
          <w:color w:val="107850"/>
        </w:rPr>
        <w:t>9. Evidence Grounding</w:t>
      </w:r>
    </w:p>
    <w:p>
      <w:r>
        <w:t>Every recommendation returned by the system includes:</w:t>
        <w:br/>
        <w:t xml:space="preserve">  • action: specific ecological intervention with biological mechanism</w:t>
        <w:br/>
        <w:t xml:space="preserve">  • why: scientific rationale connecting variables causally</w:t>
        <w:br/>
        <w:t xml:space="preserve">  • quantitative_target: measurable outcome with numeric ranges (e.g. '+15–25% SOC over 2–3 years')</w:t>
        <w:br/>
        <w:t xml:space="preserve">  • time_horizon: Short (0–1 yr) / Medium (1–3 yr) / Long (3–5 yr)</w:t>
        <w:br/>
        <w:t xml:space="preserve">  • confidence: High / Medium / Low with basis</w:t>
        <w:br/>
        <w:t xml:space="preserve">  • evidence: list of EvidenceCitation objects with:</w:t>
        <w:br/>
        <w:t xml:space="preserve">      – title, organization, year</w:t>
        <w:br/>
        <w:t xml:space="preserve">      – doi_url (clickable, real)</w:t>
        <w:br/>
        <w:t xml:space="preserve">      – relevance_score (cosine similarity)</w:t>
        <w:br/>
        <w:t xml:space="preserve">      – excerpt (retrieved chunk text)</w:t>
        <w:br/>
        <w:br/>
        <w:t>All citations reference real published documents. No hallucinated DOIs.</w:t>
      </w:r>
    </w:p>
    <w:p>
      <w:pPr>
        <w:pStyle w:val="Heading1"/>
      </w:pPr>
      <w:r>
        <w:rPr>
          <w:color w:val="107850"/>
        </w:rPr>
        <w:t>10. Input Modes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07850"/>
            <w:tcMar>
              <w:top w:w="120" w:type="dxa"/>
              <w:bottom w:w="120" w:type="dxa"/>
              <w:left w:w="140" w:type="dxa"/>
              <w:right w:w="140" w:type="dxa"/>
            </w:tcMar>
          </w:tcPr>
          <w:p>
            <w:r>
              <w:rPr>
                <w:b/>
                <w:color w:val="FFFFFF"/>
                <w:sz w:val="19"/>
              </w:rPr>
              <w:t>Mode</w:t>
            </w:r>
          </w:p>
        </w:tc>
        <w:tc>
          <w:tcPr>
            <w:tcW w:type="dxa" w:w="3120"/>
            <w:shd w:fill="107850"/>
            <w:tcMar>
              <w:top w:w="120" w:type="dxa"/>
              <w:bottom w:w="120" w:type="dxa"/>
              <w:left w:w="140" w:type="dxa"/>
              <w:right w:w="140" w:type="dxa"/>
            </w:tcMar>
          </w:tcPr>
          <w:p>
            <w:r>
              <w:rPr>
                <w:b/>
                <w:color w:val="FFFFFF"/>
                <w:sz w:val="19"/>
              </w:rPr>
              <w:t>How to Access</w:t>
            </w:r>
          </w:p>
        </w:tc>
        <w:tc>
          <w:tcPr>
            <w:tcW w:type="dxa" w:w="3120"/>
            <w:shd w:fill="107850"/>
            <w:tcMar>
              <w:top w:w="120" w:type="dxa"/>
              <w:bottom w:w="120" w:type="dxa"/>
              <w:left w:w="140" w:type="dxa"/>
              <w:right w:w="140" w:type="dxa"/>
            </w:tcMar>
          </w:tcPr>
          <w:p>
            <w:r>
              <w:rPr>
                <w:b/>
                <w:color w:val="FFFFFF"/>
                <w:sz w:val="19"/>
              </w:rPr>
              <w:t>Description</w:t>
            </w:r>
          </w:p>
        </w:tc>
      </w:tr>
      <w:tr>
        <w:tc>
          <w:tcPr>
            <w:tcW w:type="dxa" w:w="3120"/>
            <w:tcMar>
              <w:top w:w="100" w:type="dxa"/>
              <w:bottom w:w="100" w:type="dxa"/>
              <w:left w:w="120" w:type="dxa"/>
              <w:right w:w="120" w:type="dxa"/>
            </w:tcMar>
          </w:tcPr>
          <w:p>
            <w:r>
              <w:rPr>
                <w:sz w:val="18"/>
              </w:rPr>
              <w:t>Conversational Chat</w:t>
            </w:r>
          </w:p>
        </w:tc>
        <w:tc>
          <w:tcPr>
            <w:tcW w:type="dxa" w:w="3120"/>
            <w:tcMar>
              <w:top w:w="100" w:type="dxa"/>
              <w:bottom w:w="100" w:type="dxa"/>
              <w:left w:w="120" w:type="dxa"/>
              <w:right w:w="120" w:type="dxa"/>
            </w:tcMar>
          </w:tcPr>
          <w:p>
            <w:r>
              <w:rPr>
                <w:sz w:val="18"/>
              </w:rPr>
              <w:t>Left panel — Chat tab</w:t>
            </w:r>
          </w:p>
        </w:tc>
        <w:tc>
          <w:tcPr>
            <w:tcW w:type="dxa" w:w="3120"/>
            <w:tcMar>
              <w:top w:w="100" w:type="dxa"/>
              <w:bottom w:w="100" w:type="dxa"/>
              <w:left w:w="120" w:type="dxa"/>
              <w:right w:w="120" w:type="dxa"/>
            </w:tcMar>
          </w:tcPr>
          <w:p>
            <w:r>
              <w:rPr>
                <w:sz w:val="18"/>
              </w:rPr>
              <w:t>Natural language multi-turn dialogue. Paste scenario text or type freely.</w:t>
            </w:r>
          </w:p>
        </w:tc>
      </w:tr>
      <w:tr>
        <w:tc>
          <w:tcPr>
            <w:tcW w:type="dxa" w:w="3120"/>
            <w:tcMar>
              <w:top w:w="100" w:type="dxa"/>
              <w:bottom w:w="100" w:type="dxa"/>
              <w:left w:w="120" w:type="dxa"/>
              <w:right w:w="120" w:type="dxa"/>
            </w:tcMar>
          </w:tcPr>
          <w:p>
            <w:r>
              <w:rPr>
                <w:sz w:val="18"/>
              </w:rPr>
              <w:t>Structured Form</w:t>
            </w:r>
          </w:p>
        </w:tc>
        <w:tc>
          <w:tcPr>
            <w:tcW w:type="dxa" w:w="3120"/>
            <w:tcMar>
              <w:top w:w="100" w:type="dxa"/>
              <w:bottom w:w="100" w:type="dxa"/>
              <w:left w:w="120" w:type="dxa"/>
              <w:right w:w="120" w:type="dxa"/>
            </w:tcMar>
          </w:tcPr>
          <w:p>
            <w:r>
              <w:rPr>
                <w:sz w:val="18"/>
              </w:rPr>
              <w:t>Left panel — Form tab</w:t>
            </w:r>
          </w:p>
        </w:tc>
        <w:tc>
          <w:tcPr>
            <w:tcW w:type="dxa" w:w="3120"/>
            <w:tcMar>
              <w:top w:w="100" w:type="dxa"/>
              <w:bottom w:w="100" w:type="dxa"/>
              <w:left w:w="120" w:type="dxa"/>
              <w:right w:w="120" w:type="dxa"/>
            </w:tcMar>
          </w:tcPr>
          <w:p>
            <w:r>
              <w:rPr>
                <w:sz w:val="18"/>
              </w:rPr>
              <w:t>GUI sliders and dropdowns for all environmental variables. One-click submit.</w:t>
            </w:r>
          </w:p>
        </w:tc>
      </w:tr>
      <w:tr>
        <w:tc>
          <w:tcPr>
            <w:tcW w:type="dxa" w:w="3120"/>
            <w:tcMar>
              <w:top w:w="100" w:type="dxa"/>
              <w:bottom w:w="100" w:type="dxa"/>
              <w:left w:w="120" w:type="dxa"/>
              <w:right w:w="120" w:type="dxa"/>
            </w:tcMar>
          </w:tcPr>
          <w:p>
            <w:r>
              <w:rPr>
                <w:sz w:val="18"/>
              </w:rPr>
              <w:t>Raw JSON</w:t>
            </w:r>
          </w:p>
        </w:tc>
        <w:tc>
          <w:tcPr>
            <w:tcW w:type="dxa" w:w="3120"/>
            <w:tcMar>
              <w:top w:w="100" w:type="dxa"/>
              <w:bottom w:w="100" w:type="dxa"/>
              <w:left w:w="120" w:type="dxa"/>
              <w:right w:w="120" w:type="dxa"/>
            </w:tcMar>
          </w:tcPr>
          <w:p>
            <w:r>
              <w:rPr>
                <w:sz w:val="18"/>
              </w:rPr>
              <w:t>Left panel — JSON tab</w:t>
            </w:r>
          </w:p>
        </w:tc>
        <w:tc>
          <w:tcPr>
            <w:tcW w:type="dxa" w:w="3120"/>
            <w:tcMar>
              <w:top w:w="100" w:type="dxa"/>
              <w:bottom w:w="100" w:type="dxa"/>
              <w:left w:w="120" w:type="dxa"/>
              <w:right w:w="120" w:type="dxa"/>
            </w:tcMar>
          </w:tcPr>
          <w:p>
            <w:r>
              <w:rPr>
                <w:sz w:val="18"/>
              </w:rPr>
              <w:t>API-grade payload editor. Paste structured EnvironmentalInput JSON directly.</w:t>
            </w:r>
          </w:p>
        </w:tc>
      </w:tr>
      <w:tr>
        <w:tc>
          <w:tcPr>
            <w:tcW w:type="dxa" w:w="3120"/>
            <w:tcMar>
              <w:top w:w="100" w:type="dxa"/>
              <w:bottom w:w="100" w:type="dxa"/>
              <w:left w:w="120" w:type="dxa"/>
              <w:right w:w="120" w:type="dxa"/>
            </w:tcMar>
          </w:tcPr>
          <w:p>
            <w:r>
              <w:rPr>
                <w:sz w:val="18"/>
              </w:rPr>
              <w:t>Demo Scenarios</w:t>
            </w:r>
          </w:p>
        </w:tc>
        <w:tc>
          <w:tcPr>
            <w:tcW w:type="dxa" w:w="3120"/>
            <w:tcMar>
              <w:top w:w="100" w:type="dxa"/>
              <w:bottom w:w="100" w:type="dxa"/>
              <w:left w:w="120" w:type="dxa"/>
              <w:right w:w="120" w:type="dxa"/>
            </w:tcMar>
          </w:tcPr>
          <w:p>
            <w:r>
              <w:rPr>
                <w:sz w:val="18"/>
              </w:rPr>
              <w:t>Left panel — top buttons</w:t>
            </w:r>
          </w:p>
        </w:tc>
        <w:tc>
          <w:tcPr>
            <w:tcW w:type="dxa" w:w="3120"/>
            <w:tcMar>
              <w:top w:w="100" w:type="dxa"/>
              <w:bottom w:w="100" w:type="dxa"/>
              <w:left w:w="120" w:type="dxa"/>
              <w:right w:w="120" w:type="dxa"/>
            </w:tcMar>
          </w:tcPr>
          <w:p>
            <w:r>
              <w:rPr>
                <w:sz w:val="18"/>
              </w:rPr>
              <w:t>Three canonical PDF scenarios pre-loaded with one click.</w:t>
            </w:r>
          </w:p>
        </w:tc>
      </w:tr>
    </w:tbl>
    <w:p/>
    <w:p>
      <w:pPr>
        <w:pStyle w:val="Heading1"/>
      </w:pPr>
      <w:r>
        <w:rPr>
          <w:color w:val="107850"/>
        </w:rPr>
        <w:t>11.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07850"/>
            <w:tcMar>
              <w:top w:w="120" w:type="dxa"/>
              <w:bottom w:w="120" w:type="dxa"/>
              <w:left w:w="140" w:type="dxa"/>
              <w:right w:w="140" w:type="dxa"/>
            </w:tcMar>
          </w:tcPr>
          <w:p>
            <w:r>
              <w:rPr>
                <w:b/>
                <w:color w:val="FFFFFF"/>
                <w:sz w:val="19"/>
              </w:rPr>
              <w:t>Layer</w:t>
            </w:r>
          </w:p>
        </w:tc>
        <w:tc>
          <w:tcPr>
            <w:tcW w:type="dxa" w:w="3120"/>
            <w:shd w:fill="107850"/>
            <w:tcMar>
              <w:top w:w="120" w:type="dxa"/>
              <w:bottom w:w="120" w:type="dxa"/>
              <w:left w:w="140" w:type="dxa"/>
              <w:right w:w="140" w:type="dxa"/>
            </w:tcMar>
          </w:tcPr>
          <w:p>
            <w:r>
              <w:rPr>
                <w:b/>
                <w:color w:val="FFFFFF"/>
                <w:sz w:val="19"/>
              </w:rPr>
              <w:t>Technology</w:t>
            </w:r>
          </w:p>
        </w:tc>
        <w:tc>
          <w:tcPr>
            <w:tcW w:type="dxa" w:w="3120"/>
            <w:shd w:fill="107850"/>
            <w:tcMar>
              <w:top w:w="120" w:type="dxa"/>
              <w:bottom w:w="120" w:type="dxa"/>
              <w:left w:w="140" w:type="dxa"/>
              <w:right w:w="140" w:type="dxa"/>
            </w:tcMar>
          </w:tcPr>
          <w:p>
            <w:r>
              <w:rPr>
                <w:b/>
                <w:color w:val="FFFFFF"/>
                <w:sz w:val="19"/>
              </w:rPr>
              <w:t>Purpose</w:t>
            </w:r>
          </w:p>
        </w:tc>
      </w:tr>
      <w:tr>
        <w:tc>
          <w:tcPr>
            <w:tcW w:type="dxa" w:w="3120"/>
            <w:tcMar>
              <w:top w:w="100" w:type="dxa"/>
              <w:bottom w:w="100" w:type="dxa"/>
              <w:left w:w="120" w:type="dxa"/>
              <w:right w:w="120" w:type="dxa"/>
            </w:tcMar>
          </w:tcPr>
          <w:p>
            <w:r>
              <w:rPr>
                <w:sz w:val="18"/>
              </w:rPr>
              <w:t>Frontend</w:t>
            </w:r>
          </w:p>
        </w:tc>
        <w:tc>
          <w:tcPr>
            <w:tcW w:type="dxa" w:w="3120"/>
            <w:tcMar>
              <w:top w:w="100" w:type="dxa"/>
              <w:bottom w:w="100" w:type="dxa"/>
              <w:left w:w="120" w:type="dxa"/>
              <w:right w:w="120" w:type="dxa"/>
            </w:tcMar>
          </w:tcPr>
          <w:p>
            <w:r>
              <w:rPr>
                <w:sz w:val="18"/>
              </w:rPr>
              <w:t>React 18 + Vite 6</w:t>
            </w:r>
          </w:p>
        </w:tc>
        <w:tc>
          <w:tcPr>
            <w:tcW w:type="dxa" w:w="3120"/>
            <w:tcMar>
              <w:top w:w="100" w:type="dxa"/>
              <w:bottom w:w="100" w:type="dxa"/>
              <w:left w:w="120" w:type="dxa"/>
              <w:right w:w="120" w:type="dxa"/>
            </w:tcMar>
          </w:tcPr>
          <w:p>
            <w:r>
              <w:rPr>
                <w:sz w:val="18"/>
              </w:rPr>
              <w:t>SPA dashboard — chat, form, diagnostics, RAG explorer</w:t>
            </w:r>
          </w:p>
        </w:tc>
      </w:tr>
      <w:tr>
        <w:tc>
          <w:tcPr>
            <w:tcW w:type="dxa" w:w="3120"/>
            <w:tcMar>
              <w:top w:w="100" w:type="dxa"/>
              <w:bottom w:w="100" w:type="dxa"/>
              <w:left w:w="120" w:type="dxa"/>
              <w:right w:w="120" w:type="dxa"/>
            </w:tcMar>
          </w:tcPr>
          <w:p>
            <w:r>
              <w:rPr>
                <w:sz w:val="18"/>
              </w:rPr>
              <w:t>Frontend Styling</w:t>
            </w:r>
          </w:p>
        </w:tc>
        <w:tc>
          <w:tcPr>
            <w:tcW w:type="dxa" w:w="3120"/>
            <w:tcMar>
              <w:top w:w="100" w:type="dxa"/>
              <w:bottom w:w="100" w:type="dxa"/>
              <w:left w:w="120" w:type="dxa"/>
              <w:right w:w="120" w:type="dxa"/>
            </w:tcMar>
          </w:tcPr>
          <w:p>
            <w:r>
              <w:rPr>
                <w:sz w:val="18"/>
              </w:rPr>
              <w:t>Vanilla CSS + Lucide Icons</w:t>
            </w:r>
          </w:p>
        </w:tc>
        <w:tc>
          <w:tcPr>
            <w:tcW w:type="dxa" w:w="3120"/>
            <w:tcMar>
              <w:top w:w="100" w:type="dxa"/>
              <w:bottom w:w="100" w:type="dxa"/>
              <w:left w:w="120" w:type="dxa"/>
              <w:right w:w="120" w:type="dxa"/>
            </w:tcMar>
          </w:tcPr>
          <w:p>
            <w:r>
              <w:rPr>
                <w:sz w:val="18"/>
              </w:rPr>
              <w:t>Responsive dark-mode UI</w:t>
            </w:r>
          </w:p>
        </w:tc>
      </w:tr>
      <w:tr>
        <w:tc>
          <w:tcPr>
            <w:tcW w:type="dxa" w:w="3120"/>
            <w:tcMar>
              <w:top w:w="100" w:type="dxa"/>
              <w:bottom w:w="100" w:type="dxa"/>
              <w:left w:w="120" w:type="dxa"/>
              <w:right w:w="120" w:type="dxa"/>
            </w:tcMar>
          </w:tcPr>
          <w:p>
            <w:r>
              <w:rPr>
                <w:sz w:val="18"/>
              </w:rPr>
              <w:t>Markdown Rendering</w:t>
            </w:r>
          </w:p>
        </w:tc>
        <w:tc>
          <w:tcPr>
            <w:tcW w:type="dxa" w:w="3120"/>
            <w:tcMar>
              <w:top w:w="100" w:type="dxa"/>
              <w:bottom w:w="100" w:type="dxa"/>
              <w:left w:w="120" w:type="dxa"/>
              <w:right w:w="120" w:type="dxa"/>
            </w:tcMar>
          </w:tcPr>
          <w:p>
            <w:r>
              <w:rPr>
                <w:sz w:val="18"/>
              </w:rPr>
              <w:t>react-markdown + remark-gfm + rehype-sanitize</w:t>
            </w:r>
          </w:p>
        </w:tc>
        <w:tc>
          <w:tcPr>
            <w:tcW w:type="dxa" w:w="3120"/>
            <w:tcMar>
              <w:top w:w="100" w:type="dxa"/>
              <w:bottom w:w="100" w:type="dxa"/>
              <w:left w:w="120" w:type="dxa"/>
              <w:right w:w="120" w:type="dxa"/>
            </w:tcMar>
          </w:tcPr>
          <w:p>
            <w:r>
              <w:rPr>
                <w:sz w:val="18"/>
              </w:rPr>
              <w:t>Rich assistant response formatting</w:t>
            </w:r>
          </w:p>
        </w:tc>
      </w:tr>
      <w:tr>
        <w:tc>
          <w:tcPr>
            <w:tcW w:type="dxa" w:w="3120"/>
            <w:tcMar>
              <w:top w:w="100" w:type="dxa"/>
              <w:bottom w:w="100" w:type="dxa"/>
              <w:left w:w="120" w:type="dxa"/>
              <w:right w:w="120" w:type="dxa"/>
            </w:tcMar>
          </w:tcPr>
          <w:p>
            <w:r>
              <w:rPr>
                <w:sz w:val="18"/>
              </w:rPr>
              <w:t>Backend</w:t>
            </w:r>
          </w:p>
        </w:tc>
        <w:tc>
          <w:tcPr>
            <w:tcW w:type="dxa" w:w="3120"/>
            <w:tcMar>
              <w:top w:w="100" w:type="dxa"/>
              <w:bottom w:w="100" w:type="dxa"/>
              <w:left w:w="120" w:type="dxa"/>
              <w:right w:w="120" w:type="dxa"/>
            </w:tcMar>
          </w:tcPr>
          <w:p>
            <w:r>
              <w:rPr>
                <w:sz w:val="18"/>
              </w:rPr>
              <w:t>FastAPI (Python 3.12)</w:t>
            </w:r>
          </w:p>
        </w:tc>
        <w:tc>
          <w:tcPr>
            <w:tcW w:type="dxa" w:w="3120"/>
            <w:tcMar>
              <w:top w:w="100" w:type="dxa"/>
              <w:bottom w:w="100" w:type="dxa"/>
              <w:left w:w="120" w:type="dxa"/>
              <w:right w:w="120" w:type="dxa"/>
            </w:tcMar>
          </w:tcPr>
          <w:p>
            <w:r>
              <w:rPr>
                <w:sz w:val="18"/>
              </w:rPr>
              <w:t>REST API — /chat, /analyze, /recommend, /retrieve, /health</w:t>
            </w:r>
          </w:p>
        </w:tc>
      </w:tr>
      <w:tr>
        <w:tc>
          <w:tcPr>
            <w:tcW w:type="dxa" w:w="3120"/>
            <w:tcMar>
              <w:top w:w="100" w:type="dxa"/>
              <w:bottom w:w="100" w:type="dxa"/>
              <w:left w:w="120" w:type="dxa"/>
              <w:right w:w="120" w:type="dxa"/>
            </w:tcMar>
          </w:tcPr>
          <w:p>
            <w:r>
              <w:rPr>
                <w:sz w:val="18"/>
              </w:rPr>
              <w:t>Data Validation</w:t>
            </w:r>
          </w:p>
        </w:tc>
        <w:tc>
          <w:tcPr>
            <w:tcW w:type="dxa" w:w="3120"/>
            <w:tcMar>
              <w:top w:w="100" w:type="dxa"/>
              <w:bottom w:w="100" w:type="dxa"/>
              <w:left w:w="120" w:type="dxa"/>
              <w:right w:w="120" w:type="dxa"/>
            </w:tcMar>
          </w:tcPr>
          <w:p>
            <w:r>
              <w:rPr>
                <w:sz w:val="18"/>
              </w:rPr>
              <w:t>Pydantic v2</w:t>
            </w:r>
          </w:p>
        </w:tc>
        <w:tc>
          <w:tcPr>
            <w:tcW w:type="dxa" w:w="3120"/>
            <w:tcMar>
              <w:top w:w="100" w:type="dxa"/>
              <w:bottom w:w="100" w:type="dxa"/>
              <w:left w:w="120" w:type="dxa"/>
              <w:right w:w="120" w:type="dxa"/>
            </w:tcMar>
          </w:tcPr>
          <w:p>
            <w:r>
              <w:rPr>
                <w:sz w:val="18"/>
              </w:rPr>
              <w:t>Typed request/response schemas</w:t>
            </w:r>
          </w:p>
        </w:tc>
      </w:tr>
      <w:tr>
        <w:tc>
          <w:tcPr>
            <w:tcW w:type="dxa" w:w="3120"/>
            <w:tcMar>
              <w:top w:w="100" w:type="dxa"/>
              <w:bottom w:w="100" w:type="dxa"/>
              <w:left w:w="120" w:type="dxa"/>
              <w:right w:w="120" w:type="dxa"/>
            </w:tcMar>
          </w:tcPr>
          <w:p>
            <w:r>
              <w:rPr>
                <w:sz w:val="18"/>
              </w:rPr>
              <w:t>Vector Store</w:t>
            </w:r>
          </w:p>
        </w:tc>
        <w:tc>
          <w:tcPr>
            <w:tcW w:type="dxa" w:w="3120"/>
            <w:tcMar>
              <w:top w:w="100" w:type="dxa"/>
              <w:bottom w:w="100" w:type="dxa"/>
              <w:left w:w="120" w:type="dxa"/>
              <w:right w:w="120" w:type="dxa"/>
            </w:tcMar>
          </w:tcPr>
          <w:p>
            <w:r>
              <w:rPr>
                <w:sz w:val="18"/>
              </w:rPr>
              <w:t>ChromaDB + Scikit-learn TF-IDF</w:t>
            </w:r>
          </w:p>
        </w:tc>
        <w:tc>
          <w:tcPr>
            <w:tcW w:type="dxa" w:w="3120"/>
            <w:tcMar>
              <w:top w:w="100" w:type="dxa"/>
              <w:bottom w:w="100" w:type="dxa"/>
              <w:left w:w="120" w:type="dxa"/>
              <w:right w:w="120" w:type="dxa"/>
            </w:tcMar>
          </w:tcPr>
          <w:p>
            <w:r>
              <w:rPr>
                <w:sz w:val="18"/>
              </w:rPr>
              <w:t>Semantic RAG retrieval (dual-mode)</w:t>
            </w:r>
          </w:p>
        </w:tc>
      </w:tr>
      <w:tr>
        <w:tc>
          <w:tcPr>
            <w:tcW w:type="dxa" w:w="3120"/>
            <w:tcMar>
              <w:top w:w="100" w:type="dxa"/>
              <w:bottom w:w="100" w:type="dxa"/>
              <w:left w:w="120" w:type="dxa"/>
              <w:right w:w="120" w:type="dxa"/>
            </w:tcMar>
          </w:tcPr>
          <w:p>
            <w:r>
              <w:rPr>
                <w:sz w:val="18"/>
              </w:rPr>
              <w:t>LLM (optional)</w:t>
            </w:r>
          </w:p>
        </w:tc>
        <w:tc>
          <w:tcPr>
            <w:tcW w:type="dxa" w:w="3120"/>
            <w:tcMar>
              <w:top w:w="100" w:type="dxa"/>
              <w:bottom w:w="100" w:type="dxa"/>
              <w:left w:w="120" w:type="dxa"/>
              <w:right w:w="120" w:type="dxa"/>
            </w:tcMar>
          </w:tcPr>
          <w:p>
            <w:r>
              <w:rPr>
                <w:sz w:val="18"/>
              </w:rPr>
              <w:t>Google Gemini / OpenAI</w:t>
            </w:r>
          </w:p>
        </w:tc>
        <w:tc>
          <w:tcPr>
            <w:tcW w:type="dxa" w:w="3120"/>
            <w:tcMar>
              <w:top w:w="100" w:type="dxa"/>
              <w:bottom w:w="100" w:type="dxa"/>
              <w:left w:w="120" w:type="dxa"/>
              <w:right w:w="120" w:type="dxa"/>
            </w:tcMar>
          </w:tcPr>
          <w:p>
            <w:r>
              <w:rPr>
                <w:sz w:val="18"/>
              </w:rPr>
              <w:t>Optional LLM synthesis; deterministic fallback always active</w:t>
            </w:r>
          </w:p>
        </w:tc>
      </w:tr>
      <w:tr>
        <w:tc>
          <w:tcPr>
            <w:tcW w:type="dxa" w:w="3120"/>
            <w:tcMar>
              <w:top w:w="100" w:type="dxa"/>
              <w:bottom w:w="100" w:type="dxa"/>
              <w:left w:w="120" w:type="dxa"/>
              <w:right w:w="120" w:type="dxa"/>
            </w:tcMar>
          </w:tcPr>
          <w:p>
            <w:r>
              <w:rPr>
                <w:sz w:val="18"/>
              </w:rPr>
              <w:t>Testing</w:t>
            </w:r>
          </w:p>
        </w:tc>
        <w:tc>
          <w:tcPr>
            <w:tcW w:type="dxa" w:w="3120"/>
            <w:tcMar>
              <w:top w:w="100" w:type="dxa"/>
              <w:bottom w:w="100" w:type="dxa"/>
              <w:left w:w="120" w:type="dxa"/>
              <w:right w:w="120" w:type="dxa"/>
            </w:tcMar>
          </w:tcPr>
          <w:p>
            <w:r>
              <w:rPr>
                <w:sz w:val="18"/>
              </w:rPr>
              <w:t>pytest + pytest-asyncio</w:t>
            </w:r>
          </w:p>
        </w:tc>
        <w:tc>
          <w:tcPr>
            <w:tcW w:type="dxa" w:w="3120"/>
            <w:tcMar>
              <w:top w:w="100" w:type="dxa"/>
              <w:bottom w:w="100" w:type="dxa"/>
              <w:left w:w="120" w:type="dxa"/>
              <w:right w:w="120" w:type="dxa"/>
            </w:tcMar>
          </w:tcPr>
          <w:p>
            <w:r>
              <w:rPr>
                <w:sz w:val="18"/>
              </w:rPr>
              <w:t>24 backend unit + integration tests</w:t>
            </w:r>
          </w:p>
        </w:tc>
      </w:tr>
      <w:tr>
        <w:tc>
          <w:tcPr>
            <w:tcW w:type="dxa" w:w="3120"/>
            <w:tcMar>
              <w:top w:w="100" w:type="dxa"/>
              <w:bottom w:w="100" w:type="dxa"/>
              <w:left w:w="120" w:type="dxa"/>
              <w:right w:w="120" w:type="dxa"/>
            </w:tcMar>
          </w:tcPr>
          <w:p>
            <w:r>
              <w:rPr>
                <w:sz w:val="18"/>
              </w:rPr>
              <w:t>CI/CD</w:t>
            </w:r>
          </w:p>
        </w:tc>
        <w:tc>
          <w:tcPr>
            <w:tcW w:type="dxa" w:w="3120"/>
            <w:tcMar>
              <w:top w:w="100" w:type="dxa"/>
              <w:bottom w:w="100" w:type="dxa"/>
              <w:left w:w="120" w:type="dxa"/>
              <w:right w:w="120" w:type="dxa"/>
            </w:tcMar>
          </w:tcPr>
          <w:p>
            <w:r>
              <w:rPr>
                <w:sz w:val="18"/>
              </w:rPr>
              <w:t>GitHub Actions</w:t>
            </w:r>
          </w:p>
        </w:tc>
        <w:tc>
          <w:tcPr>
            <w:tcW w:type="dxa" w:w="3120"/>
            <w:tcMar>
              <w:top w:w="100" w:type="dxa"/>
              <w:bottom w:w="100" w:type="dxa"/>
              <w:left w:w="120" w:type="dxa"/>
              <w:right w:w="120" w:type="dxa"/>
            </w:tcMar>
          </w:tcPr>
          <w:p>
            <w:r>
              <w:rPr>
                <w:sz w:val="18"/>
              </w:rPr>
              <w:t>.github/workflows/ci.yml — lint, test, build</w:t>
            </w:r>
          </w:p>
        </w:tc>
      </w:tr>
      <w:tr>
        <w:tc>
          <w:tcPr>
            <w:tcW w:type="dxa" w:w="3120"/>
            <w:tcMar>
              <w:top w:w="100" w:type="dxa"/>
              <w:bottom w:w="100" w:type="dxa"/>
              <w:left w:w="120" w:type="dxa"/>
              <w:right w:w="120" w:type="dxa"/>
            </w:tcMar>
          </w:tcPr>
          <w:p>
            <w:r>
              <w:rPr>
                <w:sz w:val="18"/>
              </w:rPr>
              <w:t>Containerization</w:t>
            </w:r>
          </w:p>
        </w:tc>
        <w:tc>
          <w:tcPr>
            <w:tcW w:type="dxa" w:w="3120"/>
            <w:tcMar>
              <w:top w:w="100" w:type="dxa"/>
              <w:bottom w:w="100" w:type="dxa"/>
              <w:left w:w="120" w:type="dxa"/>
              <w:right w:w="120" w:type="dxa"/>
            </w:tcMar>
          </w:tcPr>
          <w:p>
            <w:r>
              <w:rPr>
                <w:sz w:val="18"/>
              </w:rPr>
              <w:t>Docker + docker-compose</w:t>
            </w:r>
          </w:p>
        </w:tc>
        <w:tc>
          <w:tcPr>
            <w:tcW w:type="dxa" w:w="3120"/>
            <w:tcMar>
              <w:top w:w="100" w:type="dxa"/>
              <w:bottom w:w="100" w:type="dxa"/>
              <w:left w:w="120" w:type="dxa"/>
              <w:right w:w="120" w:type="dxa"/>
            </w:tcMar>
          </w:tcPr>
          <w:p>
            <w:r>
              <w:rPr>
                <w:sz w:val="18"/>
              </w:rPr>
              <w:t>Reproducible local and cloud deployment</w:t>
            </w:r>
          </w:p>
        </w:tc>
      </w:tr>
      <w:tr>
        <w:tc>
          <w:tcPr>
            <w:tcW w:type="dxa" w:w="3120"/>
            <w:tcMar>
              <w:top w:w="100" w:type="dxa"/>
              <w:bottom w:w="100" w:type="dxa"/>
              <w:left w:w="120" w:type="dxa"/>
              <w:right w:w="120" w:type="dxa"/>
            </w:tcMar>
          </w:tcPr>
          <w:p>
            <w:r>
              <w:rPr>
                <w:sz w:val="18"/>
              </w:rPr>
              <w:t>Frontend Deployment</w:t>
            </w:r>
          </w:p>
        </w:tc>
        <w:tc>
          <w:tcPr>
            <w:tcW w:type="dxa" w:w="3120"/>
            <w:tcMar>
              <w:top w:w="100" w:type="dxa"/>
              <w:bottom w:w="100" w:type="dxa"/>
              <w:left w:w="120" w:type="dxa"/>
              <w:right w:w="120" w:type="dxa"/>
            </w:tcMar>
          </w:tcPr>
          <w:p>
            <w:r>
              <w:rPr>
                <w:sz w:val="18"/>
              </w:rPr>
              <w:t>Vercel</w:t>
            </w:r>
          </w:p>
        </w:tc>
        <w:tc>
          <w:tcPr>
            <w:tcW w:type="dxa" w:w="3120"/>
            <w:tcMar>
              <w:top w:w="100" w:type="dxa"/>
              <w:bottom w:w="100" w:type="dxa"/>
              <w:left w:w="120" w:type="dxa"/>
              <w:right w:w="120" w:type="dxa"/>
            </w:tcMar>
          </w:tcPr>
          <w:p>
            <w:r>
              <w:rPr>
                <w:sz w:val="18"/>
              </w:rPr>
              <w:t>Automatic deploy from GitHub main branch</w:t>
            </w:r>
          </w:p>
        </w:tc>
      </w:tr>
      <w:tr>
        <w:tc>
          <w:tcPr>
            <w:tcW w:type="dxa" w:w="3120"/>
            <w:tcMar>
              <w:top w:w="100" w:type="dxa"/>
              <w:bottom w:w="100" w:type="dxa"/>
              <w:left w:w="120" w:type="dxa"/>
              <w:right w:w="120" w:type="dxa"/>
            </w:tcMar>
          </w:tcPr>
          <w:p>
            <w:r>
              <w:rPr>
                <w:sz w:val="18"/>
              </w:rPr>
              <w:t>Backend Deployment</w:t>
            </w:r>
          </w:p>
        </w:tc>
        <w:tc>
          <w:tcPr>
            <w:tcW w:type="dxa" w:w="3120"/>
            <w:tcMar>
              <w:top w:w="100" w:type="dxa"/>
              <w:bottom w:w="100" w:type="dxa"/>
              <w:left w:w="120" w:type="dxa"/>
              <w:right w:w="120" w:type="dxa"/>
            </w:tcMar>
          </w:tcPr>
          <w:p>
            <w:r>
              <w:rPr>
                <w:sz w:val="18"/>
              </w:rPr>
              <w:t>Render (Docker)</w:t>
            </w:r>
          </w:p>
        </w:tc>
        <w:tc>
          <w:tcPr>
            <w:tcW w:type="dxa" w:w="3120"/>
            <w:tcMar>
              <w:top w:w="100" w:type="dxa"/>
              <w:bottom w:w="100" w:type="dxa"/>
              <w:left w:w="120" w:type="dxa"/>
              <w:right w:w="120" w:type="dxa"/>
            </w:tcMar>
          </w:tcPr>
          <w:p>
            <w:r>
              <w:rPr>
                <w:sz w:val="18"/>
              </w:rPr>
              <w:t>Auto-deploy from Dockerfile on push to main</w:t>
            </w:r>
          </w:p>
        </w:tc>
      </w:tr>
    </w:tbl>
    <w:p/>
    <w:p>
      <w:pPr>
        <w:pStyle w:val="Heading1"/>
      </w:pPr>
      <w:r>
        <w:rPr>
          <w:color w:val="107850"/>
        </w:rPr>
        <w:t>12. Deployment Architecture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07850"/>
            <w:tcMar>
              <w:top w:w="120" w:type="dxa"/>
              <w:bottom w:w="120" w:type="dxa"/>
              <w:left w:w="140" w:type="dxa"/>
              <w:right w:w="140" w:type="dxa"/>
            </w:tcMar>
          </w:tcPr>
          <w:p>
            <w:r>
              <w:rPr>
                <w:b/>
                <w:color w:val="FFFFFF"/>
                <w:sz w:val="19"/>
              </w:rPr>
              <w:t>Component</w:t>
            </w:r>
          </w:p>
        </w:tc>
        <w:tc>
          <w:tcPr>
            <w:tcW w:type="dxa" w:w="2340"/>
            <w:shd w:fill="107850"/>
            <w:tcMar>
              <w:top w:w="120" w:type="dxa"/>
              <w:bottom w:w="120" w:type="dxa"/>
              <w:left w:w="140" w:type="dxa"/>
              <w:right w:w="140" w:type="dxa"/>
            </w:tcMar>
          </w:tcPr>
          <w:p>
            <w:r>
              <w:rPr>
                <w:b/>
                <w:color w:val="FFFFFF"/>
                <w:sz w:val="19"/>
              </w:rPr>
              <w:t>Platform</w:t>
            </w:r>
          </w:p>
        </w:tc>
        <w:tc>
          <w:tcPr>
            <w:tcW w:type="dxa" w:w="2340"/>
            <w:shd w:fill="107850"/>
            <w:tcMar>
              <w:top w:w="120" w:type="dxa"/>
              <w:bottom w:w="120" w:type="dxa"/>
              <w:left w:w="140" w:type="dxa"/>
              <w:right w:w="140" w:type="dxa"/>
            </w:tcMar>
          </w:tcPr>
          <w:p>
            <w:r>
              <w:rPr>
                <w:b/>
                <w:color w:val="FFFFFF"/>
                <w:sz w:val="19"/>
              </w:rPr>
              <w:t>URL</w:t>
            </w:r>
          </w:p>
        </w:tc>
        <w:tc>
          <w:tcPr>
            <w:tcW w:type="dxa" w:w="2340"/>
            <w:shd w:fill="107850"/>
            <w:tcMar>
              <w:top w:w="120" w:type="dxa"/>
              <w:bottom w:w="120" w:type="dxa"/>
              <w:left w:w="140" w:type="dxa"/>
              <w:right w:w="140" w:type="dxa"/>
            </w:tcMar>
          </w:tcPr>
          <w:p>
            <w:r>
              <w:rPr>
                <w:b/>
                <w:color w:val="FFFFFF"/>
                <w:sz w:val="19"/>
              </w:rPr>
              <w:t>Config</w:t>
            </w:r>
          </w:p>
        </w:tc>
      </w:tr>
      <w:tr>
        <w:tc>
          <w:tcPr>
            <w:tcW w:type="dxa" w:w="2340"/>
            <w:tcMar>
              <w:top w:w="100" w:type="dxa"/>
              <w:bottom w:w="100" w:type="dxa"/>
              <w:left w:w="120" w:type="dxa"/>
              <w:right w:w="120" w:type="dxa"/>
            </w:tcMar>
          </w:tcPr>
          <w:p>
            <w:r>
              <w:rPr>
                <w:sz w:val="18"/>
              </w:rPr>
              <w:t>React SPA Frontend</w:t>
            </w:r>
          </w:p>
        </w:tc>
        <w:tc>
          <w:tcPr>
            <w:tcW w:type="dxa" w:w="2340"/>
            <w:tcMar>
              <w:top w:w="100" w:type="dxa"/>
              <w:bottom w:w="100" w:type="dxa"/>
              <w:left w:w="120" w:type="dxa"/>
              <w:right w:w="120" w:type="dxa"/>
            </w:tcMar>
          </w:tcPr>
          <w:p>
            <w:r>
              <w:rPr>
                <w:sz w:val="18"/>
              </w:rPr>
              <w:t>Vercel</w:t>
            </w:r>
          </w:p>
        </w:tc>
        <w:tc>
          <w:tcPr>
            <w:tcW w:type="dxa" w:w="2340"/>
            <w:tcMar>
              <w:top w:w="100" w:type="dxa"/>
              <w:bottom w:w="100" w:type="dxa"/>
              <w:left w:w="120" w:type="dxa"/>
              <w:right w:w="120" w:type="dxa"/>
            </w:tcMar>
          </w:tcPr>
          <w:p>
            <w:r>
              <w:rPr>
                <w:sz w:val="18"/>
              </w:rPr>
              <w:t>https://daruka-ai-chatbot.vercel.app</w:t>
            </w:r>
          </w:p>
        </w:tc>
        <w:tc>
          <w:tcPr>
            <w:tcW w:type="dxa" w:w="2340"/>
            <w:tcMar>
              <w:top w:w="100" w:type="dxa"/>
              <w:bottom w:w="100" w:type="dxa"/>
              <w:left w:w="120" w:type="dxa"/>
              <w:right w:w="120" w:type="dxa"/>
            </w:tcMar>
          </w:tcPr>
          <w:p>
            <w:r>
              <w:rPr>
                <w:sz w:val="18"/>
              </w:rPr>
              <w:t>Root: frontend/ | Build: npm run build | Output: dist/</w:t>
            </w:r>
          </w:p>
        </w:tc>
      </w:tr>
      <w:tr>
        <w:tc>
          <w:tcPr>
            <w:tcW w:type="dxa" w:w="2340"/>
            <w:tcMar>
              <w:top w:w="100" w:type="dxa"/>
              <w:bottom w:w="100" w:type="dxa"/>
              <w:left w:w="120" w:type="dxa"/>
              <w:right w:w="120" w:type="dxa"/>
            </w:tcMar>
          </w:tcPr>
          <w:p>
            <w:r>
              <w:rPr>
                <w:sz w:val="18"/>
              </w:rPr>
              <w:t>FastAPI Backend</w:t>
            </w:r>
          </w:p>
        </w:tc>
        <w:tc>
          <w:tcPr>
            <w:tcW w:type="dxa" w:w="2340"/>
            <w:tcMar>
              <w:top w:w="100" w:type="dxa"/>
              <w:bottom w:w="100" w:type="dxa"/>
              <w:left w:w="120" w:type="dxa"/>
              <w:right w:w="120" w:type="dxa"/>
            </w:tcMar>
          </w:tcPr>
          <w:p>
            <w:r>
              <w:rPr>
                <w:sz w:val="18"/>
              </w:rPr>
              <w:t>Render (Docker)</w:t>
            </w:r>
          </w:p>
        </w:tc>
        <w:tc>
          <w:tcPr>
            <w:tcW w:type="dxa" w:w="2340"/>
            <w:tcMar>
              <w:top w:w="100" w:type="dxa"/>
              <w:bottom w:w="100" w:type="dxa"/>
              <w:left w:w="120" w:type="dxa"/>
              <w:right w:w="120" w:type="dxa"/>
            </w:tcMar>
          </w:tcPr>
          <w:p>
            <w:r>
              <w:rPr>
                <w:sz w:val="18"/>
              </w:rPr>
              <w:t>https://daruka-ai-chatbot.onrender.com</w:t>
            </w:r>
          </w:p>
        </w:tc>
        <w:tc>
          <w:tcPr>
            <w:tcW w:type="dxa" w:w="2340"/>
            <w:tcMar>
              <w:top w:w="100" w:type="dxa"/>
              <w:bottom w:w="100" w:type="dxa"/>
              <w:left w:w="120" w:type="dxa"/>
              <w:right w:w="120" w:type="dxa"/>
            </w:tcMar>
          </w:tcPr>
          <w:p>
            <w:r>
              <w:rPr>
                <w:sz w:val="18"/>
              </w:rPr>
              <w:t>Dockerfile at repo root | PORT from env var</w:t>
            </w:r>
          </w:p>
        </w:tc>
      </w:tr>
      <w:tr>
        <w:tc>
          <w:tcPr>
            <w:tcW w:type="dxa" w:w="2340"/>
            <w:tcMar>
              <w:top w:w="100" w:type="dxa"/>
              <w:bottom w:w="100" w:type="dxa"/>
              <w:left w:w="120" w:type="dxa"/>
              <w:right w:w="120" w:type="dxa"/>
            </w:tcMar>
          </w:tcPr>
          <w:p>
            <w:r>
              <w:rPr>
                <w:sz w:val="18"/>
              </w:rPr>
              <w:t>OpenAPI Docs</w:t>
            </w:r>
          </w:p>
        </w:tc>
        <w:tc>
          <w:tcPr>
            <w:tcW w:type="dxa" w:w="2340"/>
            <w:tcMar>
              <w:top w:w="100" w:type="dxa"/>
              <w:bottom w:w="100" w:type="dxa"/>
              <w:left w:w="120" w:type="dxa"/>
              <w:right w:w="120" w:type="dxa"/>
            </w:tcMar>
          </w:tcPr>
          <w:p>
            <w:r>
              <w:rPr>
                <w:sz w:val="18"/>
              </w:rPr>
              <w:t>Render (auto)</w:t>
            </w:r>
          </w:p>
        </w:tc>
        <w:tc>
          <w:tcPr>
            <w:tcW w:type="dxa" w:w="2340"/>
            <w:tcMar>
              <w:top w:w="100" w:type="dxa"/>
              <w:bottom w:w="100" w:type="dxa"/>
              <w:left w:w="120" w:type="dxa"/>
              <w:right w:w="120" w:type="dxa"/>
            </w:tcMar>
          </w:tcPr>
          <w:p>
            <w:r>
              <w:rPr>
                <w:sz w:val="18"/>
              </w:rPr>
              <w:t>https://daruka-ai-chatbot.onrender.com/docs</w:t>
            </w:r>
          </w:p>
        </w:tc>
        <w:tc>
          <w:tcPr>
            <w:tcW w:type="dxa" w:w="2340"/>
            <w:tcMar>
              <w:top w:w="100" w:type="dxa"/>
              <w:bottom w:w="100" w:type="dxa"/>
              <w:left w:w="120" w:type="dxa"/>
              <w:right w:w="120" w:type="dxa"/>
            </w:tcMar>
          </w:tcPr>
          <w:p>
            <w:r>
              <w:rPr>
                <w:sz w:val="18"/>
              </w:rPr>
              <w:t>Auto-generated Swagger UI</w:t>
            </w:r>
          </w:p>
        </w:tc>
      </w:tr>
      <w:tr>
        <w:tc>
          <w:tcPr>
            <w:tcW w:type="dxa" w:w="2340"/>
            <w:tcMar>
              <w:top w:w="100" w:type="dxa"/>
              <w:bottom w:w="100" w:type="dxa"/>
              <w:left w:w="120" w:type="dxa"/>
              <w:right w:w="120" w:type="dxa"/>
            </w:tcMar>
          </w:tcPr>
          <w:p>
            <w:r>
              <w:rPr>
                <w:sz w:val="18"/>
              </w:rPr>
              <w:t>Health Check</w:t>
            </w:r>
          </w:p>
        </w:tc>
        <w:tc>
          <w:tcPr>
            <w:tcW w:type="dxa" w:w="2340"/>
            <w:tcMar>
              <w:top w:w="100" w:type="dxa"/>
              <w:bottom w:w="100" w:type="dxa"/>
              <w:left w:w="120" w:type="dxa"/>
              <w:right w:w="120" w:type="dxa"/>
            </w:tcMar>
          </w:tcPr>
          <w:p>
            <w:r>
              <w:rPr>
                <w:sz w:val="18"/>
              </w:rPr>
              <w:t>Render</w:t>
            </w:r>
          </w:p>
        </w:tc>
        <w:tc>
          <w:tcPr>
            <w:tcW w:type="dxa" w:w="2340"/>
            <w:tcMar>
              <w:top w:w="100" w:type="dxa"/>
              <w:bottom w:w="100" w:type="dxa"/>
              <w:left w:w="120" w:type="dxa"/>
              <w:right w:w="120" w:type="dxa"/>
            </w:tcMar>
          </w:tcPr>
          <w:p>
            <w:r>
              <w:rPr>
                <w:sz w:val="18"/>
              </w:rPr>
              <w:t>https://daruka-ai-chatbot.onrender.com/api/health</w:t>
            </w:r>
          </w:p>
        </w:tc>
        <w:tc>
          <w:tcPr>
            <w:tcW w:type="dxa" w:w="2340"/>
            <w:tcMar>
              <w:top w:w="100" w:type="dxa"/>
              <w:bottom w:w="100" w:type="dxa"/>
              <w:left w:w="120" w:type="dxa"/>
              <w:right w:w="120" w:type="dxa"/>
            </w:tcMar>
          </w:tcPr>
          <w:p>
            <w:r>
              <w:rPr>
                <w:sz w:val="18"/>
              </w:rPr>
              <w:t>Returns vector store status and chunk count</w:t>
            </w:r>
          </w:p>
        </w:tc>
      </w:tr>
      <w:tr>
        <w:tc>
          <w:tcPr>
            <w:tcW w:type="dxa" w:w="2340"/>
            <w:tcMar>
              <w:top w:w="100" w:type="dxa"/>
              <w:bottom w:w="100" w:type="dxa"/>
              <w:left w:w="120" w:type="dxa"/>
              <w:right w:w="120" w:type="dxa"/>
            </w:tcMar>
          </w:tcPr>
          <w:p>
            <w:r>
              <w:rPr>
                <w:sz w:val="18"/>
              </w:rPr>
              <w:t>GitHub Repository</w:t>
            </w:r>
          </w:p>
        </w:tc>
        <w:tc>
          <w:tcPr>
            <w:tcW w:type="dxa" w:w="2340"/>
            <w:tcMar>
              <w:top w:w="100" w:type="dxa"/>
              <w:bottom w:w="100" w:type="dxa"/>
              <w:left w:w="120" w:type="dxa"/>
              <w:right w:w="120" w:type="dxa"/>
            </w:tcMar>
          </w:tcPr>
          <w:p>
            <w:r>
              <w:rPr>
                <w:sz w:val="18"/>
              </w:rPr>
              <w:t>GitHub</w:t>
            </w:r>
          </w:p>
        </w:tc>
        <w:tc>
          <w:tcPr>
            <w:tcW w:type="dxa" w:w="2340"/>
            <w:tcMar>
              <w:top w:w="100" w:type="dxa"/>
              <w:bottom w:w="100" w:type="dxa"/>
              <w:left w:w="120" w:type="dxa"/>
              <w:right w:w="120" w:type="dxa"/>
            </w:tcMar>
          </w:tcPr>
          <w:p>
            <w:r>
              <w:rPr>
                <w:sz w:val="18"/>
              </w:rPr>
              <w:t>https://github.com/Arman-Kumar01/Daruka_AI_chatbot</w:t>
            </w:r>
          </w:p>
        </w:tc>
        <w:tc>
          <w:tcPr>
            <w:tcW w:type="dxa" w:w="2340"/>
            <w:tcMar>
              <w:top w:w="100" w:type="dxa"/>
              <w:bottom w:w="100" w:type="dxa"/>
              <w:left w:w="120" w:type="dxa"/>
              <w:right w:w="120" w:type="dxa"/>
            </w:tcMar>
          </w:tcPr>
          <w:p>
            <w:r>
              <w:rPr>
                <w:sz w:val="18"/>
              </w:rPr>
              <w:t>Source of truth — all code, tests, CI, Docker</w:t>
            </w:r>
          </w:p>
        </w:tc>
      </w:tr>
    </w:tbl>
    <w:p/>
    <w:p>
      <w:r>
        <w:t>Environment Variables (set in Render dashboard):</w:t>
        <w:br/>
        <w:t xml:space="preserve">  • ALLOWED_ORIGINS=https://daruka-ai-chatbot.vercel.app</w:t>
        <w:br/>
        <w:t xml:space="preserve">  • GEMINI_API_KEY=&lt;optional — activates LLM synthesis&gt;</w:t>
        <w:br/>
        <w:t xml:space="preserve">  • PORT=10000 (set automatically by Render)</w:t>
        <w:br/>
        <w:br/>
        <w:t>Environment Variables (set in Vercel dashboard):</w:t>
        <w:br/>
        <w:t xml:space="preserve">  • VITE_API_BASE_URL=https://daruka-ai-chatbot.onrender.com</w:t>
      </w:r>
    </w:p>
    <w:p>
      <w:pPr>
        <w:pStyle w:val="Heading1"/>
      </w:pPr>
      <w:r>
        <w:rPr>
          <w:color w:val="107850"/>
        </w:rPr>
        <w:t>13. Testing Results</w:t>
      </w:r>
    </w:p>
    <w:tbl>
      <w:tblPr>
        <w:tblW w:type="auto" w:w="0"/>
        <w:jc w:val="center"/>
        <w:tblLook w:firstColumn="1" w:firstRow="1" w:lastColumn="0" w:lastRow="0" w:noHBand="0" w:noVBand="1" w:val="04A0"/>
      </w:tblPr>
      <w:tblGrid>
        <w:gridCol w:w="9360"/>
      </w:tblGrid>
      <w:tr>
        <w:tc>
          <w:tcPr>
            <w:tcW w:type="dxa" w:w="9360"/>
            <w:shd w:fill="D1FAE5"/>
            <w:tcMar>
              <w:top w:w="140" w:type="dxa"/>
              <w:bottom w:w="140" w:type="dxa"/>
              <w:left w:w="200" w:type="dxa"/>
              <w:right w:w="200" w:type="dxa"/>
            </w:tcMar>
          </w:tcPr>
          <w:p>
            <w:r>
              <w:rPr>
                <w:b/>
                <w:color w:val="107850"/>
                <w:sz w:val="20"/>
              </w:rPr>
              <w:t>24 / 24 backend tests passed  |  Frontend build: SUCCESS (exit code 0)</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07850"/>
            <w:tcMar>
              <w:top w:w="120" w:type="dxa"/>
              <w:bottom w:w="120" w:type="dxa"/>
              <w:left w:w="140" w:type="dxa"/>
              <w:right w:w="140" w:type="dxa"/>
            </w:tcMar>
          </w:tcPr>
          <w:p>
            <w:r>
              <w:rPr>
                <w:b/>
                <w:color w:val="FFFFFF"/>
                <w:sz w:val="19"/>
              </w:rPr>
              <w:t>Test Suite</w:t>
            </w:r>
          </w:p>
        </w:tc>
        <w:tc>
          <w:tcPr>
            <w:tcW w:type="dxa" w:w="3120"/>
            <w:shd w:fill="107850"/>
            <w:tcMar>
              <w:top w:w="120" w:type="dxa"/>
              <w:bottom w:w="120" w:type="dxa"/>
              <w:left w:w="140" w:type="dxa"/>
              <w:right w:w="140" w:type="dxa"/>
            </w:tcMar>
          </w:tcPr>
          <w:p>
            <w:r>
              <w:rPr>
                <w:b/>
                <w:color w:val="FFFFFF"/>
                <w:sz w:val="19"/>
              </w:rPr>
              <w:t>Tests</w:t>
            </w:r>
          </w:p>
        </w:tc>
        <w:tc>
          <w:tcPr>
            <w:tcW w:type="dxa" w:w="3120"/>
            <w:shd w:fill="107850"/>
            <w:tcMar>
              <w:top w:w="120" w:type="dxa"/>
              <w:bottom w:w="120" w:type="dxa"/>
              <w:left w:w="140" w:type="dxa"/>
              <w:right w:w="140" w:type="dxa"/>
            </w:tcMar>
          </w:tcPr>
          <w:p>
            <w:r>
              <w:rPr>
                <w:b/>
                <w:color w:val="FFFFFF"/>
                <w:sz w:val="19"/>
              </w:rPr>
              <w:t>Result</w:t>
            </w:r>
          </w:p>
        </w:tc>
      </w:tr>
      <w:tr>
        <w:tc>
          <w:tcPr>
            <w:tcW w:type="dxa" w:w="3120"/>
            <w:tcMar>
              <w:top w:w="100" w:type="dxa"/>
              <w:bottom w:w="100" w:type="dxa"/>
              <w:left w:w="120" w:type="dxa"/>
              <w:right w:w="120" w:type="dxa"/>
            </w:tcMar>
          </w:tcPr>
          <w:p>
            <w:r>
              <w:rPr>
                <w:sz w:val="18"/>
              </w:rPr>
              <w:t>test_clarification.py — Missing variable detection</w:t>
            </w:r>
          </w:p>
        </w:tc>
        <w:tc>
          <w:tcPr>
            <w:tcW w:type="dxa" w:w="3120"/>
            <w:tcMar>
              <w:top w:w="100" w:type="dxa"/>
              <w:bottom w:w="100" w:type="dxa"/>
              <w:left w:w="120" w:type="dxa"/>
              <w:right w:w="120" w:type="dxa"/>
            </w:tcMar>
          </w:tcPr>
          <w:p>
            <w:r>
              <w:rPr>
                <w:sz w:val="18"/>
              </w:rPr>
              <w:t>3</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test_conversation_memory.py — Multi-turn accumulation</w:t>
            </w:r>
          </w:p>
        </w:tc>
        <w:tc>
          <w:tcPr>
            <w:tcW w:type="dxa" w:w="3120"/>
            <w:tcMar>
              <w:top w:w="100" w:type="dxa"/>
              <w:bottom w:w="100" w:type="dxa"/>
              <w:left w:w="120" w:type="dxa"/>
              <w:right w:w="120" w:type="dxa"/>
            </w:tcMar>
          </w:tcPr>
          <w:p>
            <w:r>
              <w:rPr>
                <w:sz w:val="18"/>
              </w:rPr>
              <w:t>1</w:t>
            </w:r>
          </w:p>
        </w:tc>
        <w:tc>
          <w:tcPr>
            <w:tcW w:type="dxa" w:w="3120"/>
            <w:tcMar>
              <w:top w:w="100" w:type="dxa"/>
              <w:bottom w:w="100" w:type="dxa"/>
              <w:left w:w="120" w:type="dxa"/>
              <w:right w:w="120" w:type="dxa"/>
            </w:tcMar>
          </w:tcPr>
          <w:p>
            <w:r>
              <w:rPr>
                <w:b/>
                <w:color w:val="107850"/>
                <w:sz w:val="18"/>
              </w:rPr>
              <w:t>✅ Passed</w:t>
            </w:r>
          </w:p>
        </w:tc>
      </w:tr>
      <w:tr>
        <w:tc>
          <w:tcPr>
            <w:tcW w:type="dxa" w:w="3120"/>
            <w:tcMar>
              <w:top w:w="100" w:type="dxa"/>
              <w:bottom w:w="100" w:type="dxa"/>
              <w:left w:w="120" w:type="dxa"/>
              <w:right w:w="120" w:type="dxa"/>
            </w:tcMar>
          </w:tcPr>
          <w:p>
            <w:r>
              <w:rPr>
                <w:sz w:val="18"/>
              </w:rPr>
              <w:t>test_evidence_validation.py — Evidence presence &amp; validity</w:t>
            </w:r>
          </w:p>
        </w:tc>
        <w:tc>
          <w:tcPr>
            <w:tcW w:type="dxa" w:w="3120"/>
            <w:tcMar>
              <w:top w:w="100" w:type="dxa"/>
              <w:bottom w:w="100" w:type="dxa"/>
              <w:left w:w="120" w:type="dxa"/>
              <w:right w:w="120" w:type="dxa"/>
            </w:tcMar>
          </w:tcPr>
          <w:p>
            <w:r>
              <w:rPr>
                <w:sz w:val="18"/>
              </w:rPr>
              <w:t>1</w:t>
            </w:r>
          </w:p>
        </w:tc>
        <w:tc>
          <w:tcPr>
            <w:tcW w:type="dxa" w:w="3120"/>
            <w:tcMar>
              <w:top w:w="100" w:type="dxa"/>
              <w:bottom w:w="100" w:type="dxa"/>
              <w:left w:w="120" w:type="dxa"/>
              <w:right w:w="120" w:type="dxa"/>
            </w:tcMar>
          </w:tcPr>
          <w:p>
            <w:r>
              <w:rPr>
                <w:b/>
                <w:color w:val="107850"/>
                <w:sz w:val="18"/>
              </w:rPr>
              <w:t>✅ Passed</w:t>
            </w:r>
          </w:p>
        </w:tc>
      </w:tr>
      <w:tr>
        <w:tc>
          <w:tcPr>
            <w:tcW w:type="dxa" w:w="3120"/>
            <w:tcMar>
              <w:top w:w="100" w:type="dxa"/>
              <w:bottom w:w="100" w:type="dxa"/>
              <w:left w:w="120" w:type="dxa"/>
              <w:right w:w="120" w:type="dxa"/>
            </w:tcMar>
          </w:tcPr>
          <w:p>
            <w:r>
              <w:rPr>
                <w:sz w:val="18"/>
              </w:rPr>
              <w:t>test_health.py — Health, sources, scenarios, recommend, ingest</w:t>
            </w:r>
          </w:p>
        </w:tc>
        <w:tc>
          <w:tcPr>
            <w:tcW w:type="dxa" w:w="3120"/>
            <w:tcMar>
              <w:top w:w="100" w:type="dxa"/>
              <w:bottom w:w="100" w:type="dxa"/>
              <w:left w:w="120" w:type="dxa"/>
              <w:right w:w="120" w:type="dxa"/>
            </w:tcMar>
          </w:tcPr>
          <w:p>
            <w:r>
              <w:rPr>
                <w:sz w:val="18"/>
              </w:rPr>
              <w:t>5</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test_parser.py — NL parsing (full, partial, coords, empty, invalid)</w:t>
            </w:r>
          </w:p>
        </w:tc>
        <w:tc>
          <w:tcPr>
            <w:tcW w:type="dxa" w:w="3120"/>
            <w:tcMar>
              <w:top w:w="100" w:type="dxa"/>
              <w:bottom w:w="100" w:type="dxa"/>
              <w:left w:w="120" w:type="dxa"/>
              <w:right w:w="120" w:type="dxa"/>
            </w:tcMar>
          </w:tcPr>
          <w:p>
            <w:r>
              <w:rPr>
                <w:sz w:val="18"/>
              </w:rPr>
              <w:t>5</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test_reasoning.py — Multi-variable reasoning (3-var, waterlogging)</w:t>
            </w:r>
          </w:p>
        </w:tc>
        <w:tc>
          <w:tcPr>
            <w:tcW w:type="dxa" w:w="3120"/>
            <w:tcMar>
              <w:top w:w="100" w:type="dxa"/>
              <w:bottom w:w="100" w:type="dxa"/>
              <w:left w:w="120" w:type="dxa"/>
              <w:right w:w="120" w:type="dxa"/>
            </w:tcMar>
          </w:tcPr>
          <w:p>
            <w:r>
              <w:rPr>
                <w:sz w:val="18"/>
              </w:rPr>
              <w:t>2</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test_retrieval.py — SOC, agroforestry, pollution, empty query</w:t>
            </w:r>
          </w:p>
        </w:tc>
        <w:tc>
          <w:tcPr>
            <w:tcW w:type="dxa" w:w="3120"/>
            <w:tcMar>
              <w:top w:w="100" w:type="dxa"/>
              <w:bottom w:w="100" w:type="dxa"/>
              <w:left w:w="120" w:type="dxa"/>
              <w:right w:w="120" w:type="dxa"/>
            </w:tcMar>
          </w:tcPr>
          <w:p>
            <w:r>
              <w:rPr>
                <w:sz w:val="18"/>
              </w:rPr>
              <w:t>4</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test_scenarios.py — 3 canonical challenge scenarios</w:t>
            </w:r>
          </w:p>
        </w:tc>
        <w:tc>
          <w:tcPr>
            <w:tcW w:type="dxa" w:w="3120"/>
            <w:tcMar>
              <w:top w:w="100" w:type="dxa"/>
              <w:bottom w:w="100" w:type="dxa"/>
              <w:left w:w="120" w:type="dxa"/>
              <w:right w:w="120" w:type="dxa"/>
            </w:tcMar>
          </w:tcPr>
          <w:p>
            <w:r>
              <w:rPr>
                <w:sz w:val="18"/>
              </w:rPr>
              <w:t>3</w:t>
            </w:r>
          </w:p>
        </w:tc>
        <w:tc>
          <w:tcPr>
            <w:tcW w:type="dxa" w:w="3120"/>
            <w:tcMar>
              <w:top w:w="100" w:type="dxa"/>
              <w:bottom w:w="100" w:type="dxa"/>
              <w:left w:w="120" w:type="dxa"/>
              <w:right w:w="120" w:type="dxa"/>
            </w:tcMar>
          </w:tcPr>
          <w:p>
            <w:r>
              <w:rPr>
                <w:b/>
                <w:color w:val="107850"/>
                <w:sz w:val="18"/>
              </w:rPr>
              <w:t>✅ All passed</w:t>
            </w:r>
          </w:p>
        </w:tc>
      </w:tr>
      <w:tr>
        <w:tc>
          <w:tcPr>
            <w:tcW w:type="dxa" w:w="3120"/>
            <w:tcMar>
              <w:top w:w="100" w:type="dxa"/>
              <w:bottom w:w="100" w:type="dxa"/>
              <w:left w:w="120" w:type="dxa"/>
              <w:right w:w="120" w:type="dxa"/>
            </w:tcMar>
          </w:tcPr>
          <w:p>
            <w:r>
              <w:rPr>
                <w:sz w:val="18"/>
              </w:rPr>
              <w:t>Frontend Vite Build</w:t>
            </w:r>
          </w:p>
        </w:tc>
        <w:tc>
          <w:tcPr>
            <w:tcW w:type="dxa" w:w="3120"/>
            <w:tcMar>
              <w:top w:w="100" w:type="dxa"/>
              <w:bottom w:w="100" w:type="dxa"/>
              <w:left w:w="120" w:type="dxa"/>
              <w:right w:w="120" w:type="dxa"/>
            </w:tcMar>
          </w:tcPr>
          <w:p>
            <w:r>
              <w:rPr>
                <w:sz w:val="18"/>
              </w:rPr>
              <w:t>—</w:t>
            </w:r>
          </w:p>
        </w:tc>
        <w:tc>
          <w:tcPr>
            <w:tcW w:type="dxa" w:w="3120"/>
            <w:tcMar>
              <w:top w:w="100" w:type="dxa"/>
              <w:bottom w:w="100" w:type="dxa"/>
              <w:left w:w="120" w:type="dxa"/>
              <w:right w:w="120" w:type="dxa"/>
            </w:tcMar>
          </w:tcPr>
          <w:p>
            <w:r>
              <w:rPr>
                <w:b/>
                <w:color w:val="107850"/>
                <w:sz w:val="18"/>
              </w:rPr>
              <w:t>✅ 1838 modules transformed, dist/ generated</w:t>
            </w:r>
          </w:p>
        </w:tc>
      </w:tr>
      <w:tr>
        <w:tc>
          <w:tcPr>
            <w:tcW w:type="dxa" w:w="3120"/>
            <w:tcMar>
              <w:top w:w="100" w:type="dxa"/>
              <w:bottom w:w="100" w:type="dxa"/>
              <w:left w:w="120" w:type="dxa"/>
              <w:right w:w="120" w:type="dxa"/>
            </w:tcMar>
          </w:tcPr>
          <w:p>
            <w:r>
              <w:rPr>
                <w:sz w:val="18"/>
              </w:rPr>
              <w:t>Production API /api/health</w:t>
            </w:r>
          </w:p>
        </w:tc>
        <w:tc>
          <w:tcPr>
            <w:tcW w:type="dxa" w:w="3120"/>
            <w:tcMar>
              <w:top w:w="100" w:type="dxa"/>
              <w:bottom w:w="100" w:type="dxa"/>
              <w:left w:w="120" w:type="dxa"/>
              <w:right w:w="120" w:type="dxa"/>
            </w:tcMar>
          </w:tcPr>
          <w:p>
            <w:r>
              <w:rPr>
                <w:sz w:val="18"/>
              </w:rPr>
              <w:t>—</w:t>
            </w:r>
          </w:p>
        </w:tc>
        <w:tc>
          <w:tcPr>
            <w:tcW w:type="dxa" w:w="3120"/>
            <w:tcMar>
              <w:top w:w="100" w:type="dxa"/>
              <w:bottom w:w="100" w:type="dxa"/>
              <w:left w:w="120" w:type="dxa"/>
              <w:right w:w="120" w:type="dxa"/>
            </w:tcMar>
          </w:tcPr>
          <w:p>
            <w:r>
              <w:rPr>
                <w:b/>
                <w:color w:val="107850"/>
                <w:sz w:val="18"/>
              </w:rPr>
              <w:t>✅ 200 OK, chromadb active, 26 chunks indexed</w:t>
            </w:r>
          </w:p>
        </w:tc>
      </w:tr>
      <w:tr>
        <w:tc>
          <w:tcPr>
            <w:tcW w:type="dxa" w:w="3120"/>
            <w:tcMar>
              <w:top w:w="100" w:type="dxa"/>
              <w:bottom w:w="100" w:type="dxa"/>
              <w:left w:w="120" w:type="dxa"/>
              <w:right w:w="120" w:type="dxa"/>
            </w:tcMar>
          </w:tcPr>
          <w:p>
            <w:r>
              <w:rPr>
                <w:sz w:val="18"/>
              </w:rPr>
              <w:t>Production API /api/chat (Scenario 1)</w:t>
            </w:r>
          </w:p>
        </w:tc>
        <w:tc>
          <w:tcPr>
            <w:tcW w:type="dxa" w:w="3120"/>
            <w:tcMar>
              <w:top w:w="100" w:type="dxa"/>
              <w:bottom w:w="100" w:type="dxa"/>
              <w:left w:w="120" w:type="dxa"/>
              <w:right w:w="120" w:type="dxa"/>
            </w:tcMar>
          </w:tcPr>
          <w:p>
            <w:r>
              <w:rPr>
                <w:sz w:val="18"/>
              </w:rPr>
              <w:t>—</w:t>
            </w:r>
          </w:p>
        </w:tc>
        <w:tc>
          <w:tcPr>
            <w:tcW w:type="dxa" w:w="3120"/>
            <w:tcMar>
              <w:top w:w="100" w:type="dxa"/>
              <w:bottom w:w="100" w:type="dxa"/>
              <w:left w:w="120" w:type="dxa"/>
              <w:right w:w="120" w:type="dxa"/>
            </w:tcMar>
          </w:tcPr>
          <w:p>
            <w:r>
              <w:rPr>
                <w:b/>
                <w:color w:val="107850"/>
                <w:sz w:val="18"/>
              </w:rPr>
              <w:t>✅ Scientific summary + 3 citations returned</w:t>
            </w:r>
          </w:p>
        </w:tc>
      </w:tr>
      <w:tr>
        <w:tc>
          <w:tcPr>
            <w:tcW w:type="dxa" w:w="3120"/>
            <w:tcMar>
              <w:top w:w="100" w:type="dxa"/>
              <w:bottom w:w="100" w:type="dxa"/>
              <w:left w:w="120" w:type="dxa"/>
              <w:right w:w="120" w:type="dxa"/>
            </w:tcMar>
          </w:tcPr>
          <w:p>
            <w:r>
              <w:rPr>
                <w:sz w:val="18"/>
              </w:rPr>
              <w:t>Production API /api/recommend</w:t>
            </w:r>
          </w:p>
        </w:tc>
        <w:tc>
          <w:tcPr>
            <w:tcW w:type="dxa" w:w="3120"/>
            <w:tcMar>
              <w:top w:w="100" w:type="dxa"/>
              <w:bottom w:w="100" w:type="dxa"/>
              <w:left w:w="120" w:type="dxa"/>
              <w:right w:w="120" w:type="dxa"/>
            </w:tcMar>
          </w:tcPr>
          <w:p>
            <w:r>
              <w:rPr>
                <w:sz w:val="18"/>
              </w:rPr>
              <w:t>—</w:t>
            </w:r>
          </w:p>
        </w:tc>
        <w:tc>
          <w:tcPr>
            <w:tcW w:type="dxa" w:w="3120"/>
            <w:tcMar>
              <w:top w:w="100" w:type="dxa"/>
              <w:bottom w:w="100" w:type="dxa"/>
              <w:left w:w="120" w:type="dxa"/>
              <w:right w:w="120" w:type="dxa"/>
            </w:tcMar>
          </w:tcPr>
          <w:p>
            <w:r>
              <w:rPr>
                <w:b/>
                <w:color w:val="107850"/>
                <w:sz w:val="18"/>
              </w:rPr>
              <w:t>✅ Recommendations + 4 evidence citations</w:t>
            </w:r>
          </w:p>
        </w:tc>
      </w:tr>
    </w:tbl>
    <w:p/>
    <w:p>
      <w:r>
        <w:t>Note on browser automation: Automated Playwright browser verification was unavailable during this audit session due to an external CDN issue (playwright.azureedge.net returning 404). Manual live-browser verification of the frontend was performed against the Vercel deployment.</w:t>
      </w:r>
    </w:p>
    <w:p>
      <w:pPr>
        <w:pStyle w:val="Heading1"/>
      </w:pPr>
      <w:r>
        <w:rPr>
          <w:color w:val="107850"/>
        </w:rPr>
        <w:t>14. GitHub Repository</w:t>
      </w:r>
    </w:p>
    <w:p>
      <w:r>
        <w:rPr>
          <w:b/>
        </w:rPr>
        <w:t>Repository URL:</w:t>
        <w:br/>
      </w:r>
      <w:r>
        <w:rPr>
          <w:b/>
          <w:color w:val="0284C7"/>
        </w:rPr>
        <w:t>https://github.com/Arman-Kumar01/Daruka_AI_chatbot</w:t>
      </w:r>
      <w:r>
        <w:br/>
        <w:br/>
        <w:t>Contains: complete source code, RAG knowledge data, 24 pytest tests, GitHub Actions CI, Dockerfile, docker-compose.yml, Render + Vercel deployment config, and this submission document.</w:t>
        <w:br/>
        <w:br/>
      </w:r>
      <w:r>
        <w:rPr>
          <w:b/>
        </w:rPr>
        <w:t>Repository Access (if private):</w:t>
        <w:br/>
      </w:r>
      <w:r>
        <w:t>As instructed on Page 5 of the Challenge PDF, collaborator access has been granted to:</w:t>
        <w:br/>
        <w:t xml:space="preserve">  • ankita.dasgupta@darukaa.com</w:t>
        <w:br/>
        <w:t xml:space="preserve">  • harsh.kumar@darukaa.com</w:t>
        <w:br/>
        <w:t xml:space="preserve">  • utkarsh.gauniyal@darukaa.com</w:t>
        <w:br/>
        <w:t xml:space="preserve">  • guneet.mutreja@darukaa.com</w:t>
      </w:r>
    </w:p>
    <w:p>
      <w:pPr>
        <w:pStyle w:val="Heading1"/>
      </w:pPr>
      <w:r>
        <w:rPr>
          <w:color w:val="107850"/>
        </w:rPr>
        <w:t>15. Live Demo URL</w:t>
      </w:r>
    </w:p>
    <w:tbl>
      <w:tblPr>
        <w:tblW w:type="auto" w:w="0"/>
        <w:jc w:val="center"/>
        <w:tblLook w:firstColumn="1" w:firstRow="1" w:lastColumn="0" w:lastRow="0" w:noHBand="0" w:noVBand="1" w:val="04A0"/>
      </w:tblPr>
      <w:tblGrid>
        <w:gridCol w:w="9360"/>
      </w:tblGrid>
      <w:tr>
        <w:tc>
          <w:tcPr>
            <w:tcW w:type="dxa" w:w="9360"/>
            <w:shd w:fill="D1FAE5"/>
            <w:tcMar>
              <w:top w:w="140" w:type="dxa"/>
              <w:bottom w:w="140" w:type="dxa"/>
              <w:left w:w="200" w:type="dxa"/>
              <w:right w:w="200" w:type="dxa"/>
            </w:tcMar>
          </w:tcPr>
          <w:p>
            <w:r>
              <w:rPr>
                <w:b/>
                <w:color w:val="107850"/>
                <w:sz w:val="20"/>
              </w:rPr>
              <w:t>LIVE DEMO:  https://daruka-ai-chatbot.vercel.app</w:t>
            </w:r>
          </w:p>
        </w:tc>
      </w:tr>
    </w:tbl>
    <w:p/>
    <w:p>
      <w:r>
        <w:t>The frontend is deployed on Vercel as a React SPA. The Vercel configuration (frontend/vercel.json) uses modern SPA rewrites to serve index.html for all routes while correctly passing JavaScript and CSS assets with the appropriate MIME types.</w:t>
        <w:br/>
        <w:br/>
        <w:t>The backend API is deployed on Render at:  https://daruka-ai-chatbot.onrender.com</w:t>
        <w:br/>
        <w:t>OpenAPI documentation:  https://daruka-ai-chatbot.onrender.com/docs</w:t>
      </w:r>
    </w:p>
    <w:p>
      <w:pPr>
        <w:pStyle w:val="Heading1"/>
      </w:pPr>
      <w:r>
        <w:rPr>
          <w:color w:val="107850"/>
        </w:rPr>
        <w:t>16. Backend API URL</w:t>
      </w:r>
    </w:p>
    <w:p>
      <w:r>
        <w:rPr>
          <w:b/>
        </w:rPr>
        <w:t xml:space="preserve">• Base URL: </w:t>
      </w:r>
      <w:r>
        <w:rPr>
          <w:color w:val="0284C7"/>
        </w:rPr>
        <w:t>https://daruka-ai-chatbot.onrender.com</w:t>
        <w:br/>
      </w:r>
      <w:r>
        <w:rPr>
          <w:b/>
        </w:rPr>
        <w:t xml:space="preserve">• Health Check: </w:t>
      </w:r>
      <w:r>
        <w:rPr>
          <w:color w:val="0284C7"/>
        </w:rPr>
        <w:t>https://daruka-ai-chatbot.onrender.com/api/health</w:t>
        <w:br/>
      </w:r>
      <w:r>
        <w:rPr>
          <w:b/>
        </w:rPr>
        <w:t xml:space="preserve">• OpenAPI Docs: </w:t>
      </w:r>
      <w:r>
        <w:rPr>
          <w:color w:val="0284C7"/>
        </w:rPr>
        <w:t>https://daruka-ai-chatbot.onrender.com/docs</w:t>
        <w:br/>
      </w:r>
      <w:r>
        <w:rPr>
          <w:b/>
        </w:rPr>
        <w:t xml:space="preserve">• Chat Endpoint: </w:t>
      </w:r>
      <w:r>
        <w:rPr>
          <w:color w:val="0284C7"/>
        </w:rPr>
        <w:t>https://daruka-ai-chatbot.onrender.com/api/chat</w:t>
        <w:br/>
      </w:r>
      <w:r>
        <w:rPr>
          <w:b/>
        </w:rPr>
        <w:t xml:space="preserve">• Analyze Endpoint: </w:t>
      </w:r>
      <w:r>
        <w:rPr>
          <w:color w:val="0284C7"/>
        </w:rPr>
        <w:t>https://daruka-ai-chatbot.onrender.com/api/analyze</w:t>
        <w:br/>
      </w:r>
      <w:r>
        <w:rPr>
          <w:b/>
        </w:rPr>
        <w:t xml:space="preserve">• Recommend Endpoint: </w:t>
      </w:r>
      <w:r>
        <w:rPr>
          <w:color w:val="0284C7"/>
        </w:rPr>
        <w:t>https://daruka-ai-chatbot.onrender.com/api/recommend</w:t>
        <w:br/>
      </w:r>
      <w:r>
        <w:rPr>
          <w:b/>
        </w:rPr>
        <w:t xml:space="preserve">• Retrieve Endpoint: </w:t>
      </w:r>
      <w:r>
        <w:rPr>
          <w:color w:val="0284C7"/>
        </w:rPr>
        <w:t>https://daruka-ai-chatbot.onrender.com/api/retrieve</w:t>
        <w:br/>
      </w:r>
      <w:r>
        <w:rPr>
          <w:b/>
        </w:rPr>
        <w:t xml:space="preserve">• Sources Catalog: </w:t>
      </w:r>
      <w:r>
        <w:rPr>
          <w:color w:val="0284C7"/>
        </w:rPr>
        <w:t>https://daruka-ai-chatbot.onrender.com/api/sources</w:t>
        <w:br/>
      </w:r>
      <w:r>
        <w:rPr>
          <w:b/>
        </w:rPr>
        <w:t xml:space="preserve">• Demo Scenarios: </w:t>
      </w:r>
      <w:r>
        <w:rPr>
          <w:color w:val="0284C7"/>
        </w:rPr>
        <w:t>https://daruka-ai-chatbot.onrender.com/api/scenarios</w:t>
        <w:br/>
      </w:r>
    </w:p>
    <w:p>
      <w:pPr>
        <w:pStyle w:val="Heading1"/>
      </w:pPr>
      <w:r>
        <w:rPr>
          <w:color w:val="107850"/>
        </w:rPr>
        <w:t>17. Local Setup Instructions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r>
              <w:rPr>
                <w:rFonts w:ascii="Consolas" w:hAnsi="Consolas"/>
                <w:sz w:val="19"/>
              </w:rPr>
              <w:t># 1. Clone the repository</w:t>
              <w:br/>
              <w:t>git clone https://github.com/Arman-Kumar01/Daruka_AI_chatbot.git</w:t>
              <w:br/>
              <w:t>cd Daruka_AI_chatbot</w:t>
              <w:br/>
              <w:br/>
              <w:t># 2. Install Python dependencies</w:t>
              <w:br/>
              <w:t>python -m pip install -r requirements.txt</w:t>
              <w:br/>
              <w:br/>
              <w:t># 3. (Optional) Set environment variables</w:t>
              <w:br/>
              <w:t>cp .env.example .env</w:t>
              <w:br/>
              <w:t># Edit .env — add GEMINI_API_KEY if available (not required)</w:t>
              <w:br/>
              <w:br/>
              <w:t># 4. Run Knowledge Base Ingestion</w:t>
              <w:br/>
              <w:t>python scripts/ingest.py</w:t>
              <w:br/>
              <w:br/>
              <w:t># 5. Run automated test suite (24 tests)</w:t>
              <w:br/>
              <w:t>python -m pytest tests/ -v</w:t>
              <w:br/>
              <w:br/>
              <w:t># 6. Start FastAPI backend</w:t>
              <w:br/>
              <w:t>python -m uvicorn backend.main:app --host 0.0.0.0 --port 8000</w:t>
              <w:br/>
              <w:br/>
              <w:t># 7. In a separate terminal — install and run React frontend</w:t>
              <w:br/>
              <w:t>cd frontend</w:t>
              <w:br/>
              <w:t>npm install</w:t>
              <w:br/>
              <w:t>npm run dev</w:t>
              <w:br/>
              <w:t># Frontend: http://localhost:5173   Backend: http://localhost:8000</w:t>
              <w:br/>
              <w:br/>
              <w:t># 8. Docker (all-in-one — builds both backend and frontend)</w:t>
              <w:br/>
              <w:t>docker compose up --build</w:t>
            </w:r>
          </w:p>
        </w:tc>
      </w:tr>
    </w:tbl>
    <w:p/>
    <w:p>
      <w:pPr>
        <w:pStyle w:val="Heading1"/>
      </w:pPr>
      <w:r>
        <w:rPr>
          <w:color w:val="107850"/>
        </w:rPr>
        <w:t>18. Deployment Instructions</w:t>
      </w:r>
    </w:p>
    <w:p>
      <w:pPr>
        <w:pStyle w:val="Heading2"/>
      </w:pPr>
      <w:r>
        <w:rPr>
          <w:color w:val="1E293B"/>
        </w:rPr>
        <w:t>Backend — Render</w:t>
      </w:r>
    </w:p>
    <w:p>
      <w:r>
        <w:t>1. Create a new Web Service on render.com.</w:t>
        <w:br/>
        <w:t>2. Connect the GitHub repository.</w:t>
        <w:br/>
        <w:t>3. Set Runtime: Docker (uses Dockerfile at repo root).</w:t>
        <w:br/>
        <w:t>4. Set environment variables in Render dashboard:</w:t>
        <w:br/>
        <w:t xml:space="preserve">   ALLOWED_ORIGINS=https://daruka-ai-chatbot.vercel.app</w:t>
        <w:br/>
        <w:t xml:space="preserve">   GEMINI_API_KEY=YOUR_API_KEY_HERE (optional, activates LLM synthesis)</w:t>
        <w:br/>
        <w:t>5. Deploy. Health check: /api/health</w:t>
      </w:r>
    </w:p>
    <w:p>
      <w:pPr>
        <w:pStyle w:val="Heading2"/>
      </w:pPr>
      <w:r>
        <w:rPr>
          <w:color w:val="1E293B"/>
        </w:rPr>
        <w:t>Frontend — Vercel</w:t>
      </w:r>
    </w:p>
    <w:p>
      <w:r>
        <w:t>1. Create a new project on vercel.com.</w:t>
        <w:br/>
        <w:t>2. Connect the GitHub repository.</w:t>
        <w:br/>
        <w:t>3. Set Root Directory: frontend</w:t>
        <w:br/>
        <w:t>4. Build Command: npm run build</w:t>
        <w:br/>
        <w:t>5. Output Directory: dist</w:t>
        <w:br/>
        <w:t>6. Set environment variable:</w:t>
        <w:br/>
        <w:t xml:space="preserve">   VITE_API_BASE_URL=https://daruka-ai-chatbot.onrender.com</w:t>
        <w:br/>
        <w:t>7. Deploy. The frontend/vercel.json rewrites handle SPA routing automatically.</w:t>
      </w:r>
    </w:p>
    <w:p>
      <w:pPr>
        <w:pStyle w:val="Heading1"/>
      </w:pPr>
      <w:r>
        <w:rPr>
          <w:color w:val="107850"/>
        </w:rPr>
        <w:t>19. CI/CD Details</w:t>
      </w:r>
    </w:p>
    <w:p>
      <w:r>
        <w:t>File: .github/workflows/ci.yml</w:t>
        <w:br/>
        <w:br/>
        <w:t>Pipeline triggers on every push and pull_request to main.</w:t>
        <w:br/>
        <w:br/>
        <w:t>Steps:</w:t>
        <w:br/>
        <w:t xml:space="preserve">  1. Checkout repository</w:t>
        <w:br/>
        <w:t xml:space="preserve">  2. Set up Python 3.12</w:t>
        <w:br/>
        <w:t xml:space="preserve">  3. Install Python dependencies (pip install -r requirements.txt)</w:t>
        <w:br/>
        <w:t xml:space="preserve">  4. Run knowledge ingestion (python scripts/ingest.py)</w:t>
        <w:br/>
        <w:t xml:space="preserve">  5. Execute pytest (python -m pytest tests/ -v)</w:t>
        <w:br/>
        <w:t xml:space="preserve">  6. Set up Node.js 20</w:t>
        <w:br/>
        <w:t xml:space="preserve">  7. Install frontend dependencies (npm ci in frontend/)</w:t>
        <w:br/>
        <w:t xml:space="preserve">  8. Build production frontend (npm run build in frontend/)</w:t>
        <w:br/>
        <w:br/>
        <w:t>Both Render (backend) and Vercel (frontend) auto-deploy on every push to main.</w:t>
      </w:r>
    </w:p>
    <w:p>
      <w:pPr>
        <w:pStyle w:val="Heading1"/>
      </w:pPr>
      <w:r>
        <w:rPr>
          <w:color w:val="107850"/>
        </w:rPr>
        <w:t>20. Evaluator Quick-Start &amp; Demo Instructions</w:t>
      </w:r>
    </w:p>
    <w:tbl>
      <w:tblPr>
        <w:tblW w:type="auto" w:w="0"/>
        <w:jc w:val="center"/>
        <w:tblLook w:firstColumn="1" w:firstRow="1" w:lastColumn="0" w:lastRow="0" w:noHBand="0" w:noVBand="1" w:val="04A0"/>
      </w:tblPr>
      <w:tblGrid>
        <w:gridCol w:w="9360"/>
      </w:tblGrid>
      <w:tr>
        <w:tc>
          <w:tcPr>
            <w:tcW w:type="dxa" w:w="9360"/>
            <w:shd w:fill="D1FAE5"/>
            <w:tcMar>
              <w:top w:w="140" w:type="dxa"/>
              <w:bottom w:w="140" w:type="dxa"/>
              <w:left w:w="200" w:type="dxa"/>
              <w:right w:w="200" w:type="dxa"/>
            </w:tcMar>
          </w:tcPr>
          <w:p>
            <w:r>
              <w:rPr>
                <w:b/>
                <w:color w:val="107850"/>
                <w:sz w:val="20"/>
              </w:rPr>
              <w:t>LIVE DEMO:  https://daruka-ai-chatbot.vercel.app</w:t>
            </w:r>
          </w:p>
        </w:tc>
      </w:tr>
    </w:tbl>
    <w:p/>
    <w:p>
      <w:r>
        <w:t>Suggested evaluator walkthrough (approximately 5 minutes):</w:t>
        <w:br/>
        <w:br/>
        <w:t>STEP 1 — Open the live demo:</w:t>
        <w:br/>
        <w:t xml:space="preserve">  https://daruka-ai-chatbot.vercel.app</w:t>
        <w:br/>
        <w:br/>
        <w:t>STEP 2 — Run a canonical challenge scenario:</w:t>
        <w:br/>
        <w:t xml:space="preserve">  • Click the 'Scenario 1: Semi-Arid Monoculture' button at the top of the chat panel.</w:t>
        <w:br/>
        <w:t xml:space="preserve">  • Observe the multi-variable causal diagnosis appear in the chat with formatted Markdown.</w:t>
        <w:br/>
        <w:t xml:space="preserve">  • Review the Diagnostics panel on the right: 5 environmental pillars, key interactions,     and prioritised recommendations with quantitative targets.</w:t>
        <w:br/>
        <w:br/>
        <w:t>STEP 3 — Inspect RAG Evidence:</w:t>
        <w:br/>
        <w:t xml:space="preserve">  • Click the 'Inspect RAG Evidence' tab on the right panel.</w:t>
        <w:br/>
        <w:t xml:space="preserve">  • Observe the retrieved scientific chunks, similarity scores, and source URLs     (FAO, IPCC, UNEP, IPBES, Nature, Science).</w:t>
        <w:br/>
        <w:br/>
        <w:t>STEP 4 — Test conversational clarification:</w:t>
        <w:br/>
        <w:t xml:space="preserve">  • Type: 'Biodiversity is declining on my land.'</w:t>
        <w:br/>
        <w:t xml:space="preserve">  • Observe: the system asks 4 targeted clarifying questions (not a generic response).</w:t>
        <w:br/>
        <w:br/>
        <w:t>STEP 5 — Multi-turn memory test:</w:t>
        <w:br/>
        <w:t xml:space="preserve">  • Reply: 'The soil pH is 5.4, organic carbon is 0.9%, rainfall is medium.'</w:t>
        <w:br/>
        <w:t xml:space="preserve">  • Reply: 'It is monoculture cash crops in a temperate valley.'</w:t>
        <w:br/>
        <w:t xml:space="preserve">  • Observe: the system accumulates context and produces a full evidence-grounded diagnosis     without asking you to repeat the earlier information.</w:t>
        <w:br/>
        <w:br/>
        <w:t>STEP 6 — Try the Form input:</w:t>
        <w:br/>
        <w:t xml:space="preserve">  • Click the 'Form' tab in the left panel.</w:t>
        <w:br/>
        <w:t xml:space="preserve">  • Adjust soil pH, organic carbon, and pollution sliders.</w:t>
        <w:br/>
        <w:t xml:space="preserve">  • Click 'Run Full Analysis' and review the structured diagnostic output.</w:t>
        <w:br/>
        <w:br/>
        <w:t>STEP 7 — Verify the API directly:</w:t>
        <w:br/>
        <w:t xml:space="preserve">  • Open: https://daruka-ai-chatbot.onrender.com/api/health</w:t>
        <w:br/>
        <w:t xml:space="preserve">  • Confirm: vector_store_initialized: true, indexed_chunks: 26, use_chromadb: true</w:t>
        <w:br/>
        <w:t xml:space="preserve">  • Open: https://daruka-ai-chatbot.onrender.com/docs — interactive Swagger UI for all endpoints.</w:t>
      </w:r>
    </w:p>
    <w:p>
      <w:pPr>
        <w:pStyle w:val="Heading1"/>
      </w:pPr>
      <w:r>
        <w:rPr>
          <w:color w:val="107850"/>
        </w:rPr>
        <w:t>21. Limitations &amp; Known Non-Blocking Notes</w:t>
      </w:r>
    </w:p>
    <w:p>
      <w:r>
        <w:t>The following are known, non-blocking characteristics of the production deployment:</w:t>
        <w:br/>
        <w:br/>
        <w:t>1. Render Free Tier Cold Start:</w:t>
        <w:br/>
        <w:t xml:space="preserve">   Render's free tier spins down idle services after inactivity. The first request after    inactivity may have a 20–30 second cold start delay. Subsequent requests are instant.</w:t>
        <w:br/>
        <w:t xml:space="preserve">   This is a Render platform behaviour, not an application defect.</w:t>
        <w:br/>
        <w:br/>
        <w:t>2. LLM API Key (Optional):</w:t>
        <w:br/>
        <w:t xml:space="preserve">   The system is 100% functional without an API key, using its built-in deterministic    scientific reasoning engine. Adding a GEMINI_API_KEY or OPENAI_API_KEY activates    real-time LLM synthesis for richer narrative responses.</w:t>
        <w:br/>
        <w:br/>
        <w:t>3. Playwright Browser Automation:</w:t>
        <w:br/>
        <w:t xml:space="preserve">   During the final audit, automated browser verification via Playwright was unavailable    due to an external CDN issue (playwright.azureedge.net returning 404 for the driver).    This is an external infrastructure issue unrelated to the application. Manual live-browser    verification was performed on the Vercel deployment.</w:t>
        <w:br/>
        <w:br/>
        <w:t>4. ChromaDB Persistence on Render:</w:t>
        <w:br/>
        <w:t xml:space="preserve">   ChromaDB uses ephemeral disk storage on Render's free tier. The TF-IDF fallback ensures    100% retrieval availability even if ChromaDB resets between deployments. The 26 knowledge    chunks are re-indexed on every service startup from the committed data/raw/ JSON files.</w:t>
        <w:br/>
        <w:br/>
        <w:t>5. Knowledge Base Size:</w:t>
        <w:br/>
        <w:t xml:space="preserve">   The current knowledge base contains 26 high-quality scientific chunks. Expanding to    additional FAO/IPCC/IPBES publications would further improve retrieval depth.</w:t>
      </w:r>
    </w:p>
    <w:p>
      <w:pPr>
        <w:pStyle w:val="Heading1"/>
      </w:pPr>
      <w:r>
        <w:rPr>
          <w:color w:val="107850"/>
        </w:rPr>
        <w:t>Appendix: Official Evaluation Criteria Verification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07850"/>
            <w:tcMar>
              <w:top w:w="120" w:type="dxa"/>
              <w:bottom w:w="120" w:type="dxa"/>
              <w:left w:w="140" w:type="dxa"/>
              <w:right w:w="140" w:type="dxa"/>
            </w:tcMar>
          </w:tcPr>
          <w:p>
            <w:r>
              <w:rPr>
                <w:b/>
                <w:color w:val="FFFFFF"/>
                <w:sz w:val="19"/>
              </w:rPr>
              <w:t>Criterion (Weight)</w:t>
            </w:r>
          </w:p>
        </w:tc>
        <w:tc>
          <w:tcPr>
            <w:tcW w:type="dxa" w:w="2340"/>
            <w:shd w:fill="107850"/>
            <w:tcMar>
              <w:top w:w="120" w:type="dxa"/>
              <w:bottom w:w="120" w:type="dxa"/>
              <w:left w:w="140" w:type="dxa"/>
              <w:right w:w="140" w:type="dxa"/>
            </w:tcMar>
          </w:tcPr>
          <w:p>
            <w:r>
              <w:rPr>
                <w:b/>
                <w:color w:val="FFFFFF"/>
                <w:sz w:val="19"/>
              </w:rPr>
              <w:t>PDF Requirement</w:t>
            </w:r>
          </w:p>
        </w:tc>
        <w:tc>
          <w:tcPr>
            <w:tcW w:type="dxa" w:w="2340"/>
            <w:shd w:fill="107850"/>
            <w:tcMar>
              <w:top w:w="120" w:type="dxa"/>
              <w:bottom w:w="120" w:type="dxa"/>
              <w:left w:w="140" w:type="dxa"/>
              <w:right w:w="140" w:type="dxa"/>
            </w:tcMar>
          </w:tcPr>
          <w:p>
            <w:r>
              <w:rPr>
                <w:b/>
                <w:color w:val="FFFFFF"/>
                <w:sz w:val="19"/>
              </w:rPr>
              <w:t>Implementation</w:t>
            </w:r>
          </w:p>
        </w:tc>
        <w:tc>
          <w:tcPr>
            <w:tcW w:type="dxa" w:w="2340"/>
            <w:shd w:fill="107850"/>
            <w:tcMar>
              <w:top w:w="120" w:type="dxa"/>
              <w:bottom w:w="120" w:type="dxa"/>
              <w:left w:w="140" w:type="dxa"/>
              <w:right w:w="140" w:type="dxa"/>
            </w:tcMar>
          </w:tcPr>
          <w:p>
            <w:r>
              <w:rPr>
                <w:b/>
                <w:color w:val="FFFFFF"/>
                <w:sz w:val="19"/>
              </w:rPr>
              <w:t>Status</w:t>
            </w:r>
          </w:p>
        </w:tc>
      </w:tr>
      <w:tr>
        <w:tc>
          <w:tcPr>
            <w:tcW w:type="dxa" w:w="2340"/>
            <w:tcMar>
              <w:top w:w="100" w:type="dxa"/>
              <w:bottom w:w="100" w:type="dxa"/>
              <w:left w:w="120" w:type="dxa"/>
              <w:right w:w="120" w:type="dxa"/>
            </w:tcMar>
          </w:tcPr>
          <w:p>
            <w:r>
              <w:rPr>
                <w:sz w:val="18"/>
              </w:rPr>
              <w:t>Depth of Reasoning (30%)</w:t>
            </w:r>
          </w:p>
        </w:tc>
        <w:tc>
          <w:tcPr>
            <w:tcW w:type="dxa" w:w="2340"/>
            <w:tcMar>
              <w:top w:w="100" w:type="dxa"/>
              <w:bottom w:w="100" w:type="dxa"/>
              <w:left w:w="120" w:type="dxa"/>
              <w:right w:w="120" w:type="dxa"/>
            </w:tcMar>
          </w:tcPr>
          <w:p>
            <w:r>
              <w:rPr>
                <w:sz w:val="18"/>
              </w:rPr>
              <w:t>Connect ≥3 variables concurrently; non-obvious actionable interventions</w:t>
            </w:r>
          </w:p>
        </w:tc>
        <w:tc>
          <w:tcPr>
            <w:tcW w:type="dxa" w:w="2340"/>
            <w:tcMar>
              <w:top w:w="100" w:type="dxa"/>
              <w:bottom w:w="100" w:type="dxa"/>
              <w:left w:w="120" w:type="dxa"/>
              <w:right w:w="120" w:type="dxa"/>
            </w:tcMar>
          </w:tcPr>
          <w:p>
            <w:r>
              <w:rPr>
                <w:sz w:val="18"/>
              </w:rPr>
              <w:t>backend/services/reasoning_engine.py</w:t>
            </w:r>
          </w:p>
        </w:tc>
        <w:tc>
          <w:tcPr>
            <w:tcW w:type="dxa" w:w="2340"/>
            <w:tcMar>
              <w:top w:w="100" w:type="dxa"/>
              <w:bottom w:w="100" w:type="dxa"/>
              <w:left w:w="120" w:type="dxa"/>
              <w:right w:w="120" w:type="dxa"/>
            </w:tcMar>
          </w:tcPr>
          <w:p>
            <w:r>
              <w:rPr>
                <w:b/>
                <w:color w:val="107850"/>
                <w:sz w:val="18"/>
              </w:rPr>
              <w:t>✅ 100% Verified</w:t>
            </w:r>
          </w:p>
        </w:tc>
      </w:tr>
      <w:tr>
        <w:tc>
          <w:tcPr>
            <w:tcW w:type="dxa" w:w="2340"/>
            <w:tcMar>
              <w:top w:w="100" w:type="dxa"/>
              <w:bottom w:w="100" w:type="dxa"/>
              <w:left w:w="120" w:type="dxa"/>
              <w:right w:w="120" w:type="dxa"/>
            </w:tcMar>
          </w:tcPr>
          <w:p>
            <w:r>
              <w:rPr>
                <w:sz w:val="18"/>
              </w:rPr>
              <w:t>Scientific Grounding (25%)</w:t>
            </w:r>
          </w:p>
        </w:tc>
        <w:tc>
          <w:tcPr>
            <w:tcW w:type="dxa" w:w="2340"/>
            <w:tcMar>
              <w:top w:w="100" w:type="dxa"/>
              <w:bottom w:w="100" w:type="dxa"/>
              <w:left w:w="120" w:type="dxa"/>
              <w:right w:w="120" w:type="dxa"/>
            </w:tcMar>
          </w:tcPr>
          <w:p>
            <w:r>
              <w:rPr>
                <w:sz w:val="18"/>
              </w:rPr>
              <w:t>Traceable citations from FAO, IPCC, UNEP, IPBES; real quantitative ranges</w:t>
            </w:r>
          </w:p>
        </w:tc>
        <w:tc>
          <w:tcPr>
            <w:tcW w:type="dxa" w:w="2340"/>
            <w:tcMar>
              <w:top w:w="100" w:type="dxa"/>
              <w:bottom w:w="100" w:type="dxa"/>
              <w:left w:w="120" w:type="dxa"/>
              <w:right w:w="120" w:type="dxa"/>
            </w:tcMar>
          </w:tcPr>
          <w:p>
            <w:r>
              <w:rPr>
                <w:sz w:val="18"/>
              </w:rPr>
              <w:t>data/raw/, data/metadata/</w:t>
            </w:r>
          </w:p>
        </w:tc>
        <w:tc>
          <w:tcPr>
            <w:tcW w:type="dxa" w:w="2340"/>
            <w:tcMar>
              <w:top w:w="100" w:type="dxa"/>
              <w:bottom w:w="100" w:type="dxa"/>
              <w:left w:w="120" w:type="dxa"/>
              <w:right w:w="120" w:type="dxa"/>
            </w:tcMar>
          </w:tcPr>
          <w:p>
            <w:r>
              <w:rPr>
                <w:b/>
                <w:color w:val="107850"/>
                <w:sz w:val="18"/>
              </w:rPr>
              <w:t>✅ 100% Verified</w:t>
            </w:r>
          </w:p>
        </w:tc>
      </w:tr>
      <w:tr>
        <w:tc>
          <w:tcPr>
            <w:tcW w:type="dxa" w:w="2340"/>
            <w:tcMar>
              <w:top w:w="100" w:type="dxa"/>
              <w:bottom w:w="100" w:type="dxa"/>
              <w:left w:w="120" w:type="dxa"/>
              <w:right w:w="120" w:type="dxa"/>
            </w:tcMar>
          </w:tcPr>
          <w:p>
            <w:r>
              <w:rPr>
                <w:sz w:val="18"/>
              </w:rPr>
              <w:t>Knowledge System Design (20%)</w:t>
            </w:r>
          </w:p>
        </w:tc>
        <w:tc>
          <w:tcPr>
            <w:tcW w:type="dxa" w:w="2340"/>
            <w:tcMar>
              <w:top w:w="100" w:type="dxa"/>
              <w:bottom w:w="100" w:type="dxa"/>
              <w:left w:w="120" w:type="dxa"/>
              <w:right w:w="120" w:type="dxa"/>
            </w:tcMar>
          </w:tcPr>
          <w:p>
            <w:r>
              <w:rPr>
                <w:sz w:val="18"/>
              </w:rPr>
              <w:t>Genuine RAG retrieval, vector DB, inspectable evidence in UI &amp; API</w:t>
            </w:r>
          </w:p>
        </w:tc>
        <w:tc>
          <w:tcPr>
            <w:tcW w:type="dxa" w:w="2340"/>
            <w:tcMar>
              <w:top w:w="100" w:type="dxa"/>
              <w:bottom w:w="100" w:type="dxa"/>
              <w:left w:w="120" w:type="dxa"/>
              <w:right w:w="120" w:type="dxa"/>
            </w:tcMar>
          </w:tcPr>
          <w:p>
            <w:r>
              <w:rPr>
                <w:sz w:val="18"/>
              </w:rPr>
              <w:t>backend/services/vector_store.py</w:t>
            </w:r>
          </w:p>
        </w:tc>
        <w:tc>
          <w:tcPr>
            <w:tcW w:type="dxa" w:w="2340"/>
            <w:tcMar>
              <w:top w:w="100" w:type="dxa"/>
              <w:bottom w:w="100" w:type="dxa"/>
              <w:left w:w="120" w:type="dxa"/>
              <w:right w:w="120" w:type="dxa"/>
            </w:tcMar>
          </w:tcPr>
          <w:p>
            <w:r>
              <w:rPr>
                <w:b/>
                <w:color w:val="107850"/>
                <w:sz w:val="18"/>
              </w:rPr>
              <w:t>✅ 100% Verified</w:t>
            </w:r>
          </w:p>
        </w:tc>
      </w:tr>
      <w:tr>
        <w:tc>
          <w:tcPr>
            <w:tcW w:type="dxa" w:w="2340"/>
            <w:tcMar>
              <w:top w:w="100" w:type="dxa"/>
              <w:bottom w:w="100" w:type="dxa"/>
              <w:left w:w="120" w:type="dxa"/>
              <w:right w:w="120" w:type="dxa"/>
            </w:tcMar>
          </w:tcPr>
          <w:p>
            <w:r>
              <w:rPr>
                <w:sz w:val="18"/>
              </w:rPr>
              <w:t>Conversational Intelligence (15%)</w:t>
            </w:r>
          </w:p>
        </w:tc>
        <w:tc>
          <w:tcPr>
            <w:tcW w:type="dxa" w:w="2340"/>
            <w:tcMar>
              <w:top w:w="100" w:type="dxa"/>
              <w:bottom w:w="100" w:type="dxa"/>
              <w:left w:w="120" w:type="dxa"/>
              <w:right w:w="120" w:type="dxa"/>
            </w:tcMar>
          </w:tcPr>
          <w:p>
            <w:r>
              <w:rPr>
                <w:sz w:val="18"/>
              </w:rPr>
              <w:t>Context awareness, missing-variable detection, multi-turn state preservation</w:t>
            </w:r>
          </w:p>
        </w:tc>
        <w:tc>
          <w:tcPr>
            <w:tcW w:type="dxa" w:w="2340"/>
            <w:tcMar>
              <w:top w:w="100" w:type="dxa"/>
              <w:bottom w:w="100" w:type="dxa"/>
              <w:left w:w="120" w:type="dxa"/>
              <w:right w:w="120" w:type="dxa"/>
            </w:tcMar>
          </w:tcPr>
          <w:p>
            <w:r>
              <w:rPr>
                <w:sz w:val="18"/>
              </w:rPr>
              <w:t>backend/services/conversation_manager.py</w:t>
            </w:r>
          </w:p>
        </w:tc>
        <w:tc>
          <w:tcPr>
            <w:tcW w:type="dxa" w:w="2340"/>
            <w:tcMar>
              <w:top w:w="100" w:type="dxa"/>
              <w:bottom w:w="100" w:type="dxa"/>
              <w:left w:w="120" w:type="dxa"/>
              <w:right w:w="120" w:type="dxa"/>
            </w:tcMar>
          </w:tcPr>
          <w:p>
            <w:r>
              <w:rPr>
                <w:b/>
                <w:color w:val="107850"/>
                <w:sz w:val="18"/>
              </w:rPr>
              <w:t>✅ 100% Verified</w:t>
            </w:r>
          </w:p>
        </w:tc>
      </w:tr>
      <w:tr>
        <w:tc>
          <w:tcPr>
            <w:tcW w:type="dxa" w:w="2340"/>
            <w:tcMar>
              <w:top w:w="100" w:type="dxa"/>
              <w:bottom w:w="100" w:type="dxa"/>
              <w:left w:w="120" w:type="dxa"/>
              <w:right w:w="120" w:type="dxa"/>
            </w:tcMar>
          </w:tcPr>
          <w:p>
            <w:r>
              <w:rPr>
                <w:sz w:val="18"/>
              </w:rPr>
              <w:t>Output Clarity (10%)</w:t>
            </w:r>
          </w:p>
        </w:tc>
        <w:tc>
          <w:tcPr>
            <w:tcW w:type="dxa" w:w="2340"/>
            <w:tcMar>
              <w:top w:w="100" w:type="dxa"/>
              <w:bottom w:w="100" w:type="dxa"/>
              <w:left w:w="120" w:type="dxa"/>
              <w:right w:w="120" w:type="dxa"/>
            </w:tcMar>
          </w:tcPr>
          <w:p>
            <w:r>
              <w:rPr>
                <w:sz w:val="18"/>
              </w:rPr>
              <w:t>5 pillars, key interactions, actionable cards, time horizons, confidence levels</w:t>
            </w:r>
          </w:p>
        </w:tc>
        <w:tc>
          <w:tcPr>
            <w:tcW w:type="dxa" w:w="2340"/>
            <w:tcMar>
              <w:top w:w="100" w:type="dxa"/>
              <w:bottom w:w="100" w:type="dxa"/>
              <w:left w:w="120" w:type="dxa"/>
              <w:right w:w="120" w:type="dxa"/>
            </w:tcMar>
          </w:tcPr>
          <w:p>
            <w:r>
              <w:rPr>
                <w:sz w:val="18"/>
              </w:rPr>
              <w:t>backend/models/schemas.py, frontend/src/App.jsx</w:t>
            </w:r>
          </w:p>
        </w:tc>
        <w:tc>
          <w:tcPr>
            <w:tcW w:type="dxa" w:w="2340"/>
            <w:tcMar>
              <w:top w:w="100" w:type="dxa"/>
              <w:bottom w:w="100" w:type="dxa"/>
              <w:left w:w="120" w:type="dxa"/>
              <w:right w:w="120" w:type="dxa"/>
            </w:tcMar>
          </w:tcPr>
          <w:p>
            <w:r>
              <w:rPr>
                <w:b/>
                <w:color w:val="107850"/>
                <w:sz w:val="18"/>
              </w:rPr>
              <w:t>✅ 100% Verified</w:t>
            </w:r>
          </w:p>
        </w:tc>
      </w:tr>
    </w:tbl>
    <w:p/>
    <w:tbl>
      <w:tblPr>
        <w:tblW w:type="auto" w:w="0"/>
        <w:jc w:val="center"/>
        <w:tblLook w:firstColumn="1" w:firstRow="1" w:lastColumn="0" w:lastRow="0" w:noHBand="0" w:noVBand="1" w:val="04A0"/>
      </w:tblPr>
      <w:tblGrid>
        <w:gridCol w:w="9360"/>
      </w:tblGrid>
      <w:tr>
        <w:tc>
          <w:tcPr>
            <w:tcW w:type="dxa" w:w="9360"/>
            <w:shd w:fill="D1FAE5"/>
            <w:tcMar>
              <w:top w:w="140" w:type="dxa"/>
              <w:bottom w:w="140" w:type="dxa"/>
              <w:left w:w="200" w:type="dxa"/>
              <w:right w:w="200" w:type="dxa"/>
            </w:tcMar>
          </w:tcPr>
          <w:p>
            <w:r>
              <w:rPr>
                <w:b/>
                <w:color w:val="107850"/>
                <w:sz w:val="20"/>
              </w:rPr>
              <w:t>FINAL AUDIT: 76/76 checks passed  |  24/24 backend tests  |  Production API live  |  Frontend deployed  |  GitHub up-to-date  |  READY FOR SUBMISSION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