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39C" w:rsidRDefault="001C133E">
      <w:pPr>
        <w:pStyle w:val="Standard"/>
        <w:widowControl w:val="0"/>
        <w:tabs>
          <w:tab w:val="left" w:pos="560"/>
          <w:tab w:val="left" w:pos="1120"/>
          <w:tab w:val="left" w:pos="6220"/>
          <w:tab w:val="right" w:pos="8460"/>
        </w:tabs>
        <w:spacing w:before="240"/>
        <w:jc w:val="both"/>
      </w:pPr>
      <w:r>
        <w:rPr>
          <w:rStyle w:val="Policepardfaut"/>
          <w:rFonts w:ascii="Calibri" w:hAnsi="Calibri" w:cs="Calibri"/>
          <w:b/>
          <w:bCs/>
        </w:rPr>
        <w:t>Titre</w:t>
      </w:r>
      <w:r>
        <w:rPr>
          <w:rStyle w:val="Policepardfaut"/>
          <w:rFonts w:ascii="Calibri" w:hAnsi="Calibri" w:cs="Calibri"/>
        </w:rPr>
        <w:t> : Conduction électrique dans les solides</w:t>
      </w:r>
    </w:p>
    <w:p w:rsidR="005A339C" w:rsidRDefault="001C133E">
      <w:pPr>
        <w:pStyle w:val="Standard"/>
        <w:widowControl w:val="0"/>
        <w:tabs>
          <w:tab w:val="right" w:pos="9612"/>
        </w:tabs>
        <w:spacing w:before="240"/>
      </w:pPr>
      <w:r>
        <w:rPr>
          <w:rStyle w:val="Policepardfaut"/>
          <w:rFonts w:ascii="Calibri" w:hAnsi="Calibri" w:cs="Calibri"/>
          <w:b/>
          <w:bCs/>
        </w:rPr>
        <w:t>Présentée par</w:t>
      </w:r>
      <w:r>
        <w:rPr>
          <w:rStyle w:val="Policepardfaut"/>
          <w:rFonts w:ascii="Calibri" w:hAnsi="Calibri" w:cs="Calibri"/>
        </w:rPr>
        <w:t xml:space="preserve"> :</w:t>
      </w:r>
      <w:r>
        <w:rPr>
          <w:rStyle w:val="Policepardfaut"/>
          <w:rFonts w:ascii="Calibri" w:hAnsi="Calibri" w:cs="Calibri"/>
        </w:rPr>
        <w:tab/>
      </w:r>
      <w:r>
        <w:rPr>
          <w:rStyle w:val="Policepardfaut"/>
          <w:rFonts w:ascii="Calibri" w:hAnsi="Calibri" w:cs="Calibri"/>
          <w:b/>
          <w:bCs/>
        </w:rPr>
        <w:t>Rapport écrit par</w:t>
      </w:r>
      <w:r w:rsidR="00904C24">
        <w:rPr>
          <w:rStyle w:val="Policepardfaut"/>
          <w:rFonts w:ascii="Calibri" w:hAnsi="Calibri" w:cs="Calibri"/>
        </w:rPr>
        <w:t> :</w:t>
      </w:r>
    </w:p>
    <w:p w:rsidR="005A339C" w:rsidRDefault="001C133E">
      <w:pPr>
        <w:pStyle w:val="Standard"/>
        <w:widowControl w:val="0"/>
        <w:tabs>
          <w:tab w:val="right" w:pos="9612"/>
        </w:tabs>
        <w:spacing w:before="240"/>
        <w:jc w:val="both"/>
      </w:pPr>
      <w:r>
        <w:rPr>
          <w:rStyle w:val="Policepardfaut"/>
          <w:rFonts w:ascii="Calibri" w:hAnsi="Calibri" w:cs="Calibri"/>
          <w:b/>
          <w:bCs/>
        </w:rPr>
        <w:t>Correcteur</w:t>
      </w:r>
      <w:r>
        <w:rPr>
          <w:rStyle w:val="Policepardfaut"/>
          <w:rFonts w:ascii="Calibri" w:hAnsi="Calibri" w:cs="Calibri"/>
        </w:rPr>
        <w:t xml:space="preserve"> :</w:t>
      </w:r>
      <w:r>
        <w:rPr>
          <w:rStyle w:val="Policepardfaut"/>
          <w:rFonts w:ascii="Calibri" w:hAnsi="Calibri" w:cs="Calibri"/>
        </w:rPr>
        <w:tab/>
      </w:r>
      <w:r>
        <w:rPr>
          <w:rStyle w:val="Policepardfaut"/>
          <w:rFonts w:ascii="Calibri" w:hAnsi="Calibri" w:cs="Calibri"/>
          <w:b/>
          <w:bCs/>
        </w:rPr>
        <w:t>Date</w:t>
      </w:r>
      <w:r>
        <w:rPr>
          <w:rStyle w:val="Policepardfaut"/>
          <w:rFonts w:ascii="Calibri" w:hAnsi="Calibri" w:cs="Calibri"/>
        </w:rPr>
        <w:t xml:space="preserve"> : 13/12/2019</w:t>
      </w:r>
    </w:p>
    <w:p w:rsidR="005A339C" w:rsidRDefault="005A339C">
      <w:pPr>
        <w:pStyle w:val="Standard"/>
        <w:tabs>
          <w:tab w:val="left" w:pos="7360"/>
        </w:tabs>
        <w:spacing w:before="120"/>
        <w:jc w:val="center"/>
        <w:rPr>
          <w:rFonts w:ascii="Calibri" w:hAnsi="Calibri" w:cs="Calibri"/>
          <w:b/>
          <w:sz w:val="28"/>
          <w:szCs w:val="28"/>
        </w:rPr>
      </w:pPr>
    </w:p>
    <w:tbl>
      <w:tblPr>
        <w:tblW w:w="9646" w:type="dxa"/>
        <w:tblInd w:w="-128" w:type="dxa"/>
        <w:tblLayout w:type="fixed"/>
        <w:tblCellMar>
          <w:left w:w="10" w:type="dxa"/>
          <w:right w:w="10" w:type="dxa"/>
        </w:tblCellMar>
        <w:tblLook w:val="04A0" w:firstRow="1" w:lastRow="0" w:firstColumn="1" w:lastColumn="0" w:noHBand="0" w:noVBand="1"/>
      </w:tblPr>
      <w:tblGrid>
        <w:gridCol w:w="4200"/>
        <w:gridCol w:w="1862"/>
        <w:gridCol w:w="2443"/>
        <w:gridCol w:w="1141"/>
      </w:tblGrid>
      <w:tr w:rsidR="005A339C">
        <w:tc>
          <w:tcPr>
            <w:tcW w:w="9646" w:type="dxa"/>
            <w:gridSpan w:val="4"/>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rsidR="005A339C" w:rsidRDefault="001C133E">
            <w:pPr>
              <w:pStyle w:val="Standard"/>
              <w:tabs>
                <w:tab w:val="left" w:pos="560"/>
                <w:tab w:val="left" w:pos="1120"/>
              </w:tabs>
              <w:spacing w:before="120" w:after="120"/>
              <w:jc w:val="center"/>
              <w:rPr>
                <w:rFonts w:ascii="Calibri" w:hAnsi="Calibri" w:cs="Calibri"/>
                <w:b/>
              </w:rPr>
            </w:pPr>
            <w:r>
              <w:rPr>
                <w:rFonts w:ascii="Calibri" w:hAnsi="Calibri" w:cs="Calibri"/>
                <w:b/>
              </w:rPr>
              <w:t>Bibliographie de la leçon :</w:t>
            </w:r>
          </w:p>
        </w:tc>
      </w:tr>
      <w:tr w:rsidR="005A339C">
        <w:tc>
          <w:tcPr>
            <w:tcW w:w="4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1C133E">
            <w:pPr>
              <w:pStyle w:val="Standard"/>
              <w:tabs>
                <w:tab w:val="left" w:pos="560"/>
                <w:tab w:val="left" w:pos="1120"/>
              </w:tabs>
              <w:spacing w:before="120"/>
              <w:jc w:val="center"/>
              <w:rPr>
                <w:rFonts w:ascii="Calibri" w:hAnsi="Calibri" w:cs="Calibri"/>
                <w:b/>
              </w:rPr>
            </w:pPr>
            <w:r>
              <w:rPr>
                <w:rFonts w:ascii="Calibri" w:hAnsi="Calibri" w:cs="Calibri"/>
                <w:b/>
              </w:rPr>
              <w:t>Titre</w:t>
            </w:r>
          </w:p>
        </w:tc>
        <w:tc>
          <w:tcPr>
            <w:tcW w:w="186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1C133E">
            <w:pPr>
              <w:pStyle w:val="Standard"/>
              <w:tabs>
                <w:tab w:val="left" w:pos="560"/>
                <w:tab w:val="left" w:pos="1120"/>
              </w:tabs>
              <w:spacing w:before="120"/>
              <w:jc w:val="center"/>
              <w:rPr>
                <w:rFonts w:ascii="Calibri" w:hAnsi="Calibri" w:cs="Calibri"/>
                <w:b/>
              </w:rPr>
            </w:pPr>
            <w:r>
              <w:rPr>
                <w:rFonts w:ascii="Calibri" w:hAnsi="Calibri" w:cs="Calibri"/>
                <w:b/>
              </w:rPr>
              <w:t>Auteurs</w:t>
            </w:r>
          </w:p>
        </w:tc>
        <w:tc>
          <w:tcPr>
            <w:tcW w:w="24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1C133E">
            <w:pPr>
              <w:pStyle w:val="Standard"/>
              <w:tabs>
                <w:tab w:val="left" w:pos="560"/>
                <w:tab w:val="left" w:pos="1120"/>
              </w:tabs>
              <w:spacing w:before="120"/>
              <w:jc w:val="center"/>
              <w:rPr>
                <w:rFonts w:ascii="Calibri" w:hAnsi="Calibri" w:cs="Calibri"/>
                <w:b/>
              </w:rPr>
            </w:pPr>
            <w:r>
              <w:rPr>
                <w:rFonts w:ascii="Calibri" w:hAnsi="Calibri" w:cs="Calibri"/>
                <w:b/>
              </w:rPr>
              <w:t>Éditeur</w:t>
            </w:r>
          </w:p>
        </w:tc>
        <w:tc>
          <w:tcPr>
            <w:tcW w:w="1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A339C" w:rsidRDefault="001C133E">
            <w:pPr>
              <w:pStyle w:val="Standard"/>
              <w:tabs>
                <w:tab w:val="left" w:pos="560"/>
                <w:tab w:val="left" w:pos="1120"/>
              </w:tabs>
              <w:spacing w:before="120"/>
              <w:jc w:val="center"/>
              <w:rPr>
                <w:rFonts w:ascii="Calibri" w:hAnsi="Calibri" w:cs="Calibri"/>
                <w:b/>
              </w:rPr>
            </w:pPr>
            <w:r>
              <w:rPr>
                <w:rFonts w:ascii="Calibri" w:hAnsi="Calibri" w:cs="Calibri"/>
                <w:b/>
              </w:rPr>
              <w:t>Année</w:t>
            </w:r>
          </w:p>
        </w:tc>
      </w:tr>
      <w:tr w:rsidR="005A339C">
        <w:tc>
          <w:tcPr>
            <w:tcW w:w="4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1C133E" w:rsidP="005D31FD">
            <w:pPr>
              <w:pStyle w:val="Standard"/>
              <w:tabs>
                <w:tab w:val="left" w:pos="560"/>
                <w:tab w:val="left" w:pos="1120"/>
              </w:tabs>
              <w:snapToGrid w:val="0"/>
              <w:spacing w:after="120"/>
              <w:jc w:val="both"/>
              <w:rPr>
                <w:rFonts w:ascii="Calibri" w:hAnsi="Calibri" w:cs="Calibri"/>
              </w:rPr>
            </w:pPr>
            <w:r>
              <w:rPr>
                <w:rFonts w:ascii="Calibri" w:hAnsi="Calibri" w:cs="Calibri"/>
              </w:rPr>
              <w:t>Physique des solides</w:t>
            </w:r>
            <w:r w:rsidR="005D31FD">
              <w:rPr>
                <w:rFonts w:ascii="Calibri" w:hAnsi="Calibri" w:cs="Calibri"/>
              </w:rPr>
              <w:t xml:space="preserve"> (pour une grande partie de la leçon)</w:t>
            </w:r>
          </w:p>
        </w:tc>
        <w:tc>
          <w:tcPr>
            <w:tcW w:w="186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1C133E">
            <w:pPr>
              <w:pStyle w:val="Standard"/>
              <w:tabs>
                <w:tab w:val="left" w:pos="560"/>
                <w:tab w:val="left" w:pos="1120"/>
              </w:tabs>
              <w:snapToGrid w:val="0"/>
              <w:spacing w:after="120"/>
              <w:jc w:val="both"/>
              <w:rPr>
                <w:rFonts w:ascii="Calibri" w:hAnsi="Calibri" w:cs="Calibri"/>
              </w:rPr>
            </w:pPr>
            <w:r>
              <w:rPr>
                <w:rFonts w:ascii="Calibri" w:hAnsi="Calibri" w:cs="Calibri"/>
              </w:rPr>
              <w:t xml:space="preserve">Ashcroft et </w:t>
            </w:r>
            <w:proofErr w:type="spellStart"/>
            <w:r>
              <w:rPr>
                <w:rFonts w:ascii="Calibri" w:hAnsi="Calibri" w:cs="Calibri"/>
              </w:rPr>
              <w:t>Mermin</w:t>
            </w:r>
            <w:proofErr w:type="spellEnd"/>
          </w:p>
        </w:tc>
        <w:tc>
          <w:tcPr>
            <w:tcW w:w="24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spacing w:after="120"/>
              <w:jc w:val="both"/>
              <w:rPr>
                <w:rFonts w:ascii="Calibri" w:hAnsi="Calibri" w:cs="Calibri"/>
              </w:rPr>
            </w:pPr>
          </w:p>
        </w:tc>
        <w:tc>
          <w:tcPr>
            <w:tcW w:w="1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spacing w:after="120"/>
              <w:jc w:val="both"/>
              <w:rPr>
                <w:rFonts w:ascii="Calibri" w:hAnsi="Calibri" w:cs="Calibri"/>
              </w:rPr>
            </w:pPr>
          </w:p>
        </w:tc>
      </w:tr>
      <w:tr w:rsidR="005A339C">
        <w:tc>
          <w:tcPr>
            <w:tcW w:w="4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spacing w:after="120"/>
              <w:jc w:val="both"/>
              <w:rPr>
                <w:rFonts w:ascii="Calibri" w:hAnsi="Calibri" w:cs="Calibri"/>
              </w:rPr>
            </w:pPr>
          </w:p>
          <w:p w:rsidR="005A339C" w:rsidRDefault="001C133E">
            <w:pPr>
              <w:pStyle w:val="Standard"/>
              <w:tabs>
                <w:tab w:val="left" w:pos="560"/>
                <w:tab w:val="left" w:pos="1120"/>
              </w:tabs>
              <w:snapToGrid w:val="0"/>
              <w:spacing w:after="120"/>
              <w:jc w:val="both"/>
              <w:rPr>
                <w:rFonts w:ascii="Calibri" w:hAnsi="Calibri" w:cs="Calibri"/>
              </w:rPr>
            </w:pPr>
            <w:r>
              <w:rPr>
                <w:rFonts w:ascii="Calibri" w:hAnsi="Calibri" w:cs="Calibri"/>
              </w:rPr>
              <w:t>Physique du solide</w:t>
            </w:r>
            <w:r w:rsidR="005D31FD">
              <w:rPr>
                <w:rFonts w:ascii="Calibri" w:hAnsi="Calibri" w:cs="Calibri"/>
              </w:rPr>
              <w:t xml:space="preserve"> (pour la fin)</w:t>
            </w:r>
          </w:p>
        </w:tc>
        <w:tc>
          <w:tcPr>
            <w:tcW w:w="186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1C133E">
            <w:pPr>
              <w:pStyle w:val="Standard"/>
              <w:tabs>
                <w:tab w:val="left" w:pos="560"/>
                <w:tab w:val="left" w:pos="1120"/>
              </w:tabs>
              <w:snapToGrid w:val="0"/>
              <w:spacing w:after="120"/>
              <w:jc w:val="both"/>
              <w:rPr>
                <w:rFonts w:ascii="Calibri" w:hAnsi="Calibri" w:cs="Calibri"/>
              </w:rPr>
            </w:pPr>
            <w:proofErr w:type="spellStart"/>
            <w:r>
              <w:rPr>
                <w:rFonts w:ascii="Calibri" w:hAnsi="Calibri" w:cs="Calibri"/>
              </w:rPr>
              <w:t>Kittel</w:t>
            </w:r>
            <w:proofErr w:type="spellEnd"/>
          </w:p>
        </w:tc>
        <w:tc>
          <w:tcPr>
            <w:tcW w:w="24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spacing w:after="120"/>
              <w:jc w:val="both"/>
              <w:rPr>
                <w:rFonts w:ascii="Calibri" w:hAnsi="Calibri" w:cs="Calibri"/>
              </w:rPr>
            </w:pPr>
          </w:p>
        </w:tc>
        <w:tc>
          <w:tcPr>
            <w:tcW w:w="1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spacing w:after="120"/>
              <w:jc w:val="both"/>
              <w:rPr>
                <w:rFonts w:ascii="Calibri" w:hAnsi="Calibri" w:cs="Calibri"/>
              </w:rPr>
            </w:pPr>
          </w:p>
        </w:tc>
      </w:tr>
      <w:tr w:rsidR="005A339C">
        <w:tc>
          <w:tcPr>
            <w:tcW w:w="420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1C133E">
            <w:pPr>
              <w:pStyle w:val="Standard"/>
              <w:tabs>
                <w:tab w:val="left" w:pos="560"/>
                <w:tab w:val="left" w:pos="1120"/>
              </w:tabs>
              <w:snapToGrid w:val="0"/>
              <w:spacing w:after="120"/>
              <w:jc w:val="both"/>
              <w:rPr>
                <w:rFonts w:ascii="Calibri" w:hAnsi="Calibri" w:cs="Calibri"/>
              </w:rPr>
            </w:pPr>
            <w:r>
              <w:rPr>
                <w:rFonts w:ascii="Calibri" w:hAnsi="Calibri" w:cs="Calibri"/>
              </w:rPr>
              <w:t xml:space="preserve"> </w:t>
            </w:r>
          </w:p>
          <w:p w:rsidR="005A339C" w:rsidRDefault="007B508F">
            <w:pPr>
              <w:pStyle w:val="Standard"/>
              <w:tabs>
                <w:tab w:val="left" w:pos="560"/>
                <w:tab w:val="left" w:pos="1120"/>
              </w:tabs>
              <w:snapToGrid w:val="0"/>
              <w:spacing w:after="120"/>
              <w:jc w:val="both"/>
              <w:rPr>
                <w:rFonts w:ascii="Calibri" w:hAnsi="Calibri" w:cs="Calibri"/>
                <w:b/>
              </w:rPr>
            </w:pPr>
            <w:r>
              <w:rPr>
                <w:rFonts w:ascii="Calibri" w:hAnsi="Calibri" w:cs="Calibri"/>
                <w:b/>
              </w:rPr>
              <w:t xml:space="preserve">Dictionnaire de physique, voir </w:t>
            </w:r>
            <w:proofErr w:type="spellStart"/>
            <w:r>
              <w:rPr>
                <w:rFonts w:ascii="Calibri" w:hAnsi="Calibri" w:cs="Calibri"/>
                <w:b/>
              </w:rPr>
              <w:t>refs</w:t>
            </w:r>
            <w:proofErr w:type="spellEnd"/>
            <w:r>
              <w:rPr>
                <w:rFonts w:ascii="Calibri" w:hAnsi="Calibri" w:cs="Calibri"/>
                <w:b/>
              </w:rPr>
              <w:t xml:space="preserve"> plus bas</w:t>
            </w:r>
          </w:p>
        </w:tc>
        <w:tc>
          <w:tcPr>
            <w:tcW w:w="186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spacing w:after="120"/>
              <w:jc w:val="both"/>
              <w:rPr>
                <w:rFonts w:ascii="Calibri" w:hAnsi="Calibri" w:cs="Calibri"/>
              </w:rPr>
            </w:pPr>
          </w:p>
        </w:tc>
        <w:tc>
          <w:tcPr>
            <w:tcW w:w="24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spacing w:after="120"/>
              <w:jc w:val="both"/>
              <w:rPr>
                <w:rFonts w:ascii="Calibri" w:hAnsi="Calibri" w:cs="Calibri"/>
              </w:rPr>
            </w:pPr>
          </w:p>
        </w:tc>
        <w:tc>
          <w:tcPr>
            <w:tcW w:w="11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spacing w:after="120"/>
              <w:jc w:val="both"/>
              <w:rPr>
                <w:rFonts w:ascii="Calibri" w:hAnsi="Calibri" w:cs="Calibri"/>
              </w:rPr>
            </w:pPr>
          </w:p>
        </w:tc>
      </w:tr>
    </w:tbl>
    <w:p w:rsidR="005A339C" w:rsidRDefault="005A339C">
      <w:pPr>
        <w:pStyle w:val="Standard"/>
        <w:tabs>
          <w:tab w:val="left" w:pos="560"/>
          <w:tab w:val="left" w:pos="1120"/>
        </w:tabs>
        <w:jc w:val="both"/>
        <w:rPr>
          <w:rFonts w:ascii="Calibri" w:hAnsi="Calibri" w:cs="Calibri"/>
        </w:rPr>
      </w:pPr>
    </w:p>
    <w:tbl>
      <w:tblPr>
        <w:tblW w:w="9756" w:type="dxa"/>
        <w:tblInd w:w="-128" w:type="dxa"/>
        <w:tblLayout w:type="fixed"/>
        <w:tblCellMar>
          <w:left w:w="10" w:type="dxa"/>
          <w:right w:w="10" w:type="dxa"/>
        </w:tblCellMar>
        <w:tblLook w:val="04A0" w:firstRow="1" w:lastRow="0" w:firstColumn="1" w:lastColumn="0" w:noHBand="0" w:noVBand="1"/>
      </w:tblPr>
      <w:tblGrid>
        <w:gridCol w:w="9756"/>
      </w:tblGrid>
      <w:tr w:rsidR="005A339C">
        <w:tc>
          <w:tcPr>
            <w:tcW w:w="9756"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rsidR="005A339C" w:rsidRDefault="001C133E">
            <w:pPr>
              <w:pStyle w:val="Standard"/>
              <w:tabs>
                <w:tab w:val="left" w:pos="560"/>
                <w:tab w:val="left" w:pos="1120"/>
              </w:tabs>
              <w:spacing w:before="120" w:after="120"/>
              <w:jc w:val="center"/>
              <w:rPr>
                <w:rFonts w:ascii="Calibri" w:hAnsi="Calibri" w:cs="Calibri"/>
                <w:b/>
              </w:rPr>
            </w:pPr>
            <w:r>
              <w:rPr>
                <w:rFonts w:ascii="Calibri" w:hAnsi="Calibri" w:cs="Calibri"/>
                <w:b/>
              </w:rPr>
              <w:t>Plan détaillé</w:t>
            </w:r>
          </w:p>
        </w:tc>
      </w:tr>
      <w:tr w:rsidR="005A339C">
        <w:trPr>
          <w:trHeight w:val="11280"/>
        </w:trPr>
        <w:tc>
          <w:tcPr>
            <w:tcW w:w="9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641B5" w:rsidRDefault="00E641B5">
            <w:pPr>
              <w:pStyle w:val="Standard"/>
              <w:tabs>
                <w:tab w:val="left" w:pos="560"/>
                <w:tab w:val="left" w:pos="1120"/>
              </w:tabs>
              <w:snapToGrid w:val="0"/>
              <w:jc w:val="both"/>
              <w:rPr>
                <w:color w:val="000000"/>
              </w:rPr>
            </w:pPr>
            <w:r>
              <w:rPr>
                <w:noProof/>
                <w:lang w:eastAsia="ja-JP"/>
              </w:rPr>
              <w:lastRenderedPageBreak/>
              <w:drawing>
                <wp:inline distT="0" distB="0" distL="0" distR="0" wp14:anchorId="5032CD56" wp14:editId="4CF950D5">
                  <wp:extent cx="6058603" cy="244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38" t="32874" r="17107" b="23518"/>
                          <a:stretch/>
                        </pic:blipFill>
                        <pic:spPr bwMode="auto">
                          <a:xfrm>
                            <a:off x="0" y="0"/>
                            <a:ext cx="6087633" cy="2457740"/>
                          </a:xfrm>
                          <a:prstGeom prst="rect">
                            <a:avLst/>
                          </a:prstGeom>
                          <a:ln>
                            <a:noFill/>
                          </a:ln>
                          <a:extLst>
                            <a:ext uri="{53640926-AAD7-44D8-BBD7-CCE9431645EC}">
                              <a14:shadowObscured xmlns:a14="http://schemas.microsoft.com/office/drawing/2010/main"/>
                            </a:ext>
                          </a:extLst>
                        </pic:spPr>
                      </pic:pic>
                    </a:graphicData>
                  </a:graphic>
                </wp:inline>
              </w:drawing>
            </w:r>
          </w:p>
          <w:p w:rsidR="004A7083" w:rsidRDefault="004A7083">
            <w:pPr>
              <w:pStyle w:val="Standard"/>
              <w:tabs>
                <w:tab w:val="left" w:pos="560"/>
                <w:tab w:val="left" w:pos="1120"/>
              </w:tabs>
              <w:snapToGrid w:val="0"/>
              <w:jc w:val="both"/>
              <w:rPr>
                <w:color w:val="000000"/>
              </w:rPr>
            </w:pPr>
            <w:proofErr w:type="spellStart"/>
            <w:r>
              <w:rPr>
                <w:color w:val="000000"/>
              </w:rPr>
              <w:t>Prerequis</w:t>
            </w:r>
            <w:proofErr w:type="spellEnd"/>
            <w:r>
              <w:rPr>
                <w:color w:val="000000"/>
              </w:rPr>
              <w:t xml:space="preserve"> </w:t>
            </w:r>
            <w:proofErr w:type="spellStart"/>
            <w:r>
              <w:rPr>
                <w:color w:val="000000"/>
              </w:rPr>
              <w:t>supplemenaires</w:t>
            </w:r>
            <w:proofErr w:type="spellEnd"/>
            <w:r>
              <w:rPr>
                <w:color w:val="000000"/>
              </w:rPr>
              <w:t> :</w:t>
            </w:r>
          </w:p>
          <w:p w:rsidR="004A7083" w:rsidRDefault="004A7083">
            <w:pPr>
              <w:pStyle w:val="Standard"/>
              <w:tabs>
                <w:tab w:val="left" w:pos="560"/>
                <w:tab w:val="left" w:pos="1120"/>
              </w:tabs>
              <w:snapToGrid w:val="0"/>
              <w:jc w:val="both"/>
              <w:rPr>
                <w:color w:val="000000"/>
              </w:rPr>
            </w:pPr>
            <w:r>
              <w:rPr>
                <w:color w:val="000000"/>
              </w:rPr>
              <w:t>- loi d’ohm locale</w:t>
            </w:r>
          </w:p>
          <w:p w:rsidR="000B04BF" w:rsidRDefault="000B04BF">
            <w:pPr>
              <w:pStyle w:val="Standard"/>
              <w:tabs>
                <w:tab w:val="left" w:pos="560"/>
                <w:tab w:val="left" w:pos="1120"/>
              </w:tabs>
              <w:snapToGrid w:val="0"/>
              <w:jc w:val="both"/>
              <w:rPr>
                <w:color w:val="000000"/>
              </w:rPr>
            </w:pPr>
            <w:r>
              <w:rPr>
                <w:color w:val="000000"/>
              </w:rPr>
              <w:t xml:space="preserve">- statistique </w:t>
            </w:r>
            <w:proofErr w:type="spellStart"/>
            <w:r>
              <w:rPr>
                <w:color w:val="000000"/>
              </w:rPr>
              <w:t>boltzman</w:t>
            </w:r>
            <w:proofErr w:type="spellEnd"/>
            <w:r>
              <w:rPr>
                <w:color w:val="000000"/>
              </w:rPr>
              <w:t>, fermi-</w:t>
            </w:r>
            <w:proofErr w:type="spellStart"/>
            <w:r>
              <w:rPr>
                <w:color w:val="000000"/>
              </w:rPr>
              <w:t>dirac</w:t>
            </w:r>
            <w:proofErr w:type="spellEnd"/>
            <w:r w:rsidR="009822D8">
              <w:rPr>
                <w:color w:val="000000"/>
              </w:rPr>
              <w:t xml:space="preserve">, </w:t>
            </w:r>
            <w:proofErr w:type="spellStart"/>
            <w:r w:rsidR="009822D8">
              <w:rPr>
                <w:color w:val="000000"/>
              </w:rPr>
              <w:t>e</w:t>
            </w:r>
            <w:r w:rsidR="001363B3">
              <w:rPr>
                <w:color w:val="000000"/>
              </w:rPr>
              <w:t>quipartition</w:t>
            </w:r>
            <w:proofErr w:type="spellEnd"/>
            <w:r w:rsidR="001363B3">
              <w:rPr>
                <w:color w:val="000000"/>
              </w:rPr>
              <w:t>, Principe de Pauli</w:t>
            </w:r>
            <w:r w:rsidR="006C7976">
              <w:rPr>
                <w:color w:val="000000"/>
              </w:rPr>
              <w:t xml:space="preserve">, </w:t>
            </w:r>
          </w:p>
          <w:p w:rsidR="001363B3" w:rsidRDefault="00F6292A">
            <w:pPr>
              <w:pStyle w:val="Standard"/>
              <w:tabs>
                <w:tab w:val="left" w:pos="560"/>
                <w:tab w:val="left" w:pos="1120"/>
              </w:tabs>
              <w:snapToGrid w:val="0"/>
              <w:jc w:val="both"/>
              <w:rPr>
                <w:color w:val="000000"/>
              </w:rPr>
            </w:pPr>
            <w:r>
              <w:rPr>
                <w:color w:val="000000"/>
              </w:rPr>
              <w:t xml:space="preserve">- </w:t>
            </w:r>
            <w:proofErr w:type="spellStart"/>
            <w:r>
              <w:rPr>
                <w:color w:val="000000"/>
              </w:rPr>
              <w:t>Mcanique</w:t>
            </w:r>
            <w:proofErr w:type="spellEnd"/>
            <w:r>
              <w:rPr>
                <w:color w:val="000000"/>
              </w:rPr>
              <w:t xml:space="preserve"> quantique : solution pour</w:t>
            </w:r>
            <w:r w:rsidR="001363B3">
              <w:rPr>
                <w:color w:val="000000"/>
              </w:rPr>
              <w:t xml:space="preserve"> </w:t>
            </w:r>
            <w:proofErr w:type="spellStart"/>
            <w:r>
              <w:rPr>
                <w:color w:val="000000"/>
              </w:rPr>
              <w:t>éléctron</w:t>
            </w:r>
            <w:proofErr w:type="spellEnd"/>
            <w:r>
              <w:rPr>
                <w:color w:val="000000"/>
              </w:rPr>
              <w:t xml:space="preserve"> </w:t>
            </w:r>
            <w:r w:rsidR="001363B3">
              <w:rPr>
                <w:color w:val="000000"/>
              </w:rPr>
              <w:t>libre.</w:t>
            </w:r>
            <w:r w:rsidR="005C3A4C">
              <w:rPr>
                <w:color w:val="000000"/>
              </w:rPr>
              <w:t xml:space="preserve"> </w:t>
            </w:r>
            <w:r w:rsidR="005C3A4C">
              <w:rPr>
                <w:color w:val="000000"/>
              </w:rPr>
              <w:t>électronvolt</w:t>
            </w:r>
          </w:p>
          <w:p w:rsidR="00026B34" w:rsidRDefault="00026B34">
            <w:pPr>
              <w:pStyle w:val="Standard"/>
              <w:tabs>
                <w:tab w:val="left" w:pos="560"/>
                <w:tab w:val="left" w:pos="1120"/>
              </w:tabs>
              <w:snapToGrid w:val="0"/>
              <w:jc w:val="both"/>
              <w:rPr>
                <w:color w:val="000000"/>
              </w:rPr>
            </w:pPr>
            <w:r>
              <w:rPr>
                <w:color w:val="000000"/>
              </w:rPr>
              <w:t xml:space="preserve">- PFD + force </w:t>
            </w:r>
            <w:proofErr w:type="gramStart"/>
            <w:r>
              <w:rPr>
                <w:color w:val="000000"/>
              </w:rPr>
              <w:t>frottement fluide</w:t>
            </w:r>
            <w:r w:rsidR="00577141">
              <w:rPr>
                <w:color w:val="000000"/>
              </w:rPr>
              <w:t xml:space="preserve"> + complexes</w:t>
            </w:r>
            <w:proofErr w:type="gramEnd"/>
          </w:p>
          <w:p w:rsidR="004929A0" w:rsidRDefault="004929A0">
            <w:pPr>
              <w:pStyle w:val="Standard"/>
              <w:tabs>
                <w:tab w:val="left" w:pos="560"/>
                <w:tab w:val="left" w:pos="1120"/>
              </w:tabs>
              <w:snapToGrid w:val="0"/>
              <w:jc w:val="both"/>
              <w:rPr>
                <w:color w:val="000000"/>
              </w:rPr>
            </w:pPr>
            <w:r>
              <w:rPr>
                <w:color w:val="000000"/>
              </w:rPr>
              <w:t xml:space="preserve">- espace </w:t>
            </w:r>
            <w:proofErr w:type="spellStart"/>
            <w:r>
              <w:rPr>
                <w:color w:val="000000"/>
              </w:rPr>
              <w:t>reciproque</w:t>
            </w:r>
            <w:proofErr w:type="spellEnd"/>
          </w:p>
          <w:p w:rsidR="004A7083" w:rsidRDefault="004A7083">
            <w:pPr>
              <w:pStyle w:val="Standard"/>
              <w:tabs>
                <w:tab w:val="left" w:pos="560"/>
                <w:tab w:val="left" w:pos="1120"/>
              </w:tabs>
              <w:snapToGrid w:val="0"/>
              <w:jc w:val="both"/>
              <w:rPr>
                <w:color w:val="000000"/>
              </w:rPr>
            </w:pPr>
          </w:p>
          <w:p w:rsidR="00E641B5" w:rsidRDefault="00720E89">
            <w:pPr>
              <w:pStyle w:val="Standard"/>
              <w:tabs>
                <w:tab w:val="left" w:pos="560"/>
                <w:tab w:val="left" w:pos="1120"/>
              </w:tabs>
              <w:snapToGrid w:val="0"/>
              <w:jc w:val="both"/>
              <w:rPr>
                <w:b/>
                <w:color w:val="000000"/>
              </w:rPr>
            </w:pPr>
            <w:r w:rsidRPr="00720E89">
              <w:rPr>
                <w:b/>
                <w:color w:val="000000"/>
              </w:rPr>
              <w:t xml:space="preserve">[5] </w:t>
            </w:r>
            <w:r w:rsidR="005F77B8" w:rsidRPr="00720E89">
              <w:rPr>
                <w:b/>
                <w:color w:val="000000"/>
              </w:rPr>
              <w:t>On peut aussi regarder le cours de Jeremy sur les moteurs p. 4-6</w:t>
            </w:r>
          </w:p>
          <w:p w:rsidR="00A469D6" w:rsidRDefault="00A469D6">
            <w:pPr>
              <w:pStyle w:val="Standard"/>
              <w:tabs>
                <w:tab w:val="left" w:pos="560"/>
                <w:tab w:val="left" w:pos="1120"/>
              </w:tabs>
              <w:snapToGrid w:val="0"/>
              <w:jc w:val="both"/>
              <w:rPr>
                <w:b/>
                <w:color w:val="000000"/>
              </w:rPr>
            </w:pPr>
            <w:r>
              <w:rPr>
                <w:b/>
                <w:color w:val="000000"/>
              </w:rPr>
              <w:t xml:space="preserve">[6] MP/MP* </w:t>
            </w:r>
            <w:proofErr w:type="spellStart"/>
            <w:r>
              <w:rPr>
                <w:b/>
                <w:color w:val="000000"/>
              </w:rPr>
              <w:t>dunod</w:t>
            </w:r>
            <w:proofErr w:type="spellEnd"/>
            <w:r>
              <w:rPr>
                <w:b/>
                <w:color w:val="000000"/>
              </w:rPr>
              <w:t xml:space="preserve"> tout en un pour théorème </w:t>
            </w:r>
            <w:proofErr w:type="spellStart"/>
            <w:r>
              <w:rPr>
                <w:b/>
                <w:color w:val="000000"/>
              </w:rPr>
              <w:t>equipartition</w:t>
            </w:r>
            <w:proofErr w:type="spellEnd"/>
            <w:r>
              <w:rPr>
                <w:b/>
                <w:color w:val="000000"/>
              </w:rPr>
              <w:t xml:space="preserve"> (ou TD de jules)</w:t>
            </w:r>
          </w:p>
          <w:p w:rsidR="006575CB" w:rsidRDefault="003C29AD">
            <w:pPr>
              <w:pStyle w:val="Standard"/>
              <w:tabs>
                <w:tab w:val="left" w:pos="560"/>
                <w:tab w:val="left" w:pos="1120"/>
              </w:tabs>
              <w:snapToGrid w:val="0"/>
              <w:jc w:val="both"/>
              <w:rPr>
                <w:b/>
                <w:color w:val="000000"/>
              </w:rPr>
            </w:pPr>
            <w:hyperlink r:id="rId8" w:history="1">
              <w:r w:rsidRPr="00D649DD">
                <w:rPr>
                  <w:rStyle w:val="Hyperlink"/>
                  <w:rFonts w:hint="eastAsia"/>
                  <w:b/>
                </w:rPr>
                <w:t>http://bupdoc.udppc.asso.fr/consultation/article-bup.php?ID_fiche=14164</w:t>
              </w:r>
            </w:hyperlink>
          </w:p>
          <w:p w:rsidR="003C29AD" w:rsidRPr="00720E89" w:rsidRDefault="003C29AD">
            <w:pPr>
              <w:pStyle w:val="Standard"/>
              <w:tabs>
                <w:tab w:val="left" w:pos="560"/>
                <w:tab w:val="left" w:pos="1120"/>
              </w:tabs>
              <w:snapToGrid w:val="0"/>
              <w:jc w:val="both"/>
              <w:rPr>
                <w:b/>
                <w:color w:val="000000"/>
              </w:rPr>
            </w:pPr>
            <w:r>
              <w:rPr>
                <w:b/>
                <w:color w:val="000000"/>
              </w:rPr>
              <w:t>[7] Dictionnaire de physique</w:t>
            </w:r>
          </w:p>
          <w:p w:rsidR="00E641B5" w:rsidRDefault="00E641B5">
            <w:pPr>
              <w:pStyle w:val="Standard"/>
              <w:tabs>
                <w:tab w:val="left" w:pos="560"/>
                <w:tab w:val="left" w:pos="1120"/>
              </w:tabs>
              <w:snapToGrid w:val="0"/>
              <w:jc w:val="both"/>
              <w:rPr>
                <w:color w:val="000000"/>
              </w:rPr>
            </w:pPr>
          </w:p>
          <w:p w:rsidR="005A339C" w:rsidRDefault="001C133E">
            <w:pPr>
              <w:pStyle w:val="Standard"/>
              <w:tabs>
                <w:tab w:val="left" w:pos="560"/>
                <w:tab w:val="left" w:pos="1120"/>
              </w:tabs>
              <w:snapToGrid w:val="0"/>
              <w:jc w:val="both"/>
              <w:rPr>
                <w:color w:val="000000"/>
              </w:rPr>
            </w:pPr>
            <w:r>
              <w:rPr>
                <w:color w:val="000000"/>
              </w:rPr>
              <w:t xml:space="preserve">Intro </w:t>
            </w:r>
            <w:r w:rsidR="00D34B8E">
              <w:rPr>
                <w:color w:val="000000"/>
              </w:rPr>
              <w:t>On s’</w:t>
            </w:r>
            <w:proofErr w:type="spellStart"/>
            <w:r w:rsidR="00D34B8E">
              <w:rPr>
                <w:color w:val="000000"/>
              </w:rPr>
              <w:t>interesse</w:t>
            </w:r>
            <w:proofErr w:type="spellEnd"/>
            <w:r w:rsidR="00D34B8E">
              <w:rPr>
                <w:color w:val="000000"/>
              </w:rPr>
              <w:t xml:space="preserve"> a la conductivité </w:t>
            </w:r>
            <w:proofErr w:type="spellStart"/>
            <w:r w:rsidR="00D34B8E">
              <w:rPr>
                <w:color w:val="000000"/>
              </w:rPr>
              <w:t>éléctrique</w:t>
            </w:r>
            <w:proofErr w:type="spellEnd"/>
            <w:r w:rsidR="00D34B8E">
              <w:rPr>
                <w:color w:val="000000"/>
              </w:rPr>
              <w:t xml:space="preserve">, capacité d’un </w:t>
            </w:r>
            <w:proofErr w:type="spellStart"/>
            <w:r w:rsidR="00D34B8E">
              <w:rPr>
                <w:color w:val="000000"/>
              </w:rPr>
              <w:t>mateiau</w:t>
            </w:r>
            <w:proofErr w:type="spellEnd"/>
            <w:r w:rsidR="00D34B8E">
              <w:rPr>
                <w:color w:val="000000"/>
              </w:rPr>
              <w:t xml:space="preserve"> à </w:t>
            </w:r>
            <w:proofErr w:type="spellStart"/>
            <w:r w:rsidR="00D34B8E">
              <w:rPr>
                <w:color w:val="000000"/>
              </w:rPr>
              <w:t>onduire</w:t>
            </w:r>
            <w:proofErr w:type="spellEnd"/>
            <w:r w:rsidR="00D34B8E">
              <w:rPr>
                <w:color w:val="000000"/>
              </w:rPr>
              <w:t xml:space="preserve"> l’</w:t>
            </w:r>
            <w:proofErr w:type="spellStart"/>
            <w:r w:rsidR="009178A4">
              <w:rPr>
                <w:color w:val="000000"/>
              </w:rPr>
              <w:t>electricité</w:t>
            </w:r>
            <w:proofErr w:type="spellEnd"/>
            <w:r w:rsidR="00D34B8E">
              <w:rPr>
                <w:color w:val="000000"/>
              </w:rPr>
              <w:t>.</w:t>
            </w:r>
            <w:r>
              <w:rPr>
                <w:color w:val="000000"/>
              </w:rPr>
              <w:t xml:space="preserve"> </w:t>
            </w:r>
            <w:r w:rsidR="00D34B8E">
              <w:rPr>
                <w:color w:val="000000"/>
              </w:rPr>
              <w:t xml:space="preserve">Cette propriété varie beaucoup de solide à solide. Montrer à l’écran un slide avec </w:t>
            </w:r>
            <w:proofErr w:type="spellStart"/>
            <w:r w:rsidR="00D34B8E">
              <w:rPr>
                <w:color w:val="000000"/>
              </w:rPr>
              <w:t>differentes</w:t>
            </w:r>
            <w:proofErr w:type="spellEnd"/>
            <w:r w:rsidR="00D34B8E">
              <w:rPr>
                <w:color w:val="000000"/>
              </w:rPr>
              <w:t xml:space="preserve"> conductivités. </w:t>
            </w:r>
            <w:r>
              <w:rPr>
                <w:color w:val="000000"/>
              </w:rPr>
              <w:t>Comment peut-on comprendre cette diversité </w:t>
            </w:r>
            <w:proofErr w:type="gramStart"/>
            <w:r>
              <w:rPr>
                <w:color w:val="000000"/>
              </w:rPr>
              <w:t>?</w:t>
            </w:r>
            <w:r w:rsidR="00D34B8E">
              <w:rPr>
                <w:color w:val="000000"/>
              </w:rPr>
              <w:t>.</w:t>
            </w:r>
            <w:proofErr w:type="gramEnd"/>
          </w:p>
          <w:p w:rsidR="005A339C" w:rsidRDefault="005A339C">
            <w:pPr>
              <w:pStyle w:val="Standard"/>
              <w:tabs>
                <w:tab w:val="left" w:pos="560"/>
                <w:tab w:val="left" w:pos="1120"/>
              </w:tabs>
              <w:snapToGrid w:val="0"/>
              <w:jc w:val="both"/>
              <w:rPr>
                <w:color w:val="000000"/>
              </w:rPr>
            </w:pPr>
          </w:p>
          <w:p w:rsidR="001365BF" w:rsidRDefault="00864504">
            <w:pPr>
              <w:pStyle w:val="Standard"/>
              <w:tabs>
                <w:tab w:val="left" w:pos="560"/>
                <w:tab w:val="left" w:pos="1120"/>
              </w:tabs>
              <w:snapToGrid w:val="0"/>
              <w:jc w:val="both"/>
              <w:rPr>
                <w:color w:val="000000"/>
              </w:rPr>
            </w:pPr>
            <w:r>
              <w:rPr>
                <w:noProof/>
                <w:lang w:eastAsia="ja-JP"/>
              </w:rPr>
              <w:drawing>
                <wp:inline distT="0" distB="0" distL="0" distR="0" wp14:anchorId="38575231" wp14:editId="5FB8A978">
                  <wp:extent cx="5740083" cy="2308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013" t="29296" r="10440" b="22401"/>
                          <a:stretch/>
                        </pic:blipFill>
                        <pic:spPr bwMode="auto">
                          <a:xfrm>
                            <a:off x="0" y="0"/>
                            <a:ext cx="5745831" cy="2311172"/>
                          </a:xfrm>
                          <a:prstGeom prst="rect">
                            <a:avLst/>
                          </a:prstGeom>
                          <a:ln>
                            <a:noFill/>
                          </a:ln>
                          <a:extLst>
                            <a:ext uri="{53640926-AAD7-44D8-BBD7-CCE9431645EC}">
                              <a14:shadowObscured xmlns:a14="http://schemas.microsoft.com/office/drawing/2010/main"/>
                            </a:ext>
                          </a:extLst>
                        </pic:spPr>
                      </pic:pic>
                    </a:graphicData>
                  </a:graphic>
                </wp:inline>
              </w:drawing>
            </w:r>
          </w:p>
          <w:p w:rsidR="001365BF" w:rsidRDefault="001365BF">
            <w:pPr>
              <w:pStyle w:val="Standard"/>
              <w:tabs>
                <w:tab w:val="left" w:pos="560"/>
                <w:tab w:val="left" w:pos="1120"/>
              </w:tabs>
              <w:snapToGrid w:val="0"/>
              <w:jc w:val="both"/>
              <w:rPr>
                <w:color w:val="000000"/>
              </w:rPr>
            </w:pPr>
          </w:p>
          <w:p w:rsidR="00864504" w:rsidRDefault="00864504" w:rsidP="00864504">
            <w:pPr>
              <w:pStyle w:val="Standard"/>
              <w:tabs>
                <w:tab w:val="left" w:pos="560"/>
                <w:tab w:val="left" w:pos="1120"/>
              </w:tabs>
              <w:snapToGrid w:val="0"/>
              <w:jc w:val="both"/>
              <w:rPr>
                <w:color w:val="000000"/>
              </w:rPr>
            </w:pPr>
            <w:r>
              <w:rPr>
                <w:color w:val="000000"/>
              </w:rPr>
              <w:t>On commence par s’</w:t>
            </w:r>
            <w:proofErr w:type="spellStart"/>
            <w:r>
              <w:rPr>
                <w:color w:val="000000"/>
              </w:rPr>
              <w:t>interesser</w:t>
            </w:r>
            <w:proofErr w:type="spellEnd"/>
            <w:r>
              <w:rPr>
                <w:color w:val="000000"/>
              </w:rPr>
              <w:t xml:space="preserve"> aux </w:t>
            </w:r>
            <w:proofErr w:type="spellStart"/>
            <w:r>
              <w:rPr>
                <w:color w:val="000000"/>
              </w:rPr>
              <w:t>métauxm</w:t>
            </w:r>
            <w:proofErr w:type="spellEnd"/>
            <w:r>
              <w:rPr>
                <w:color w:val="000000"/>
              </w:rPr>
              <w:t xml:space="preserve"> un des conducteurs le plus connus. En 1897 </w:t>
            </w:r>
            <w:proofErr w:type="spellStart"/>
            <w:r>
              <w:rPr>
                <w:color w:val="000000"/>
              </w:rPr>
              <w:t>J.j</w:t>
            </w:r>
            <w:proofErr w:type="spellEnd"/>
            <w:r>
              <w:rPr>
                <w:color w:val="000000"/>
              </w:rPr>
              <w:t>. Thompson découvre l’</w:t>
            </w:r>
            <w:proofErr w:type="spellStart"/>
            <w:r>
              <w:rPr>
                <w:color w:val="000000"/>
              </w:rPr>
              <w:t>éléctron</w:t>
            </w:r>
            <w:proofErr w:type="spellEnd"/>
            <w:r>
              <w:rPr>
                <w:color w:val="000000"/>
              </w:rPr>
              <w:t xml:space="preserve"> ce qui a conduit à P. Drude à proposer un modèle de conduction dans les métaux en </w:t>
            </w:r>
            <w:proofErr w:type="spellStart"/>
            <w:r>
              <w:rPr>
                <w:color w:val="000000"/>
              </w:rPr>
              <w:t>modelisant</w:t>
            </w:r>
            <w:proofErr w:type="spellEnd"/>
            <w:r>
              <w:rPr>
                <w:color w:val="000000"/>
              </w:rPr>
              <w:t xml:space="preserve"> les </w:t>
            </w:r>
            <w:proofErr w:type="spellStart"/>
            <w:r>
              <w:rPr>
                <w:color w:val="000000"/>
              </w:rPr>
              <w:t>éléctrons</w:t>
            </w:r>
            <w:proofErr w:type="spellEnd"/>
            <w:r>
              <w:rPr>
                <w:color w:val="000000"/>
              </w:rPr>
              <w:t xml:space="preserve"> de valence du métal comme un </w:t>
            </w:r>
            <w:r w:rsidR="00EF7640">
              <w:rPr>
                <w:color w:val="000000"/>
              </w:rPr>
              <w:t>« </w:t>
            </w:r>
            <w:r>
              <w:rPr>
                <w:color w:val="000000"/>
              </w:rPr>
              <w:t>gaz</w:t>
            </w:r>
            <w:r w:rsidR="00EF7640">
              <w:rPr>
                <w:color w:val="000000"/>
              </w:rPr>
              <w:t> »</w:t>
            </w:r>
            <w:r>
              <w:rPr>
                <w:color w:val="000000"/>
              </w:rPr>
              <w:t>.</w:t>
            </w:r>
          </w:p>
          <w:p w:rsidR="00864504" w:rsidRDefault="00864504" w:rsidP="00864504">
            <w:pPr>
              <w:pStyle w:val="Standard"/>
              <w:tabs>
                <w:tab w:val="left" w:pos="560"/>
                <w:tab w:val="left" w:pos="1120"/>
              </w:tabs>
              <w:snapToGrid w:val="0"/>
              <w:jc w:val="both"/>
              <w:rPr>
                <w:color w:val="000000"/>
              </w:rPr>
            </w:pPr>
          </w:p>
          <w:p w:rsidR="00864504" w:rsidRDefault="00864504" w:rsidP="00864504">
            <w:pPr>
              <w:pStyle w:val="Standard"/>
              <w:tabs>
                <w:tab w:val="left" w:pos="560"/>
                <w:tab w:val="left" w:pos="1120"/>
              </w:tabs>
              <w:snapToGrid w:val="0"/>
              <w:jc w:val="both"/>
              <w:rPr>
                <w:color w:val="000000"/>
              </w:rPr>
            </w:pPr>
            <w:r>
              <w:rPr>
                <w:color w:val="000000"/>
              </w:rPr>
              <w:t>1.1</w:t>
            </w:r>
          </w:p>
          <w:p w:rsidR="00864504" w:rsidRDefault="00864504">
            <w:pPr>
              <w:pStyle w:val="Standard"/>
              <w:tabs>
                <w:tab w:val="left" w:pos="560"/>
                <w:tab w:val="left" w:pos="1120"/>
              </w:tabs>
              <w:snapToGrid w:val="0"/>
              <w:jc w:val="both"/>
              <w:rPr>
                <w:color w:val="000000"/>
              </w:rPr>
            </w:pPr>
          </w:p>
          <w:p w:rsidR="00EF7640" w:rsidRDefault="00EF7640">
            <w:pPr>
              <w:pStyle w:val="Standard"/>
              <w:tabs>
                <w:tab w:val="left" w:pos="560"/>
                <w:tab w:val="left" w:pos="1120"/>
              </w:tabs>
              <w:snapToGrid w:val="0"/>
              <w:jc w:val="both"/>
              <w:rPr>
                <w:color w:val="000000"/>
              </w:rPr>
            </w:pPr>
            <w:r>
              <w:rPr>
                <w:color w:val="000000"/>
              </w:rPr>
              <w:t>Modèle utilise l’approche cinétique des gaz parfait appliqué au « gaz d’</w:t>
            </w:r>
            <w:proofErr w:type="spellStart"/>
            <w:r>
              <w:rPr>
                <w:color w:val="000000"/>
              </w:rPr>
              <w:t>éléctrons</w:t>
            </w:r>
            <w:proofErr w:type="spellEnd"/>
            <w:r>
              <w:rPr>
                <w:color w:val="000000"/>
              </w:rPr>
              <w:t> ».</w:t>
            </w:r>
          </w:p>
          <w:p w:rsidR="00EF7640" w:rsidRDefault="00EF7640">
            <w:pPr>
              <w:pStyle w:val="Standard"/>
              <w:tabs>
                <w:tab w:val="left" w:pos="560"/>
                <w:tab w:val="left" w:pos="1120"/>
              </w:tabs>
              <w:snapToGrid w:val="0"/>
              <w:jc w:val="both"/>
              <w:rPr>
                <w:color w:val="000000"/>
              </w:rPr>
            </w:pPr>
          </w:p>
          <w:p w:rsidR="00E7237D" w:rsidRDefault="008A6FBB">
            <w:pPr>
              <w:pStyle w:val="Standard"/>
              <w:tabs>
                <w:tab w:val="left" w:pos="560"/>
                <w:tab w:val="left" w:pos="1120"/>
              </w:tabs>
              <w:snapToGrid w:val="0"/>
              <w:jc w:val="both"/>
              <w:rPr>
                <w:color w:val="000000"/>
              </w:rPr>
            </w:pPr>
            <w:r>
              <w:rPr>
                <w:color w:val="000000"/>
              </w:rPr>
              <w:lastRenderedPageBreak/>
              <w:t xml:space="preserve">Hypothèse </w:t>
            </w:r>
            <w:proofErr w:type="spellStart"/>
            <w:r>
              <w:rPr>
                <w:color w:val="000000"/>
              </w:rPr>
              <w:t>supplementaires</w:t>
            </w:r>
            <w:proofErr w:type="spellEnd"/>
            <w:r>
              <w:rPr>
                <w:color w:val="000000"/>
              </w:rPr>
              <w:t xml:space="preserve"> : </w:t>
            </w:r>
          </w:p>
          <w:p w:rsidR="008A6FBB" w:rsidRDefault="00E7237D">
            <w:pPr>
              <w:pStyle w:val="Standard"/>
              <w:tabs>
                <w:tab w:val="left" w:pos="560"/>
                <w:tab w:val="left" w:pos="1120"/>
              </w:tabs>
              <w:snapToGrid w:val="0"/>
              <w:jc w:val="both"/>
              <w:rPr>
                <w:color w:val="000000"/>
              </w:rPr>
            </w:pPr>
            <w:r>
              <w:rPr>
                <w:color w:val="000000"/>
              </w:rPr>
              <w:t xml:space="preserve">- </w:t>
            </w:r>
            <w:r w:rsidR="008A6FBB">
              <w:rPr>
                <w:color w:val="000000"/>
              </w:rPr>
              <w:t xml:space="preserve">collision instantanées qui </w:t>
            </w:r>
            <w:proofErr w:type="gramStart"/>
            <w:r w:rsidR="008A6FBB">
              <w:rPr>
                <w:color w:val="000000"/>
              </w:rPr>
              <w:t>changent</w:t>
            </w:r>
            <w:proofErr w:type="gramEnd"/>
            <w:r w:rsidR="008A6FBB">
              <w:rPr>
                <w:color w:val="000000"/>
              </w:rPr>
              <w:t xml:space="preserve"> la vitesse de manière abrupte des </w:t>
            </w:r>
            <w:proofErr w:type="spellStart"/>
            <w:r w:rsidR="008A6FBB">
              <w:rPr>
                <w:color w:val="000000"/>
              </w:rPr>
              <w:t>éléctrons</w:t>
            </w:r>
            <w:proofErr w:type="spellEnd"/>
            <w:r w:rsidR="008A6FBB">
              <w:rPr>
                <w:color w:val="000000"/>
              </w:rPr>
              <w:t xml:space="preserve"> de valence.</w:t>
            </w:r>
          </w:p>
          <w:p w:rsidR="00E7237D" w:rsidRDefault="00E7237D">
            <w:pPr>
              <w:pStyle w:val="Standard"/>
              <w:tabs>
                <w:tab w:val="left" w:pos="560"/>
                <w:tab w:val="left" w:pos="1120"/>
              </w:tabs>
              <w:snapToGrid w:val="0"/>
              <w:jc w:val="both"/>
              <w:rPr>
                <w:color w:val="000000"/>
              </w:rPr>
            </w:pPr>
            <w:r>
              <w:rPr>
                <w:color w:val="000000"/>
              </w:rPr>
              <w:t>- équilibre établi uniquement par le biais des collisions (</w:t>
            </w:r>
            <w:proofErr w:type="spellStart"/>
            <w:r>
              <w:rPr>
                <w:color w:val="000000"/>
              </w:rPr>
              <w:t>nottament</w:t>
            </w:r>
            <w:proofErr w:type="spellEnd"/>
            <w:r>
              <w:rPr>
                <w:color w:val="000000"/>
              </w:rPr>
              <w:t xml:space="preserve"> équilibre thermique).</w:t>
            </w:r>
          </w:p>
          <w:p w:rsidR="005C0CC3" w:rsidRDefault="005C0CC3">
            <w:pPr>
              <w:pStyle w:val="Standard"/>
              <w:tabs>
                <w:tab w:val="left" w:pos="560"/>
                <w:tab w:val="left" w:pos="1120"/>
              </w:tabs>
              <w:snapToGrid w:val="0"/>
              <w:jc w:val="both"/>
              <w:rPr>
                <w:color w:val="000000"/>
              </w:rPr>
            </w:pPr>
            <w:r>
              <w:rPr>
                <w:color w:val="000000"/>
              </w:rPr>
              <w:t xml:space="preserve">- Quand on </w:t>
            </w:r>
            <w:proofErr w:type="spellStart"/>
            <w:r>
              <w:rPr>
                <w:color w:val="000000"/>
              </w:rPr>
              <w:t>presente</w:t>
            </w:r>
            <w:proofErr w:type="spellEnd"/>
            <w:r>
              <w:rPr>
                <w:color w:val="000000"/>
              </w:rPr>
              <w:t xml:space="preserve"> les chocs, </w:t>
            </w:r>
            <w:r w:rsidRPr="005C0CC3">
              <w:rPr>
                <w:b/>
                <w:color w:val="000000"/>
              </w:rPr>
              <w:t>introduire le libre parcours moyen et la vitesse moyenne aussi, ça servira par la suite</w:t>
            </w:r>
            <w:r>
              <w:rPr>
                <w:color w:val="000000"/>
              </w:rPr>
              <w:t>.</w:t>
            </w:r>
          </w:p>
          <w:p w:rsidR="008A6FBB" w:rsidRDefault="008A6FBB">
            <w:pPr>
              <w:pStyle w:val="Standard"/>
              <w:tabs>
                <w:tab w:val="left" w:pos="560"/>
                <w:tab w:val="left" w:pos="1120"/>
              </w:tabs>
              <w:snapToGrid w:val="0"/>
              <w:jc w:val="both"/>
              <w:rPr>
                <w:color w:val="000000"/>
              </w:rPr>
            </w:pPr>
          </w:p>
          <w:p w:rsidR="008A6FBB" w:rsidRDefault="008A6FBB">
            <w:pPr>
              <w:pStyle w:val="Standard"/>
              <w:tabs>
                <w:tab w:val="left" w:pos="560"/>
                <w:tab w:val="left" w:pos="1120"/>
              </w:tabs>
              <w:snapToGrid w:val="0"/>
              <w:jc w:val="both"/>
              <w:rPr>
                <w:color w:val="000000"/>
              </w:rPr>
            </w:pPr>
            <w:r w:rsidRPr="008A6FBB">
              <w:rPr>
                <w:color w:val="0070C0"/>
              </w:rPr>
              <w:t>Lire [1] p. 7 point 3 pour l’hypothèse des collisions pour les questions.</w:t>
            </w:r>
          </w:p>
          <w:p w:rsidR="008A6FBB" w:rsidRDefault="008A6FBB">
            <w:pPr>
              <w:pStyle w:val="Standard"/>
              <w:tabs>
                <w:tab w:val="left" w:pos="560"/>
                <w:tab w:val="left" w:pos="1120"/>
              </w:tabs>
              <w:snapToGrid w:val="0"/>
              <w:jc w:val="both"/>
              <w:rPr>
                <w:color w:val="000000"/>
              </w:rPr>
            </w:pPr>
          </w:p>
          <w:p w:rsidR="008A6FBB" w:rsidRDefault="00720E89">
            <w:pPr>
              <w:pStyle w:val="Standard"/>
              <w:tabs>
                <w:tab w:val="left" w:pos="560"/>
                <w:tab w:val="left" w:pos="1120"/>
              </w:tabs>
              <w:snapToGrid w:val="0"/>
              <w:jc w:val="both"/>
              <w:rPr>
                <w:color w:val="000000"/>
              </w:rPr>
            </w:pPr>
            <w:r>
              <w:rPr>
                <w:color w:val="000000"/>
              </w:rPr>
              <w:t xml:space="preserve">On ne considère aucun champ magnétique pour le moment. </w:t>
            </w:r>
            <w:r w:rsidRPr="00B70757">
              <w:rPr>
                <w:b/>
                <w:color w:val="000000"/>
              </w:rPr>
              <w:t xml:space="preserve">Suivre </w:t>
            </w:r>
            <w:r w:rsidR="00577141" w:rsidRPr="00B70757">
              <w:rPr>
                <w:b/>
                <w:color w:val="000000"/>
              </w:rPr>
              <w:t>[5] p. 5</w:t>
            </w:r>
            <w:r w:rsidR="00577141">
              <w:rPr>
                <w:color w:val="000000"/>
              </w:rPr>
              <w:t xml:space="preserve"> pour </w:t>
            </w:r>
            <w:r w:rsidR="00A833CF">
              <w:rPr>
                <w:color w:val="000000"/>
              </w:rPr>
              <w:t>établir le PFD à l’électron en énonçant les hypothèses pour le faire (</w:t>
            </w:r>
            <w:proofErr w:type="spellStart"/>
            <w:r w:rsidR="00A833CF">
              <w:rPr>
                <w:color w:val="000000"/>
              </w:rPr>
              <w:t>ref</w:t>
            </w:r>
            <w:proofErr w:type="spellEnd"/>
            <w:r w:rsidR="00A833CF">
              <w:rPr>
                <w:color w:val="000000"/>
              </w:rPr>
              <w:t xml:space="preserve"> </w:t>
            </w:r>
            <w:proofErr w:type="spellStart"/>
            <w:r w:rsidR="00A833CF">
              <w:rPr>
                <w:color w:val="000000"/>
              </w:rPr>
              <w:t>galileen</w:t>
            </w:r>
            <w:proofErr w:type="spellEnd"/>
            <w:r w:rsidR="00A833CF">
              <w:rPr>
                <w:color w:val="000000"/>
              </w:rPr>
              <w:t xml:space="preserve">, champ E donc force de </w:t>
            </w:r>
            <w:proofErr w:type="spellStart"/>
            <w:r w:rsidR="00A833CF">
              <w:rPr>
                <w:color w:val="000000"/>
              </w:rPr>
              <w:t>lorentz</w:t>
            </w:r>
            <w:proofErr w:type="spellEnd"/>
            <w:r w:rsidR="00A833CF">
              <w:rPr>
                <w:color w:val="000000"/>
              </w:rPr>
              <w:t>).</w:t>
            </w:r>
          </w:p>
          <w:p w:rsidR="008A6FBB" w:rsidRDefault="008A6FBB">
            <w:pPr>
              <w:pStyle w:val="Standard"/>
              <w:tabs>
                <w:tab w:val="left" w:pos="560"/>
                <w:tab w:val="left" w:pos="1120"/>
              </w:tabs>
              <w:snapToGrid w:val="0"/>
              <w:jc w:val="both"/>
              <w:rPr>
                <w:color w:val="000000"/>
              </w:rPr>
            </w:pPr>
          </w:p>
          <w:p w:rsidR="008A6FBB" w:rsidRDefault="006076AE">
            <w:pPr>
              <w:pStyle w:val="Standard"/>
              <w:tabs>
                <w:tab w:val="left" w:pos="560"/>
                <w:tab w:val="left" w:pos="1120"/>
              </w:tabs>
              <w:snapToGrid w:val="0"/>
              <w:jc w:val="both"/>
              <w:rPr>
                <w:color w:val="000000"/>
              </w:rPr>
            </w:pPr>
            <w:r>
              <w:rPr>
                <w:noProof/>
                <w:lang w:eastAsia="ja-JP"/>
              </w:rPr>
              <w:drawing>
                <wp:inline distT="0" distB="0" distL="0" distR="0" wp14:anchorId="516AA861" wp14:editId="53C44344">
                  <wp:extent cx="5889625"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41" t="23257" r="13333" b="40093"/>
                          <a:stretch/>
                        </pic:blipFill>
                        <pic:spPr bwMode="auto">
                          <a:xfrm>
                            <a:off x="0" y="0"/>
                            <a:ext cx="5909532" cy="2026125"/>
                          </a:xfrm>
                          <a:prstGeom prst="rect">
                            <a:avLst/>
                          </a:prstGeom>
                          <a:ln>
                            <a:noFill/>
                          </a:ln>
                          <a:extLst>
                            <a:ext uri="{53640926-AAD7-44D8-BBD7-CCE9431645EC}">
                              <a14:shadowObscured xmlns:a14="http://schemas.microsoft.com/office/drawing/2010/main"/>
                            </a:ext>
                          </a:extLst>
                        </pic:spPr>
                      </pic:pic>
                    </a:graphicData>
                  </a:graphic>
                </wp:inline>
              </w:drawing>
            </w:r>
          </w:p>
          <w:p w:rsidR="008A6FBB" w:rsidRDefault="008A6FBB">
            <w:pPr>
              <w:pStyle w:val="Standard"/>
              <w:tabs>
                <w:tab w:val="left" w:pos="560"/>
                <w:tab w:val="left" w:pos="1120"/>
              </w:tabs>
              <w:snapToGrid w:val="0"/>
              <w:jc w:val="both"/>
              <w:rPr>
                <w:color w:val="000000"/>
              </w:rPr>
            </w:pPr>
          </w:p>
          <w:p w:rsidR="008A6FBB" w:rsidRDefault="00AC50FE">
            <w:pPr>
              <w:pStyle w:val="Standard"/>
              <w:tabs>
                <w:tab w:val="left" w:pos="560"/>
                <w:tab w:val="left" w:pos="1120"/>
              </w:tabs>
              <w:snapToGrid w:val="0"/>
              <w:jc w:val="both"/>
              <w:rPr>
                <w:color w:val="000000"/>
              </w:rPr>
            </w:pPr>
            <w:r>
              <w:rPr>
                <w:color w:val="000000"/>
              </w:rPr>
              <w:t xml:space="preserve">Suivre plutôt l’idée </w:t>
            </w:r>
            <w:proofErr w:type="gramStart"/>
            <w:r>
              <w:rPr>
                <w:color w:val="000000"/>
              </w:rPr>
              <w:t>de Hugo</w:t>
            </w:r>
            <w:proofErr w:type="gramEnd"/>
            <w:r>
              <w:rPr>
                <w:color w:val="000000"/>
              </w:rPr>
              <w:t> :</w:t>
            </w:r>
          </w:p>
          <w:p w:rsidR="00AC50FE" w:rsidRDefault="00AC50FE">
            <w:pPr>
              <w:pStyle w:val="Standard"/>
              <w:tabs>
                <w:tab w:val="left" w:pos="560"/>
                <w:tab w:val="left" w:pos="1120"/>
              </w:tabs>
              <w:snapToGrid w:val="0"/>
              <w:jc w:val="both"/>
              <w:rPr>
                <w:color w:val="000000"/>
              </w:rPr>
            </w:pPr>
            <w:r>
              <w:rPr>
                <w:noProof/>
                <w:lang w:eastAsia="ja-JP"/>
              </w:rPr>
              <w:drawing>
                <wp:inline distT="0" distB="0" distL="0" distR="0" wp14:anchorId="588ECB18" wp14:editId="5197E938">
                  <wp:extent cx="5972153"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35" t="22363" r="16604" b="18375"/>
                          <a:stretch/>
                        </pic:blipFill>
                        <pic:spPr bwMode="auto">
                          <a:xfrm>
                            <a:off x="0" y="0"/>
                            <a:ext cx="5992191" cy="3234075"/>
                          </a:xfrm>
                          <a:prstGeom prst="rect">
                            <a:avLst/>
                          </a:prstGeom>
                          <a:ln>
                            <a:noFill/>
                          </a:ln>
                          <a:extLst>
                            <a:ext uri="{53640926-AAD7-44D8-BBD7-CCE9431645EC}">
                              <a14:shadowObscured xmlns:a14="http://schemas.microsoft.com/office/drawing/2010/main"/>
                            </a:ext>
                          </a:extLst>
                        </pic:spPr>
                      </pic:pic>
                    </a:graphicData>
                  </a:graphic>
                </wp:inline>
              </w:drawing>
            </w:r>
          </w:p>
          <w:p w:rsidR="008A6FBB" w:rsidRDefault="008A6FBB">
            <w:pPr>
              <w:pStyle w:val="Standard"/>
              <w:tabs>
                <w:tab w:val="left" w:pos="560"/>
                <w:tab w:val="left" w:pos="1120"/>
              </w:tabs>
              <w:snapToGrid w:val="0"/>
              <w:jc w:val="both"/>
              <w:rPr>
                <w:color w:val="000000"/>
              </w:rPr>
            </w:pPr>
          </w:p>
          <w:p w:rsidR="005A339C" w:rsidRDefault="0092442B">
            <w:pPr>
              <w:pStyle w:val="Standard"/>
              <w:tabs>
                <w:tab w:val="left" w:pos="560"/>
                <w:tab w:val="left" w:pos="1120"/>
              </w:tabs>
              <w:snapToGrid w:val="0"/>
              <w:jc w:val="both"/>
              <w:rPr>
                <w:color w:val="000000"/>
              </w:rPr>
            </w:pPr>
            <w:r>
              <w:rPr>
                <w:color w:val="000000"/>
              </w:rPr>
              <w:t xml:space="preserve">La </w:t>
            </w:r>
            <w:proofErr w:type="spellStart"/>
            <w:r>
              <w:rPr>
                <w:color w:val="000000"/>
              </w:rPr>
              <w:t>demonstration</w:t>
            </w:r>
            <w:proofErr w:type="spellEnd"/>
            <w:r>
              <w:rPr>
                <w:color w:val="000000"/>
              </w:rPr>
              <w:t xml:space="preserve"> de ceci est fait dans [1] p. 12-13 mais c’est des </w:t>
            </w:r>
            <w:proofErr w:type="gramStart"/>
            <w:r>
              <w:rPr>
                <w:color w:val="000000"/>
              </w:rPr>
              <w:t>mat</w:t>
            </w:r>
            <w:proofErr w:type="gramEnd"/>
            <w:r>
              <w:rPr>
                <w:color w:val="000000"/>
              </w:rPr>
              <w:t xml:space="preserve"> pour rien.</w:t>
            </w:r>
          </w:p>
          <w:p w:rsidR="008E7FF7" w:rsidRDefault="008E7FF7">
            <w:pPr>
              <w:pStyle w:val="Standard"/>
              <w:tabs>
                <w:tab w:val="left" w:pos="560"/>
                <w:tab w:val="left" w:pos="1120"/>
              </w:tabs>
              <w:snapToGrid w:val="0"/>
              <w:jc w:val="both"/>
              <w:rPr>
                <w:color w:val="000000"/>
              </w:rPr>
            </w:pPr>
          </w:p>
          <w:p w:rsidR="008E7FF7" w:rsidRDefault="008E7FF7">
            <w:pPr>
              <w:pStyle w:val="Standard"/>
              <w:tabs>
                <w:tab w:val="left" w:pos="560"/>
                <w:tab w:val="left" w:pos="1120"/>
              </w:tabs>
              <w:snapToGrid w:val="0"/>
              <w:jc w:val="both"/>
              <w:rPr>
                <w:color w:val="000000"/>
              </w:rPr>
            </w:pPr>
            <w:r>
              <w:rPr>
                <w:color w:val="000000"/>
              </w:rPr>
              <w:t xml:space="preserve">Donner la vitesse moyenne en </w:t>
            </w:r>
            <w:proofErr w:type="spellStart"/>
            <w:r>
              <w:rPr>
                <w:color w:val="000000"/>
              </w:rPr>
              <w:t>regime</w:t>
            </w:r>
            <w:proofErr w:type="spellEnd"/>
            <w:r>
              <w:rPr>
                <w:color w:val="000000"/>
              </w:rPr>
              <w:t xml:space="preserve"> permanent comme fait ci-dessus, ceci est expliqué [1] p.8.</w:t>
            </w:r>
          </w:p>
          <w:p w:rsidR="0092442B" w:rsidRDefault="0092442B">
            <w:pPr>
              <w:pStyle w:val="Standard"/>
              <w:tabs>
                <w:tab w:val="left" w:pos="560"/>
                <w:tab w:val="left" w:pos="1120"/>
              </w:tabs>
              <w:snapToGrid w:val="0"/>
              <w:jc w:val="both"/>
              <w:rPr>
                <w:color w:val="000000"/>
              </w:rPr>
            </w:pPr>
          </w:p>
          <w:p w:rsidR="0092442B" w:rsidRDefault="008E7FF7">
            <w:pPr>
              <w:pStyle w:val="Standard"/>
              <w:tabs>
                <w:tab w:val="left" w:pos="560"/>
                <w:tab w:val="left" w:pos="1120"/>
              </w:tabs>
              <w:snapToGrid w:val="0"/>
              <w:jc w:val="both"/>
              <w:rPr>
                <w:color w:val="000000"/>
              </w:rPr>
            </w:pPr>
            <w:r>
              <w:rPr>
                <w:noProof/>
                <w:lang w:eastAsia="ja-JP"/>
              </w:rPr>
              <w:lastRenderedPageBreak/>
              <w:drawing>
                <wp:inline distT="0" distB="0" distL="0" distR="0" wp14:anchorId="1F83AF6F" wp14:editId="502D88C4">
                  <wp:extent cx="6075435" cy="9753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144" t="38464" r="11824" b="42975"/>
                          <a:stretch/>
                        </pic:blipFill>
                        <pic:spPr bwMode="auto">
                          <a:xfrm>
                            <a:off x="0" y="0"/>
                            <a:ext cx="6090636" cy="977800"/>
                          </a:xfrm>
                          <a:prstGeom prst="rect">
                            <a:avLst/>
                          </a:prstGeom>
                          <a:ln>
                            <a:noFill/>
                          </a:ln>
                          <a:extLst>
                            <a:ext uri="{53640926-AAD7-44D8-BBD7-CCE9431645EC}">
                              <a14:shadowObscured xmlns:a14="http://schemas.microsoft.com/office/drawing/2010/main"/>
                            </a:ext>
                          </a:extLst>
                        </pic:spPr>
                      </pic:pic>
                    </a:graphicData>
                  </a:graphic>
                </wp:inline>
              </w:drawing>
            </w:r>
          </w:p>
          <w:p w:rsidR="008E7FF7" w:rsidRDefault="008E7FF7">
            <w:pPr>
              <w:pStyle w:val="Standard"/>
              <w:tabs>
                <w:tab w:val="left" w:pos="560"/>
                <w:tab w:val="left" w:pos="1120"/>
              </w:tabs>
              <w:snapToGrid w:val="0"/>
              <w:jc w:val="both"/>
              <w:rPr>
                <w:color w:val="000000"/>
              </w:rPr>
            </w:pPr>
          </w:p>
          <w:p w:rsidR="006E19DD" w:rsidRDefault="006E19DD">
            <w:pPr>
              <w:pStyle w:val="Standard"/>
              <w:tabs>
                <w:tab w:val="left" w:pos="560"/>
                <w:tab w:val="left" w:pos="1120"/>
              </w:tabs>
              <w:snapToGrid w:val="0"/>
              <w:jc w:val="both"/>
              <w:rPr>
                <w:b/>
                <w:color w:val="000000"/>
                <w:sz w:val="32"/>
                <w:szCs w:val="32"/>
                <w:u w:val="single"/>
              </w:rPr>
            </w:pPr>
          </w:p>
          <w:p w:rsidR="006E19DD" w:rsidRDefault="006E19DD">
            <w:pPr>
              <w:pStyle w:val="Standard"/>
              <w:tabs>
                <w:tab w:val="left" w:pos="560"/>
                <w:tab w:val="left" w:pos="1120"/>
              </w:tabs>
              <w:snapToGrid w:val="0"/>
              <w:jc w:val="both"/>
              <w:rPr>
                <w:b/>
                <w:color w:val="000000"/>
                <w:sz w:val="32"/>
                <w:szCs w:val="32"/>
                <w:u w:val="single"/>
              </w:rPr>
            </w:pPr>
          </w:p>
          <w:p w:rsidR="00F944CC" w:rsidRPr="006E19DD" w:rsidRDefault="00F944CC">
            <w:pPr>
              <w:pStyle w:val="Standard"/>
              <w:tabs>
                <w:tab w:val="left" w:pos="560"/>
                <w:tab w:val="left" w:pos="1120"/>
              </w:tabs>
              <w:snapToGrid w:val="0"/>
              <w:jc w:val="both"/>
              <w:rPr>
                <w:b/>
                <w:color w:val="000000"/>
                <w:sz w:val="32"/>
                <w:szCs w:val="32"/>
                <w:u w:val="single"/>
              </w:rPr>
            </w:pPr>
            <w:r w:rsidRPr="006E19DD">
              <w:rPr>
                <w:b/>
                <w:color w:val="000000"/>
                <w:sz w:val="32"/>
                <w:szCs w:val="32"/>
                <w:u w:val="single"/>
              </w:rPr>
              <w:t>ATTENTION LE e EST AU CARRË DANS LA CONDUCTIVITÉ</w:t>
            </w:r>
          </w:p>
          <w:p w:rsidR="00F944CC" w:rsidRDefault="00F944CC">
            <w:pPr>
              <w:pStyle w:val="Standard"/>
              <w:tabs>
                <w:tab w:val="left" w:pos="560"/>
                <w:tab w:val="left" w:pos="1120"/>
              </w:tabs>
              <w:snapToGrid w:val="0"/>
              <w:jc w:val="both"/>
              <w:rPr>
                <w:color w:val="000000"/>
              </w:rPr>
            </w:pPr>
          </w:p>
          <w:p w:rsidR="008E7FF7" w:rsidRDefault="008E7FF7">
            <w:pPr>
              <w:pStyle w:val="Standard"/>
              <w:tabs>
                <w:tab w:val="left" w:pos="560"/>
                <w:tab w:val="left" w:pos="1120"/>
              </w:tabs>
              <w:snapToGrid w:val="0"/>
              <w:jc w:val="both"/>
              <w:rPr>
                <w:color w:val="000000"/>
              </w:rPr>
            </w:pPr>
            <w:r>
              <w:rPr>
                <w:color w:val="000000"/>
              </w:rPr>
              <w:t xml:space="preserve">Utiliser la loi d’ohm en </w:t>
            </w:r>
            <w:proofErr w:type="spellStart"/>
            <w:r>
              <w:rPr>
                <w:color w:val="000000"/>
              </w:rPr>
              <w:t>pre-requis</w:t>
            </w:r>
            <w:proofErr w:type="spellEnd"/>
            <w:r>
              <w:rPr>
                <w:color w:val="000000"/>
              </w:rPr>
              <w:t xml:space="preserve"> directement j=sigma*E en vecteur et J = </w:t>
            </w:r>
            <w:r w:rsidR="0070298B">
              <w:rPr>
                <w:color w:val="000000"/>
              </w:rPr>
              <w:t>n*q*</w:t>
            </w:r>
            <w:proofErr w:type="spellStart"/>
            <w:r w:rsidR="0070298B">
              <w:rPr>
                <w:color w:val="000000"/>
              </w:rPr>
              <w:t>vmoy</w:t>
            </w:r>
            <w:proofErr w:type="spellEnd"/>
            <w:r w:rsidR="0070298B">
              <w:rPr>
                <w:color w:val="000000"/>
              </w:rPr>
              <w:t xml:space="preserve"> en </w:t>
            </w:r>
            <w:proofErr w:type="spellStart"/>
            <w:r w:rsidR="0070298B">
              <w:rPr>
                <w:color w:val="000000"/>
              </w:rPr>
              <w:t>regime</w:t>
            </w:r>
            <w:proofErr w:type="spellEnd"/>
            <w:r w:rsidR="0070298B">
              <w:rPr>
                <w:color w:val="000000"/>
              </w:rPr>
              <w:t xml:space="preserve"> permanent.</w:t>
            </w:r>
            <w:r w:rsidR="00F714B0">
              <w:rPr>
                <w:color w:val="000000"/>
              </w:rPr>
              <w:t xml:space="preserve"> Avec n la densité </w:t>
            </w:r>
            <w:proofErr w:type="spellStart"/>
            <w:r w:rsidR="00F714B0">
              <w:rPr>
                <w:color w:val="000000"/>
              </w:rPr>
              <w:t>éléctronique</w:t>
            </w:r>
            <w:proofErr w:type="spellEnd"/>
            <w:r w:rsidR="00F714B0">
              <w:rPr>
                <w:color w:val="000000"/>
              </w:rPr>
              <w:t xml:space="preserve"> dans le métal. Cette densité est de l’ordre de 10^29 </w:t>
            </w:r>
            <w:proofErr w:type="spellStart"/>
            <w:r w:rsidR="00F714B0">
              <w:rPr>
                <w:color w:val="000000"/>
              </w:rPr>
              <w:t>éléctrons</w:t>
            </w:r>
            <w:proofErr w:type="spellEnd"/>
            <w:r w:rsidR="00F714B0">
              <w:rPr>
                <w:color w:val="000000"/>
              </w:rPr>
              <w:t xml:space="preserve"> libr</w:t>
            </w:r>
            <w:r w:rsidR="008802C6">
              <w:rPr>
                <w:color w:val="000000"/>
              </w:rPr>
              <w:t>e</w:t>
            </w:r>
            <w:r w:rsidR="00F714B0">
              <w:rPr>
                <w:color w:val="000000"/>
              </w:rPr>
              <w:t>s par m^3.</w:t>
            </w:r>
          </w:p>
          <w:p w:rsidR="00F944CC" w:rsidRDefault="00F944CC">
            <w:pPr>
              <w:pStyle w:val="Standard"/>
              <w:tabs>
                <w:tab w:val="left" w:pos="560"/>
                <w:tab w:val="left" w:pos="1120"/>
              </w:tabs>
              <w:snapToGrid w:val="0"/>
              <w:jc w:val="both"/>
              <w:rPr>
                <w:color w:val="000000"/>
              </w:rPr>
            </w:pPr>
          </w:p>
          <w:p w:rsidR="00F944CC" w:rsidRDefault="00F944CC">
            <w:pPr>
              <w:pStyle w:val="Standard"/>
              <w:tabs>
                <w:tab w:val="left" w:pos="560"/>
                <w:tab w:val="left" w:pos="1120"/>
              </w:tabs>
              <w:snapToGrid w:val="0"/>
              <w:jc w:val="both"/>
              <w:rPr>
                <w:color w:val="000000"/>
              </w:rPr>
            </w:pPr>
            <w:r>
              <w:rPr>
                <w:color w:val="000000"/>
              </w:rPr>
              <w:t xml:space="preserve">Vérifions nos résultats expérimentalement, on se place à T </w:t>
            </w:r>
            <w:proofErr w:type="spellStart"/>
            <w:r>
              <w:rPr>
                <w:color w:val="000000"/>
              </w:rPr>
              <w:t>amb</w:t>
            </w:r>
            <w:proofErr w:type="spellEnd"/>
            <w:r>
              <w:rPr>
                <w:color w:val="000000"/>
              </w:rPr>
              <w:t xml:space="preserve"> et on veut calculer la conductivité. On commence par estimer tau : </w:t>
            </w:r>
            <w:r>
              <w:rPr>
                <w:color w:val="000000"/>
              </w:rPr>
              <w:t xml:space="preserve">On suppose que les collisions sont </w:t>
            </w:r>
            <w:proofErr w:type="gramStart"/>
            <w:r>
              <w:rPr>
                <w:color w:val="000000"/>
              </w:rPr>
              <w:t>dus</w:t>
            </w:r>
            <w:proofErr w:type="gramEnd"/>
            <w:r>
              <w:rPr>
                <w:color w:val="000000"/>
              </w:rPr>
              <w:t xml:space="preserve"> aux ions métalliques</w:t>
            </w:r>
            <w:r>
              <w:rPr>
                <w:color w:val="000000"/>
              </w:rPr>
              <w:t xml:space="preserve">. </w:t>
            </w:r>
          </w:p>
          <w:p w:rsidR="00D55FC0" w:rsidRDefault="00D55FC0">
            <w:pPr>
              <w:pStyle w:val="Standard"/>
              <w:tabs>
                <w:tab w:val="left" w:pos="560"/>
                <w:tab w:val="left" w:pos="1120"/>
              </w:tabs>
              <w:snapToGrid w:val="0"/>
              <w:jc w:val="both"/>
              <w:rPr>
                <w:color w:val="000000"/>
              </w:rPr>
            </w:pPr>
          </w:p>
          <w:p w:rsidR="006E19DD" w:rsidRDefault="00D55FC0">
            <w:pPr>
              <w:pStyle w:val="Standard"/>
              <w:tabs>
                <w:tab w:val="left" w:pos="560"/>
                <w:tab w:val="left" w:pos="1120"/>
              </w:tabs>
              <w:snapToGrid w:val="0"/>
              <w:jc w:val="both"/>
              <w:rPr>
                <w:color w:val="000000"/>
              </w:rPr>
            </w:pPr>
            <w:r>
              <w:rPr>
                <w:color w:val="000000"/>
              </w:rPr>
              <w:t xml:space="preserve">Faire calcul d’ordre de grandeur de conductivité du métal à T </w:t>
            </w:r>
            <w:proofErr w:type="spellStart"/>
            <w:r>
              <w:rPr>
                <w:color w:val="000000"/>
              </w:rPr>
              <w:t>amb</w:t>
            </w:r>
            <w:proofErr w:type="spellEnd"/>
            <w:r>
              <w:rPr>
                <w:color w:val="000000"/>
              </w:rPr>
              <w:t xml:space="preserve">. Pour </w:t>
            </w:r>
            <w:proofErr w:type="spellStart"/>
            <w:r>
              <w:rPr>
                <w:color w:val="000000"/>
              </w:rPr>
              <w:t>célà</w:t>
            </w:r>
            <w:proofErr w:type="spellEnd"/>
            <w:r>
              <w:rPr>
                <w:color w:val="000000"/>
              </w:rPr>
              <w:t xml:space="preserve"> on regarde tau dans un premier temps.</w:t>
            </w:r>
            <w:r w:rsidR="001D3AD0">
              <w:rPr>
                <w:color w:val="000000"/>
              </w:rPr>
              <w:t xml:space="preserve"> </w:t>
            </w:r>
          </w:p>
          <w:p w:rsidR="006E19DD" w:rsidRDefault="006E19DD" w:rsidP="006E19DD">
            <w:pPr>
              <w:pStyle w:val="Standard"/>
              <w:tabs>
                <w:tab w:val="left" w:pos="560"/>
                <w:tab w:val="left" w:pos="1120"/>
              </w:tabs>
              <w:snapToGrid w:val="0"/>
              <w:jc w:val="both"/>
              <w:rPr>
                <w:color w:val="000000"/>
              </w:rPr>
            </w:pPr>
          </w:p>
          <w:p w:rsidR="006E19DD" w:rsidRDefault="006E19DD" w:rsidP="006E19DD">
            <w:pPr>
              <w:pStyle w:val="Standard"/>
              <w:tabs>
                <w:tab w:val="left" w:pos="560"/>
                <w:tab w:val="left" w:pos="1120"/>
              </w:tabs>
              <w:snapToGrid w:val="0"/>
              <w:jc w:val="both"/>
              <w:rPr>
                <w:color w:val="000000"/>
              </w:rPr>
            </w:pPr>
            <w:r>
              <w:rPr>
                <w:color w:val="000000"/>
              </w:rPr>
              <w:t xml:space="preserve">Dans notre modèle </w:t>
            </w:r>
            <w:proofErr w:type="spellStart"/>
            <w:r>
              <w:rPr>
                <w:color w:val="000000"/>
              </w:rPr>
              <w:t>vmoy</w:t>
            </w:r>
            <w:proofErr w:type="spellEnd"/>
            <w:r>
              <w:rPr>
                <w:color w:val="000000"/>
              </w:rPr>
              <w:t xml:space="preserve"> proportionnel à </w:t>
            </w:r>
            <w:proofErr w:type="gramStart"/>
            <w:r>
              <w:rPr>
                <w:color w:val="000000"/>
              </w:rPr>
              <w:t>Racine(</w:t>
            </w:r>
            <w:proofErr w:type="gramEnd"/>
            <w:r>
              <w:rPr>
                <w:color w:val="000000"/>
              </w:rPr>
              <w:t>kb*T/m) d’après le théorème de l’équipartition. (on a le droit car on se place à l’</w:t>
            </w:r>
            <w:proofErr w:type="spellStart"/>
            <w:r>
              <w:rPr>
                <w:color w:val="000000"/>
              </w:rPr>
              <w:t>eq</w:t>
            </w:r>
            <w:proofErr w:type="spellEnd"/>
            <w:r>
              <w:rPr>
                <w:color w:val="000000"/>
              </w:rPr>
              <w:t xml:space="preserve"> thermodynamique pour un système en contact avec un thermostat à T) [</w:t>
            </w:r>
            <w:r w:rsidRPr="00EF09DB">
              <w:rPr>
                <w:i/>
                <w:color w:val="000000"/>
              </w:rPr>
              <w:t>peut être fermé aussi mais ne pas le dire</w:t>
            </w:r>
            <w:r>
              <w:rPr>
                <w:color w:val="000000"/>
              </w:rPr>
              <w:t>].</w:t>
            </w:r>
          </w:p>
          <w:p w:rsidR="006E19DD" w:rsidRDefault="006E19DD">
            <w:pPr>
              <w:pStyle w:val="Standard"/>
              <w:tabs>
                <w:tab w:val="left" w:pos="560"/>
                <w:tab w:val="left" w:pos="1120"/>
              </w:tabs>
              <w:snapToGrid w:val="0"/>
              <w:jc w:val="both"/>
              <w:rPr>
                <w:color w:val="000000"/>
              </w:rPr>
            </w:pPr>
          </w:p>
          <w:p w:rsidR="006E19DD" w:rsidRDefault="006E19DD">
            <w:pPr>
              <w:pStyle w:val="Standard"/>
              <w:tabs>
                <w:tab w:val="left" w:pos="560"/>
                <w:tab w:val="left" w:pos="1120"/>
              </w:tabs>
              <w:snapToGrid w:val="0"/>
              <w:jc w:val="both"/>
              <w:rPr>
                <w:color w:val="000000"/>
              </w:rPr>
            </w:pPr>
          </w:p>
          <w:p w:rsidR="00525950" w:rsidRDefault="001D3AD0">
            <w:pPr>
              <w:pStyle w:val="Standard"/>
              <w:tabs>
                <w:tab w:val="left" w:pos="560"/>
                <w:tab w:val="left" w:pos="1120"/>
              </w:tabs>
              <w:snapToGrid w:val="0"/>
              <w:jc w:val="both"/>
              <w:rPr>
                <w:color w:val="000000"/>
              </w:rPr>
            </w:pPr>
            <w:r>
              <w:rPr>
                <w:color w:val="000000"/>
              </w:rPr>
              <w:t>Ensuite on regarde la conductivité du fer et de l’argent, bons ordres de grandeur ! (sur slide).</w:t>
            </w:r>
          </w:p>
          <w:p w:rsidR="004638EF" w:rsidRDefault="004638EF">
            <w:pPr>
              <w:pStyle w:val="Standard"/>
              <w:tabs>
                <w:tab w:val="left" w:pos="560"/>
                <w:tab w:val="left" w:pos="1120"/>
              </w:tabs>
              <w:snapToGrid w:val="0"/>
              <w:jc w:val="both"/>
              <w:rPr>
                <w:color w:val="000000"/>
              </w:rPr>
            </w:pPr>
          </w:p>
          <w:p w:rsidR="009F27D3" w:rsidRPr="009F27D3" w:rsidRDefault="00525950" w:rsidP="00525950">
            <w:pPr>
              <w:pStyle w:val="Standard"/>
              <w:tabs>
                <w:tab w:val="left" w:pos="560"/>
                <w:tab w:val="left" w:pos="1120"/>
              </w:tabs>
              <w:snapToGrid w:val="0"/>
              <w:jc w:val="both"/>
              <w:rPr>
                <w:i/>
                <w:color w:val="000000"/>
              </w:rPr>
            </w:pPr>
            <w:proofErr w:type="spellStart"/>
            <w:r w:rsidRPr="00E1465A">
              <w:rPr>
                <w:i/>
                <w:color w:val="000000"/>
              </w:rPr>
              <w:t>Rq</w:t>
            </w:r>
            <w:proofErr w:type="spellEnd"/>
            <w:r w:rsidRPr="00E1465A">
              <w:rPr>
                <w:i/>
                <w:color w:val="000000"/>
              </w:rPr>
              <w:t xml:space="preserve"> : le </w:t>
            </w:r>
            <w:proofErr w:type="spellStart"/>
            <w:r w:rsidRPr="00E1465A">
              <w:rPr>
                <w:i/>
                <w:color w:val="000000"/>
              </w:rPr>
              <w:t>succés</w:t>
            </w:r>
            <w:proofErr w:type="spellEnd"/>
            <w:r w:rsidRPr="00E1465A">
              <w:rPr>
                <w:i/>
                <w:color w:val="000000"/>
              </w:rPr>
              <w:t xml:space="preserve"> du modèle repose sur l’</w:t>
            </w:r>
            <w:proofErr w:type="spellStart"/>
            <w:r w:rsidRPr="00E1465A">
              <w:rPr>
                <w:i/>
                <w:color w:val="000000"/>
              </w:rPr>
              <w:t>explicaton</w:t>
            </w:r>
            <w:proofErr w:type="spellEnd"/>
            <w:r w:rsidRPr="00E1465A">
              <w:rPr>
                <w:i/>
                <w:color w:val="000000"/>
              </w:rPr>
              <w:t xml:space="preserve"> de la </w:t>
            </w:r>
            <w:proofErr w:type="spellStart"/>
            <w:r w:rsidRPr="00E1465A">
              <w:rPr>
                <w:i/>
                <w:color w:val="000000"/>
              </w:rPr>
              <w:t>dependence</w:t>
            </w:r>
            <w:proofErr w:type="spellEnd"/>
            <w:r w:rsidRPr="00E1465A">
              <w:rPr>
                <w:i/>
                <w:color w:val="000000"/>
              </w:rPr>
              <w:t xml:space="preserve"> de la conductivité thermique des métaux [1] p. </w:t>
            </w:r>
            <w:r w:rsidR="005D5B19" w:rsidRPr="00E1465A">
              <w:rPr>
                <w:i/>
                <w:color w:val="000000"/>
              </w:rPr>
              <w:t xml:space="preserve">23-28 les lire en diagonal au cas où. Ne pas rentrer en détail mais c’est </w:t>
            </w:r>
            <w:proofErr w:type="spellStart"/>
            <w:r w:rsidR="005D5B19" w:rsidRPr="00E1465A">
              <w:rPr>
                <w:i/>
                <w:color w:val="000000"/>
              </w:rPr>
              <w:t>mportant</w:t>
            </w:r>
            <w:proofErr w:type="spellEnd"/>
            <w:r w:rsidR="005D5B19" w:rsidRPr="00E1465A">
              <w:rPr>
                <w:i/>
                <w:color w:val="000000"/>
              </w:rPr>
              <w:t xml:space="preserve"> de le souligner car on </w:t>
            </w:r>
            <w:proofErr w:type="gramStart"/>
            <w:r w:rsidR="005D5B19" w:rsidRPr="00E1465A">
              <w:rPr>
                <w:i/>
                <w:color w:val="000000"/>
              </w:rPr>
              <w:t>vas</w:t>
            </w:r>
            <w:proofErr w:type="gramEnd"/>
            <w:r w:rsidR="005D5B19" w:rsidRPr="00E1465A">
              <w:rPr>
                <w:i/>
                <w:color w:val="000000"/>
              </w:rPr>
              <w:t xml:space="preserve"> critiquer ce modèle juste après.</w:t>
            </w:r>
          </w:p>
          <w:p w:rsidR="00525950" w:rsidRDefault="00525950">
            <w:pPr>
              <w:pStyle w:val="Standard"/>
              <w:tabs>
                <w:tab w:val="left" w:pos="560"/>
                <w:tab w:val="left" w:pos="1120"/>
              </w:tabs>
              <w:snapToGrid w:val="0"/>
              <w:jc w:val="both"/>
              <w:rPr>
                <w:color w:val="000000"/>
              </w:rPr>
            </w:pPr>
          </w:p>
          <w:p w:rsidR="00525950" w:rsidRDefault="00525950">
            <w:pPr>
              <w:pStyle w:val="Standard"/>
              <w:tabs>
                <w:tab w:val="left" w:pos="560"/>
                <w:tab w:val="left" w:pos="1120"/>
              </w:tabs>
              <w:snapToGrid w:val="0"/>
              <w:jc w:val="both"/>
              <w:rPr>
                <w:color w:val="000000"/>
              </w:rPr>
            </w:pPr>
            <w:r>
              <w:rPr>
                <w:noProof/>
                <w:lang w:eastAsia="ja-JP"/>
              </w:rPr>
              <w:drawing>
                <wp:inline distT="0" distB="0" distL="0" distR="0" wp14:anchorId="5BC50DC5" wp14:editId="265D8AB9">
                  <wp:extent cx="6009857" cy="2148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887" t="34663" r="12327" b="23519"/>
                          <a:stretch/>
                        </pic:blipFill>
                        <pic:spPr bwMode="auto">
                          <a:xfrm>
                            <a:off x="0" y="0"/>
                            <a:ext cx="6025218" cy="2154332"/>
                          </a:xfrm>
                          <a:prstGeom prst="rect">
                            <a:avLst/>
                          </a:prstGeom>
                          <a:ln>
                            <a:noFill/>
                          </a:ln>
                          <a:extLst>
                            <a:ext uri="{53640926-AAD7-44D8-BBD7-CCE9431645EC}">
                              <a14:shadowObscured xmlns:a14="http://schemas.microsoft.com/office/drawing/2010/main"/>
                            </a:ext>
                          </a:extLst>
                        </pic:spPr>
                      </pic:pic>
                    </a:graphicData>
                  </a:graphic>
                </wp:inline>
              </w:drawing>
            </w:r>
          </w:p>
          <w:p w:rsidR="00525950" w:rsidRDefault="00525950">
            <w:pPr>
              <w:pStyle w:val="Standard"/>
              <w:tabs>
                <w:tab w:val="left" w:pos="560"/>
                <w:tab w:val="left" w:pos="1120"/>
              </w:tabs>
              <w:snapToGrid w:val="0"/>
              <w:jc w:val="both"/>
              <w:rPr>
                <w:color w:val="000000"/>
              </w:rPr>
            </w:pPr>
          </w:p>
          <w:p w:rsidR="00525950" w:rsidRDefault="00525950">
            <w:pPr>
              <w:pStyle w:val="Standard"/>
              <w:tabs>
                <w:tab w:val="left" w:pos="560"/>
                <w:tab w:val="left" w:pos="1120"/>
              </w:tabs>
              <w:snapToGrid w:val="0"/>
              <w:jc w:val="both"/>
              <w:rPr>
                <w:color w:val="000000"/>
              </w:rPr>
            </w:pPr>
            <w:r>
              <w:rPr>
                <w:color w:val="000000"/>
              </w:rPr>
              <w:t xml:space="preserve">On </w:t>
            </w:r>
            <w:r w:rsidR="006E19DD">
              <w:rPr>
                <w:color w:val="000000"/>
              </w:rPr>
              <w:t>regarde le modèle plus en détail</w:t>
            </w:r>
            <w:r>
              <w:rPr>
                <w:color w:val="000000"/>
              </w:rPr>
              <w:t>. Ex. variation de la conductivité en fonction de T.</w:t>
            </w:r>
            <w:r w:rsidR="006E19DD">
              <w:rPr>
                <w:color w:val="000000"/>
              </w:rPr>
              <w:t xml:space="preserve"> On constate variation en 1/T </w:t>
            </w:r>
            <w:proofErr w:type="spellStart"/>
            <w:r w:rsidR="006E19DD">
              <w:rPr>
                <w:color w:val="000000"/>
              </w:rPr>
              <w:t>experimentallement</w:t>
            </w:r>
            <w:proofErr w:type="spellEnd"/>
            <w:r w:rsidR="006E19DD">
              <w:rPr>
                <w:color w:val="000000"/>
              </w:rPr>
              <w:t> ! alors que nous on est en 1/</w:t>
            </w:r>
            <w:proofErr w:type="spellStart"/>
            <w:r w:rsidR="006E19DD">
              <w:rPr>
                <w:color w:val="000000"/>
              </w:rPr>
              <w:t>Racie</w:t>
            </w:r>
            <w:proofErr w:type="spellEnd"/>
            <w:r w:rsidR="006E19DD">
              <w:rPr>
                <w:color w:val="000000"/>
              </w:rPr>
              <w:t>(T).</w:t>
            </w:r>
          </w:p>
          <w:p w:rsidR="00525950" w:rsidRDefault="00525950">
            <w:pPr>
              <w:pStyle w:val="Standard"/>
              <w:tabs>
                <w:tab w:val="left" w:pos="560"/>
                <w:tab w:val="left" w:pos="1120"/>
              </w:tabs>
              <w:snapToGrid w:val="0"/>
              <w:jc w:val="both"/>
              <w:rPr>
                <w:color w:val="000000"/>
              </w:rPr>
            </w:pPr>
          </w:p>
          <w:p w:rsidR="00525950" w:rsidRDefault="00216B7A">
            <w:pPr>
              <w:pStyle w:val="Standard"/>
              <w:tabs>
                <w:tab w:val="left" w:pos="560"/>
                <w:tab w:val="left" w:pos="1120"/>
              </w:tabs>
              <w:snapToGrid w:val="0"/>
              <w:jc w:val="both"/>
              <w:rPr>
                <w:color w:val="000000"/>
              </w:rPr>
            </w:pPr>
            <w:r>
              <w:rPr>
                <w:color w:val="000000"/>
              </w:rPr>
              <w:t xml:space="preserve">- </w:t>
            </w:r>
            <w:r w:rsidR="00525950">
              <w:rPr>
                <w:color w:val="000000"/>
              </w:rPr>
              <w:t>Dépendance de la température, comm</w:t>
            </w:r>
            <w:r w:rsidR="00D179F7">
              <w:rPr>
                <w:color w:val="000000"/>
              </w:rPr>
              <w:t>ent varie sigma en fonction de T ?</w:t>
            </w:r>
            <w:r w:rsidR="00525950">
              <w:rPr>
                <w:color w:val="000000"/>
              </w:rPr>
              <w:t xml:space="preserve"> [3]</w:t>
            </w:r>
            <w:r w:rsidR="00D179F7">
              <w:rPr>
                <w:color w:val="000000"/>
              </w:rPr>
              <w:t xml:space="preserve"> p. 291</w:t>
            </w:r>
            <w:r>
              <w:rPr>
                <w:color w:val="000000"/>
              </w:rPr>
              <w:t>. Monter les résultats sur slide, proportionnel à T. problème.</w:t>
            </w:r>
          </w:p>
          <w:p w:rsidR="00216B7A" w:rsidRDefault="00216B7A">
            <w:pPr>
              <w:pStyle w:val="Standard"/>
              <w:tabs>
                <w:tab w:val="left" w:pos="560"/>
                <w:tab w:val="left" w:pos="1120"/>
              </w:tabs>
              <w:snapToGrid w:val="0"/>
              <w:jc w:val="both"/>
              <w:rPr>
                <w:color w:val="000000"/>
              </w:rPr>
            </w:pPr>
          </w:p>
          <w:p w:rsidR="001760DB" w:rsidRDefault="00216B7A">
            <w:pPr>
              <w:pStyle w:val="Standard"/>
              <w:tabs>
                <w:tab w:val="left" w:pos="560"/>
                <w:tab w:val="left" w:pos="1120"/>
              </w:tabs>
              <w:snapToGrid w:val="0"/>
              <w:jc w:val="both"/>
              <w:rPr>
                <w:color w:val="000000"/>
              </w:rPr>
            </w:pPr>
            <w:r>
              <w:rPr>
                <w:color w:val="000000"/>
              </w:rPr>
              <w:lastRenderedPageBreak/>
              <w:t xml:space="preserve">- D’où vient le problème ? </w:t>
            </w:r>
            <w:r w:rsidR="00BA63F0">
              <w:rPr>
                <w:color w:val="000000"/>
              </w:rPr>
              <w:t xml:space="preserve">Drude a eu de la chance et trouva des valeurs correctes à T ambiante, par contre </w:t>
            </w:r>
            <w:proofErr w:type="spellStart"/>
            <w:r w:rsidR="00BA63F0">
              <w:rPr>
                <w:color w:val="000000"/>
              </w:rPr>
              <w:t>a</w:t>
            </w:r>
            <w:proofErr w:type="spellEnd"/>
            <w:r w:rsidR="00BA63F0">
              <w:rPr>
                <w:color w:val="000000"/>
              </w:rPr>
              <w:t xml:space="preserve"> faible T on commence à avoir des problèmes ! Montrer slide avec T relaxation (tau)</w:t>
            </w:r>
            <w:r w:rsidR="001760DB">
              <w:rPr>
                <w:color w:val="000000"/>
              </w:rPr>
              <w:t xml:space="preserve"> qui est toujours du même ordre de grandeur ! Ceci implique que le libre parcours moyen à basse T est plus important que la distance interatomique. </w:t>
            </w:r>
          </w:p>
          <w:p w:rsidR="001760DB" w:rsidRDefault="001760DB">
            <w:pPr>
              <w:pStyle w:val="Standard"/>
              <w:tabs>
                <w:tab w:val="left" w:pos="560"/>
                <w:tab w:val="left" w:pos="1120"/>
              </w:tabs>
              <w:snapToGrid w:val="0"/>
              <w:jc w:val="both"/>
              <w:rPr>
                <w:color w:val="000000"/>
              </w:rPr>
            </w:pPr>
          </w:p>
          <w:p w:rsidR="008E7FF7" w:rsidRDefault="001760DB">
            <w:pPr>
              <w:pStyle w:val="Standard"/>
              <w:tabs>
                <w:tab w:val="left" w:pos="560"/>
                <w:tab w:val="left" w:pos="1120"/>
              </w:tabs>
              <w:snapToGrid w:val="0"/>
              <w:jc w:val="both"/>
              <w:rPr>
                <w:color w:val="000000"/>
              </w:rPr>
            </w:pPr>
            <w:r>
              <w:rPr>
                <w:color w:val="000000"/>
              </w:rPr>
              <w:t xml:space="preserve">En </w:t>
            </w:r>
            <w:proofErr w:type="spellStart"/>
            <w:r>
              <w:rPr>
                <w:color w:val="000000"/>
              </w:rPr>
              <w:t>faite</w:t>
            </w:r>
            <w:proofErr w:type="spellEnd"/>
            <w:r>
              <w:rPr>
                <w:color w:val="000000"/>
              </w:rPr>
              <w:t xml:space="preserve"> Drude avait la bonne intuition mais à fait une double erreur qui se compense sur v et sur l. Il faut traiter le problème d’un point de vue quantique.</w:t>
            </w:r>
          </w:p>
          <w:p w:rsidR="001760DB" w:rsidRDefault="001760DB">
            <w:pPr>
              <w:pStyle w:val="Standard"/>
              <w:tabs>
                <w:tab w:val="left" w:pos="560"/>
                <w:tab w:val="left" w:pos="1120"/>
              </w:tabs>
              <w:snapToGrid w:val="0"/>
              <w:jc w:val="both"/>
              <w:rPr>
                <w:color w:val="000000"/>
              </w:rPr>
            </w:pPr>
          </w:p>
          <w:p w:rsidR="005A339C" w:rsidRPr="00204301" w:rsidRDefault="001C133E">
            <w:pPr>
              <w:pStyle w:val="Standard"/>
              <w:tabs>
                <w:tab w:val="left" w:pos="560"/>
                <w:tab w:val="left" w:pos="1120"/>
              </w:tabs>
              <w:snapToGrid w:val="0"/>
              <w:jc w:val="both"/>
              <w:rPr>
                <w:i/>
                <w:color w:val="000000"/>
              </w:rPr>
            </w:pPr>
            <w:r w:rsidRPr="00204301">
              <w:rPr>
                <w:i/>
                <w:color w:val="000000"/>
              </w:rPr>
              <w:t>Manip </w:t>
            </w:r>
            <w:r w:rsidR="00204301" w:rsidRPr="00204301">
              <w:rPr>
                <w:i/>
                <w:color w:val="000000"/>
              </w:rPr>
              <w:t>possible</w:t>
            </w:r>
            <w:r w:rsidRPr="00204301">
              <w:rPr>
                <w:i/>
                <w:color w:val="000000"/>
              </w:rPr>
              <w:t xml:space="preserve">: Mesure de la conductivité électrique d’une barre de cuivre en fonction de la température, vérification de la loi de </w:t>
            </w:r>
            <w:proofErr w:type="spellStart"/>
            <w:r w:rsidRPr="00204301">
              <w:rPr>
                <w:i/>
                <w:color w:val="000000"/>
              </w:rPr>
              <w:t>Matthiesen</w:t>
            </w:r>
            <w:proofErr w:type="spellEnd"/>
            <w:r w:rsidRPr="00204301">
              <w:rPr>
                <w:i/>
                <w:color w:val="000000"/>
              </w:rPr>
              <w:t xml:space="preserve">. Remarque : la loi de </w:t>
            </w:r>
            <w:proofErr w:type="spellStart"/>
            <w:r w:rsidRPr="00204301">
              <w:rPr>
                <w:i/>
                <w:color w:val="000000"/>
              </w:rPr>
              <w:t>Matthiesen</w:t>
            </w:r>
            <w:proofErr w:type="spellEnd"/>
            <w:r w:rsidRPr="00204301">
              <w:rPr>
                <w:i/>
                <w:color w:val="000000"/>
              </w:rPr>
              <w:t xml:space="preserve"> est en désaccord avec le modèle de Drude, car en réalité la dépendance de la conductivité en T est due </w:t>
            </w:r>
            <w:proofErr w:type="spellStart"/>
            <w:proofErr w:type="gramStart"/>
            <w:r w:rsidRPr="00204301">
              <w:rPr>
                <w:i/>
                <w:color w:val="000000"/>
              </w:rPr>
              <w:t>a</w:t>
            </w:r>
            <w:proofErr w:type="spellEnd"/>
            <w:proofErr w:type="gramEnd"/>
            <w:r w:rsidRPr="00204301">
              <w:rPr>
                <w:i/>
                <w:color w:val="000000"/>
              </w:rPr>
              <w:t xml:space="preserve"> la présence d’impuretés et de phonons</w:t>
            </w:r>
            <w:r w:rsidR="00204301" w:rsidRPr="00204301">
              <w:rPr>
                <w:i/>
                <w:color w:val="000000"/>
              </w:rPr>
              <w:t>. A voir si on la laisse il faudrait avoir la référence de la manip.</w:t>
            </w:r>
          </w:p>
          <w:p w:rsidR="005A339C" w:rsidRDefault="005A339C">
            <w:pPr>
              <w:pStyle w:val="Standard"/>
              <w:tabs>
                <w:tab w:val="left" w:pos="560"/>
                <w:tab w:val="left" w:pos="1120"/>
              </w:tabs>
              <w:snapToGrid w:val="0"/>
              <w:jc w:val="both"/>
              <w:rPr>
                <w:color w:val="000000"/>
              </w:rPr>
            </w:pPr>
          </w:p>
          <w:p w:rsidR="005A339C" w:rsidRDefault="001C133E">
            <w:pPr>
              <w:pStyle w:val="Standard"/>
              <w:tabs>
                <w:tab w:val="left" w:pos="560"/>
                <w:tab w:val="left" w:pos="1120"/>
              </w:tabs>
              <w:snapToGrid w:val="0"/>
              <w:jc w:val="both"/>
              <w:rPr>
                <w:color w:val="000000"/>
              </w:rPr>
            </w:pPr>
            <w:r w:rsidRPr="00342992">
              <w:rPr>
                <w:b/>
                <w:color w:val="000000"/>
              </w:rPr>
              <w:t xml:space="preserve">t = </w:t>
            </w:r>
            <w:r w:rsidR="001E2B89" w:rsidRPr="00342992">
              <w:rPr>
                <w:b/>
                <w:color w:val="000000"/>
              </w:rPr>
              <w:t>10</w:t>
            </w:r>
            <w:r w:rsidRPr="00342992">
              <w:rPr>
                <w:b/>
                <w:color w:val="000000"/>
              </w:rPr>
              <w:t xml:space="preserve"> min</w:t>
            </w:r>
            <w:r w:rsidR="001E2B89" w:rsidRPr="00342992">
              <w:rPr>
                <w:b/>
                <w:color w:val="000000"/>
              </w:rPr>
              <w:t>,</w:t>
            </w:r>
            <w:r w:rsidR="001E2B89">
              <w:rPr>
                <w:color w:val="000000"/>
              </w:rPr>
              <w:t xml:space="preserve"> si on est court éviter de parler </w:t>
            </w:r>
            <w:proofErr w:type="gramStart"/>
            <w:r w:rsidR="001E2B89">
              <w:rPr>
                <w:color w:val="000000"/>
              </w:rPr>
              <w:t>du</w:t>
            </w:r>
            <w:proofErr w:type="gramEnd"/>
            <w:r w:rsidR="001E2B89">
              <w:rPr>
                <w:color w:val="000000"/>
              </w:rPr>
              <w:t xml:space="preserve"> double erreur et passer vite sur le temps de relaxation.</w:t>
            </w:r>
          </w:p>
          <w:p w:rsidR="005A339C" w:rsidRDefault="005A339C">
            <w:pPr>
              <w:pStyle w:val="Standard"/>
              <w:tabs>
                <w:tab w:val="left" w:pos="560"/>
                <w:tab w:val="left" w:pos="1120"/>
              </w:tabs>
              <w:snapToGrid w:val="0"/>
              <w:jc w:val="both"/>
              <w:rPr>
                <w:color w:val="000000"/>
              </w:rPr>
            </w:pPr>
          </w:p>
          <w:p w:rsidR="00DF30DE" w:rsidRDefault="00DF30DE">
            <w:pPr>
              <w:pStyle w:val="Standard"/>
              <w:tabs>
                <w:tab w:val="left" w:pos="560"/>
                <w:tab w:val="left" w:pos="1120"/>
              </w:tabs>
              <w:snapToGrid w:val="0"/>
              <w:jc w:val="both"/>
              <w:rPr>
                <w:color w:val="000000"/>
              </w:rPr>
            </w:pPr>
            <w:r>
              <w:rPr>
                <w:noProof/>
                <w:lang w:eastAsia="ja-JP"/>
              </w:rPr>
              <w:drawing>
                <wp:inline distT="0" distB="0" distL="0" distR="0" wp14:anchorId="6FA4A287" wp14:editId="04E2723E">
                  <wp:extent cx="5998845" cy="34061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61" t="9840" r="10565" b="21846"/>
                          <a:stretch/>
                        </pic:blipFill>
                        <pic:spPr bwMode="auto">
                          <a:xfrm>
                            <a:off x="0" y="0"/>
                            <a:ext cx="6013004" cy="3414179"/>
                          </a:xfrm>
                          <a:prstGeom prst="rect">
                            <a:avLst/>
                          </a:prstGeom>
                          <a:ln>
                            <a:noFill/>
                          </a:ln>
                          <a:extLst>
                            <a:ext uri="{53640926-AAD7-44D8-BBD7-CCE9431645EC}">
                              <a14:shadowObscured xmlns:a14="http://schemas.microsoft.com/office/drawing/2010/main"/>
                            </a:ext>
                          </a:extLst>
                        </pic:spPr>
                      </pic:pic>
                    </a:graphicData>
                  </a:graphic>
                </wp:inline>
              </w:drawing>
            </w:r>
          </w:p>
          <w:p w:rsidR="00DF30DE" w:rsidRDefault="00DF30DE">
            <w:pPr>
              <w:pStyle w:val="Standard"/>
              <w:tabs>
                <w:tab w:val="left" w:pos="560"/>
                <w:tab w:val="left" w:pos="1120"/>
              </w:tabs>
              <w:snapToGrid w:val="0"/>
              <w:jc w:val="both"/>
              <w:rPr>
                <w:color w:val="000000"/>
              </w:rPr>
            </w:pPr>
          </w:p>
          <w:p w:rsidR="00DF30DE" w:rsidRDefault="00DF30DE">
            <w:pPr>
              <w:pStyle w:val="Standard"/>
              <w:tabs>
                <w:tab w:val="left" w:pos="560"/>
                <w:tab w:val="left" w:pos="1120"/>
              </w:tabs>
              <w:snapToGrid w:val="0"/>
              <w:jc w:val="both"/>
              <w:rPr>
                <w:color w:val="000000"/>
              </w:rPr>
            </w:pPr>
            <w:r>
              <w:rPr>
                <w:color w:val="000000"/>
              </w:rPr>
              <w:t xml:space="preserve">On ajoute </w:t>
            </w:r>
            <w:r w:rsidR="009A6F1E">
              <w:rPr>
                <w:color w:val="000000"/>
              </w:rPr>
              <w:t xml:space="preserve">comme hypothèse que les </w:t>
            </w:r>
            <w:proofErr w:type="spellStart"/>
            <w:r w:rsidR="009A6F1E">
              <w:rPr>
                <w:color w:val="000000"/>
              </w:rPr>
              <w:t>éléctrons</w:t>
            </w:r>
            <w:proofErr w:type="spellEnd"/>
            <w:r w:rsidR="009A6F1E">
              <w:rPr>
                <w:color w:val="000000"/>
              </w:rPr>
              <w:t xml:space="preserve"> suivent u</w:t>
            </w:r>
            <w:r w:rsidR="00634507">
              <w:rPr>
                <w:color w:val="000000"/>
              </w:rPr>
              <w:t>n</w:t>
            </w:r>
            <w:r w:rsidR="009A6F1E">
              <w:rPr>
                <w:color w:val="000000"/>
              </w:rPr>
              <w:t>e statistique quantique, celle de fermi-</w:t>
            </w:r>
            <w:proofErr w:type="spellStart"/>
            <w:r w:rsidR="009A6F1E">
              <w:rPr>
                <w:color w:val="000000"/>
              </w:rPr>
              <w:t>dirac</w:t>
            </w:r>
            <w:proofErr w:type="spellEnd"/>
            <w:r w:rsidR="009A6F1E">
              <w:rPr>
                <w:color w:val="000000"/>
              </w:rPr>
              <w:t>.</w:t>
            </w:r>
            <w:r w:rsidR="00F317EF">
              <w:rPr>
                <w:color w:val="000000"/>
              </w:rPr>
              <w:t xml:space="preserve"> ON NE PARLE PAS ENCORE DE LA TEMPERATURE.</w:t>
            </w:r>
            <w:r w:rsidR="009A6F1E">
              <w:rPr>
                <w:color w:val="000000"/>
              </w:rPr>
              <w:t xml:space="preserve"> </w:t>
            </w:r>
          </w:p>
          <w:p w:rsidR="00DF30DE" w:rsidRDefault="00DF30DE">
            <w:pPr>
              <w:pStyle w:val="Standard"/>
              <w:tabs>
                <w:tab w:val="left" w:pos="560"/>
                <w:tab w:val="left" w:pos="1120"/>
              </w:tabs>
              <w:snapToGrid w:val="0"/>
              <w:jc w:val="both"/>
              <w:rPr>
                <w:color w:val="000000"/>
              </w:rPr>
            </w:pPr>
          </w:p>
          <w:p w:rsidR="005A339C" w:rsidRDefault="00910C11">
            <w:pPr>
              <w:pStyle w:val="Standard"/>
              <w:tabs>
                <w:tab w:val="left" w:pos="560"/>
                <w:tab w:val="left" w:pos="1120"/>
              </w:tabs>
              <w:snapToGrid w:val="0"/>
              <w:jc w:val="both"/>
              <w:rPr>
                <w:color w:val="000000"/>
              </w:rPr>
            </w:pPr>
            <w:r>
              <w:rPr>
                <w:color w:val="000000"/>
              </w:rPr>
              <w:t xml:space="preserve">Hypothèse : les </w:t>
            </w:r>
            <w:proofErr w:type="spellStart"/>
            <w:r>
              <w:rPr>
                <w:color w:val="000000"/>
              </w:rPr>
              <w:t>éléctrons</w:t>
            </w:r>
            <w:proofErr w:type="spellEnd"/>
            <w:r>
              <w:rPr>
                <w:color w:val="000000"/>
              </w:rPr>
              <w:t xml:space="preserve"> sont des objets quantiques et </w:t>
            </w:r>
            <w:proofErr w:type="spellStart"/>
            <w:r>
              <w:rPr>
                <w:color w:val="000000"/>
              </w:rPr>
              <w:t>obeissent</w:t>
            </w:r>
            <w:proofErr w:type="spellEnd"/>
            <w:r>
              <w:rPr>
                <w:color w:val="000000"/>
              </w:rPr>
              <w:t xml:space="preserve"> à la distribution de fermi </w:t>
            </w:r>
            <w:proofErr w:type="spellStart"/>
            <w:r>
              <w:rPr>
                <w:color w:val="000000"/>
              </w:rPr>
              <w:t>dirac</w:t>
            </w:r>
            <w:proofErr w:type="spellEnd"/>
            <w:r>
              <w:rPr>
                <w:color w:val="000000"/>
              </w:rPr>
              <w:t xml:space="preserve"> et non pas la distribution de </w:t>
            </w:r>
            <w:proofErr w:type="spellStart"/>
            <w:r>
              <w:rPr>
                <w:color w:val="000000"/>
              </w:rPr>
              <w:t>boltzman</w:t>
            </w:r>
            <w:proofErr w:type="spellEnd"/>
            <w:r>
              <w:rPr>
                <w:color w:val="000000"/>
              </w:rPr>
              <w:t>.</w:t>
            </w:r>
          </w:p>
          <w:p w:rsidR="00910C11" w:rsidRDefault="00910C11">
            <w:pPr>
              <w:pStyle w:val="Standard"/>
              <w:tabs>
                <w:tab w:val="left" w:pos="560"/>
                <w:tab w:val="left" w:pos="1120"/>
              </w:tabs>
              <w:snapToGrid w:val="0"/>
              <w:jc w:val="both"/>
              <w:rPr>
                <w:color w:val="000000"/>
              </w:rPr>
            </w:pPr>
          </w:p>
          <w:p w:rsidR="00A014F6" w:rsidRDefault="00910C11">
            <w:pPr>
              <w:pStyle w:val="Standard"/>
              <w:tabs>
                <w:tab w:val="left" w:pos="560"/>
                <w:tab w:val="left" w:pos="1120"/>
              </w:tabs>
              <w:snapToGrid w:val="0"/>
              <w:jc w:val="both"/>
              <w:rPr>
                <w:color w:val="000000"/>
              </w:rPr>
            </w:pPr>
            <w:r>
              <w:rPr>
                <w:color w:val="000000"/>
              </w:rPr>
              <w:t xml:space="preserve">- Hypothèse </w:t>
            </w:r>
            <w:proofErr w:type="spellStart"/>
            <w:r>
              <w:rPr>
                <w:color w:val="000000"/>
              </w:rPr>
              <w:t>éléctrons</w:t>
            </w:r>
            <w:proofErr w:type="spellEnd"/>
            <w:r>
              <w:rPr>
                <w:color w:val="000000"/>
              </w:rPr>
              <w:t xml:space="preserve"> </w:t>
            </w:r>
            <w:proofErr w:type="spellStart"/>
            <w:r>
              <w:rPr>
                <w:color w:val="000000"/>
              </w:rPr>
              <w:t>independants</w:t>
            </w:r>
            <w:proofErr w:type="spellEnd"/>
            <w:r>
              <w:rPr>
                <w:color w:val="000000"/>
              </w:rPr>
              <w:t xml:space="preserve"> =&gt; pas d’interactions entre </w:t>
            </w:r>
            <w:proofErr w:type="spellStart"/>
            <w:r>
              <w:rPr>
                <w:color w:val="000000"/>
              </w:rPr>
              <w:t>éléctrons</w:t>
            </w:r>
            <w:proofErr w:type="spellEnd"/>
            <w:r>
              <w:rPr>
                <w:color w:val="000000"/>
              </w:rPr>
              <w:t xml:space="preserve">, il suffit d’étudier </w:t>
            </w:r>
            <w:proofErr w:type="gramStart"/>
            <w:r>
              <w:rPr>
                <w:color w:val="000000"/>
              </w:rPr>
              <w:t>les niveau</w:t>
            </w:r>
            <w:proofErr w:type="gramEnd"/>
            <w:r>
              <w:rPr>
                <w:color w:val="000000"/>
              </w:rPr>
              <w:t xml:space="preserve"> d’énergie d’un </w:t>
            </w:r>
            <w:r w:rsidR="008A22F1">
              <w:rPr>
                <w:color w:val="000000"/>
              </w:rPr>
              <w:t xml:space="preserve">seul </w:t>
            </w:r>
            <w:proofErr w:type="spellStart"/>
            <w:r>
              <w:rPr>
                <w:color w:val="000000"/>
              </w:rPr>
              <w:t>éléctron</w:t>
            </w:r>
            <w:proofErr w:type="spellEnd"/>
            <w:r>
              <w:rPr>
                <w:color w:val="000000"/>
              </w:rPr>
              <w:t xml:space="preserve"> dans </w:t>
            </w:r>
            <w:r w:rsidR="008A22F1">
              <w:rPr>
                <w:color w:val="000000"/>
              </w:rPr>
              <w:t>le solide de volume V, ensuite on les remplis en suivant le pp d’exclusion de Pauli</w:t>
            </w:r>
            <w:r w:rsidR="0012125B">
              <w:rPr>
                <w:color w:val="000000"/>
              </w:rPr>
              <w:t xml:space="preserve"> </w:t>
            </w:r>
            <w:r w:rsidR="0012125B" w:rsidRPr="00077410">
              <w:rPr>
                <w:b/>
                <w:color w:val="000000"/>
              </w:rPr>
              <w:t>[1] p.36</w:t>
            </w:r>
            <w:r w:rsidR="008A22F1">
              <w:rPr>
                <w:color w:val="000000"/>
              </w:rPr>
              <w:t>.</w:t>
            </w:r>
            <w:r w:rsidR="00DA3F4D">
              <w:rPr>
                <w:color w:val="000000"/>
              </w:rPr>
              <w:t xml:space="preserve"> [7] pour énoncer </w:t>
            </w:r>
            <w:proofErr w:type="gramStart"/>
            <w:r w:rsidR="00DA3F4D">
              <w:rPr>
                <w:color w:val="000000"/>
              </w:rPr>
              <w:t>le</w:t>
            </w:r>
            <w:proofErr w:type="gramEnd"/>
            <w:r w:rsidR="00DA3F4D">
              <w:rPr>
                <w:color w:val="000000"/>
              </w:rPr>
              <w:t xml:space="preserve"> pp.</w:t>
            </w:r>
          </w:p>
          <w:p w:rsidR="001363B3" w:rsidRDefault="001363B3">
            <w:pPr>
              <w:pStyle w:val="Standard"/>
              <w:tabs>
                <w:tab w:val="left" w:pos="560"/>
                <w:tab w:val="left" w:pos="1120"/>
              </w:tabs>
              <w:snapToGrid w:val="0"/>
              <w:jc w:val="both"/>
              <w:rPr>
                <w:color w:val="000000"/>
              </w:rPr>
            </w:pPr>
          </w:p>
          <w:p w:rsidR="005B2BEE" w:rsidRDefault="005B2BEE">
            <w:pPr>
              <w:pStyle w:val="Standard"/>
              <w:tabs>
                <w:tab w:val="left" w:pos="560"/>
                <w:tab w:val="left" w:pos="1120"/>
              </w:tabs>
              <w:snapToGrid w:val="0"/>
              <w:jc w:val="both"/>
              <w:rPr>
                <w:color w:val="000000"/>
              </w:rPr>
            </w:pPr>
            <w:r>
              <w:rPr>
                <w:color w:val="000000"/>
              </w:rPr>
              <w:t xml:space="preserve">Pour des raisons pratiques on suppose que le volume est un cube </w:t>
            </w:r>
            <w:r w:rsidR="00C63559">
              <w:rPr>
                <w:color w:val="000000"/>
              </w:rPr>
              <w:t xml:space="preserve">de longueur L = </w:t>
            </w:r>
            <w:proofErr w:type="spellStart"/>
            <w:r w:rsidR="00C63559">
              <w:rPr>
                <w:color w:val="000000"/>
              </w:rPr>
              <w:t>racinecubique</w:t>
            </w:r>
            <w:proofErr w:type="spellEnd"/>
            <w:r w:rsidR="00C63559">
              <w:rPr>
                <w:color w:val="000000"/>
              </w:rPr>
              <w:t>(V)</w:t>
            </w:r>
          </w:p>
          <w:p w:rsidR="001363B3" w:rsidRDefault="001363B3">
            <w:pPr>
              <w:pStyle w:val="Standard"/>
              <w:tabs>
                <w:tab w:val="left" w:pos="560"/>
                <w:tab w:val="left" w:pos="1120"/>
              </w:tabs>
              <w:snapToGrid w:val="0"/>
              <w:jc w:val="both"/>
              <w:rPr>
                <w:color w:val="000000"/>
              </w:rPr>
            </w:pPr>
          </w:p>
          <w:p w:rsidR="001363B3" w:rsidRDefault="00F6292A">
            <w:pPr>
              <w:pStyle w:val="Standard"/>
              <w:tabs>
                <w:tab w:val="left" w:pos="560"/>
                <w:tab w:val="left" w:pos="1120"/>
              </w:tabs>
              <w:snapToGrid w:val="0"/>
              <w:jc w:val="both"/>
              <w:rPr>
                <w:color w:val="000000"/>
              </w:rPr>
            </w:pPr>
            <w:r>
              <w:rPr>
                <w:color w:val="000000"/>
              </w:rPr>
              <w:t xml:space="preserve">Électron libre : </w:t>
            </w:r>
            <w:r w:rsidR="001363B3">
              <w:rPr>
                <w:color w:val="000000"/>
              </w:rPr>
              <w:t xml:space="preserve">Pour trouver les niveaux d’énergie on écrit </w:t>
            </w:r>
            <w:proofErr w:type="spellStart"/>
            <w:r w:rsidR="001363B3">
              <w:rPr>
                <w:color w:val="000000"/>
              </w:rPr>
              <w:t>scrhoddinger</w:t>
            </w:r>
            <w:proofErr w:type="spellEnd"/>
            <w:r w:rsidR="001363B3">
              <w:rPr>
                <w:color w:val="000000"/>
              </w:rPr>
              <w:t xml:space="preserve"> </w:t>
            </w:r>
            <w:r>
              <w:rPr>
                <w:color w:val="000000"/>
              </w:rPr>
              <w:t>stationnaire (</w:t>
            </w:r>
            <w:proofErr w:type="spellStart"/>
            <w:r>
              <w:rPr>
                <w:color w:val="000000"/>
              </w:rPr>
              <w:t>prerequis</w:t>
            </w:r>
            <w:proofErr w:type="spellEnd"/>
            <w:r>
              <w:rPr>
                <w:color w:val="000000"/>
              </w:rPr>
              <w:t>), pour résoudre il nous faut condition aux limites. Ecrire l’équation.</w:t>
            </w:r>
            <w:r w:rsidR="00A14DC4">
              <w:rPr>
                <w:color w:val="000000"/>
              </w:rPr>
              <w:t xml:space="preserve"> (</w:t>
            </w:r>
            <w:r w:rsidR="00A14DC4" w:rsidRPr="00A14DC4">
              <w:rPr>
                <w:i/>
                <w:color w:val="000000"/>
              </w:rPr>
              <w:t xml:space="preserve">si pas le temps oublier </w:t>
            </w:r>
            <w:r w:rsidR="00B15BE0" w:rsidRPr="00A14DC4">
              <w:rPr>
                <w:i/>
                <w:color w:val="000000"/>
              </w:rPr>
              <w:t>équation</w:t>
            </w:r>
            <w:r w:rsidR="00A14DC4" w:rsidRPr="00A14DC4">
              <w:rPr>
                <w:i/>
                <w:color w:val="000000"/>
              </w:rPr>
              <w:t xml:space="preserve"> </w:t>
            </w:r>
            <w:proofErr w:type="spellStart"/>
            <w:r w:rsidR="00A14DC4" w:rsidRPr="00A14DC4">
              <w:rPr>
                <w:i/>
                <w:color w:val="000000"/>
              </w:rPr>
              <w:t>t</w:t>
            </w:r>
            <w:proofErr w:type="spellEnd"/>
            <w:r w:rsidR="00A14DC4" w:rsidRPr="00A14DC4">
              <w:rPr>
                <w:i/>
                <w:color w:val="000000"/>
              </w:rPr>
              <w:t xml:space="preserve"> donner juste les solutions</w:t>
            </w:r>
            <w:r w:rsidR="00B15BE0">
              <w:rPr>
                <w:i/>
                <w:color w:val="000000"/>
              </w:rPr>
              <w:t xml:space="preserve"> et passer rapidement la quantification</w:t>
            </w:r>
            <w:r w:rsidR="00A14DC4">
              <w:rPr>
                <w:color w:val="000000"/>
              </w:rPr>
              <w:t>)</w:t>
            </w:r>
          </w:p>
          <w:p w:rsidR="00355B89" w:rsidRDefault="00355B89">
            <w:pPr>
              <w:pStyle w:val="Standard"/>
              <w:tabs>
                <w:tab w:val="left" w:pos="560"/>
                <w:tab w:val="left" w:pos="1120"/>
              </w:tabs>
              <w:snapToGrid w:val="0"/>
              <w:jc w:val="both"/>
              <w:rPr>
                <w:color w:val="000000"/>
              </w:rPr>
            </w:pPr>
          </w:p>
          <w:p w:rsidR="00355B89" w:rsidRDefault="00355B89">
            <w:pPr>
              <w:pStyle w:val="Standard"/>
              <w:tabs>
                <w:tab w:val="left" w:pos="560"/>
                <w:tab w:val="left" w:pos="1120"/>
              </w:tabs>
              <w:snapToGrid w:val="0"/>
              <w:jc w:val="both"/>
              <w:rPr>
                <w:color w:val="000000"/>
              </w:rPr>
            </w:pPr>
            <w:r>
              <w:rPr>
                <w:color w:val="000000"/>
              </w:rPr>
              <w:lastRenderedPageBreak/>
              <w:t xml:space="preserve">Donner directement la forme du résultat </w:t>
            </w:r>
            <w:proofErr w:type="spellStart"/>
            <w:r>
              <w:rPr>
                <w:color w:val="000000"/>
              </w:rPr>
              <w:t>eq</w:t>
            </w:r>
            <w:proofErr w:type="spellEnd"/>
            <w:r>
              <w:rPr>
                <w:color w:val="000000"/>
              </w:rPr>
              <w:t xml:space="preserve">. </w:t>
            </w:r>
            <w:r w:rsidRPr="005D2338">
              <w:rPr>
                <w:b/>
                <w:color w:val="000000"/>
              </w:rPr>
              <w:t>2.6 [1] p. 37</w:t>
            </w:r>
            <w:r>
              <w:rPr>
                <w:color w:val="000000"/>
              </w:rPr>
              <w:t xml:space="preserve">, avec </w:t>
            </w:r>
            <w:r w:rsidRPr="006813FF">
              <w:rPr>
                <w:color w:val="000000"/>
                <w:u w:val="single"/>
              </w:rPr>
              <w:t>l’énergie associée</w:t>
            </w:r>
            <w:r>
              <w:rPr>
                <w:color w:val="000000"/>
              </w:rPr>
              <w:t xml:space="preserve"> de l’électron libre</w:t>
            </w:r>
            <w:r w:rsidR="006813FF">
              <w:rPr>
                <w:color w:val="000000"/>
              </w:rPr>
              <w:t>.</w:t>
            </w:r>
          </w:p>
          <w:p w:rsidR="00F6292A" w:rsidRDefault="00F6292A">
            <w:pPr>
              <w:pStyle w:val="Standard"/>
              <w:tabs>
                <w:tab w:val="left" w:pos="560"/>
                <w:tab w:val="left" w:pos="1120"/>
              </w:tabs>
              <w:snapToGrid w:val="0"/>
              <w:jc w:val="both"/>
              <w:rPr>
                <w:color w:val="000000"/>
              </w:rPr>
            </w:pPr>
          </w:p>
          <w:p w:rsidR="00A014F6" w:rsidRDefault="00F6292A">
            <w:pPr>
              <w:pStyle w:val="Standard"/>
              <w:tabs>
                <w:tab w:val="left" w:pos="560"/>
                <w:tab w:val="left" w:pos="1120"/>
              </w:tabs>
              <w:snapToGrid w:val="0"/>
              <w:jc w:val="both"/>
              <w:rPr>
                <w:color w:val="000000"/>
              </w:rPr>
            </w:pPr>
            <w:r>
              <w:rPr>
                <w:color w:val="000000"/>
              </w:rPr>
              <w:t xml:space="preserve">Voir </w:t>
            </w:r>
            <w:r w:rsidRPr="005804F1">
              <w:rPr>
                <w:b/>
                <w:color w:val="000000"/>
              </w:rPr>
              <w:t>[1] p. 36-37</w:t>
            </w:r>
            <w:r>
              <w:rPr>
                <w:color w:val="000000"/>
              </w:rPr>
              <w:t xml:space="preserve"> pou</w:t>
            </w:r>
            <w:r w:rsidR="005804F1">
              <w:rPr>
                <w:color w:val="000000"/>
              </w:rPr>
              <w:t>r</w:t>
            </w:r>
            <w:r>
              <w:rPr>
                <w:color w:val="000000"/>
              </w:rPr>
              <w:t xml:space="preserve"> explication : en gros on ne s’</w:t>
            </w:r>
            <w:proofErr w:type="spellStart"/>
            <w:r>
              <w:rPr>
                <w:color w:val="000000"/>
              </w:rPr>
              <w:t>interesse</w:t>
            </w:r>
            <w:proofErr w:type="spellEnd"/>
            <w:r>
              <w:rPr>
                <w:color w:val="000000"/>
              </w:rPr>
              <w:t xml:space="preserve"> pas à ce qui ce passe proche de la surface du métal. On enlève mathématiquement la surface en faisant comme-ci un </w:t>
            </w:r>
            <w:proofErr w:type="spellStart"/>
            <w:r>
              <w:rPr>
                <w:color w:val="000000"/>
              </w:rPr>
              <w:t>éléctron</w:t>
            </w:r>
            <w:proofErr w:type="spellEnd"/>
            <w:r>
              <w:rPr>
                <w:color w:val="000000"/>
              </w:rPr>
              <w:t xml:space="preserve"> qui arrive à un bout du </w:t>
            </w:r>
            <w:proofErr w:type="spellStart"/>
            <w:r>
              <w:rPr>
                <w:color w:val="000000"/>
              </w:rPr>
              <w:t>crystal</w:t>
            </w:r>
            <w:proofErr w:type="spellEnd"/>
            <w:r>
              <w:rPr>
                <w:color w:val="000000"/>
              </w:rPr>
              <w:t xml:space="preserve"> </w:t>
            </w:r>
            <w:proofErr w:type="spellStart"/>
            <w:r>
              <w:rPr>
                <w:color w:val="000000"/>
              </w:rPr>
              <w:t>re</w:t>
            </w:r>
            <w:proofErr w:type="spellEnd"/>
            <w:r>
              <w:rPr>
                <w:color w:val="000000"/>
              </w:rPr>
              <w:t>-rentre dans celui-ci dans la fasse opposé.</w:t>
            </w:r>
          </w:p>
          <w:p w:rsidR="00F6292A" w:rsidRDefault="00F6292A">
            <w:pPr>
              <w:pStyle w:val="Standard"/>
              <w:tabs>
                <w:tab w:val="left" w:pos="560"/>
                <w:tab w:val="left" w:pos="1120"/>
              </w:tabs>
              <w:snapToGrid w:val="0"/>
              <w:jc w:val="both"/>
              <w:rPr>
                <w:color w:val="000000"/>
              </w:rPr>
            </w:pPr>
          </w:p>
          <w:p w:rsidR="00F6292A" w:rsidRDefault="00F6292A">
            <w:pPr>
              <w:pStyle w:val="Standard"/>
              <w:tabs>
                <w:tab w:val="left" w:pos="560"/>
                <w:tab w:val="left" w:pos="1120"/>
              </w:tabs>
              <w:snapToGrid w:val="0"/>
              <w:jc w:val="both"/>
              <w:rPr>
                <w:color w:val="000000"/>
              </w:rPr>
            </w:pPr>
            <w:r>
              <w:rPr>
                <w:color w:val="000000"/>
              </w:rPr>
              <w:t>Conditions aux limites de Born-Von Karman</w:t>
            </w:r>
            <w:r w:rsidR="005804F1">
              <w:rPr>
                <w:color w:val="000000"/>
              </w:rPr>
              <w:t xml:space="preserve">, les écrire au tableau </w:t>
            </w:r>
            <w:r w:rsidR="005804F1" w:rsidRPr="005804F1">
              <w:rPr>
                <w:b/>
                <w:color w:val="000000"/>
              </w:rPr>
              <w:t>[1] p. 37</w:t>
            </w:r>
            <w:r w:rsidR="005804F1">
              <w:rPr>
                <w:color w:val="000000"/>
              </w:rPr>
              <w:t>.</w:t>
            </w:r>
          </w:p>
          <w:p w:rsidR="00A014F6" w:rsidRDefault="00A014F6">
            <w:pPr>
              <w:pStyle w:val="Standard"/>
              <w:tabs>
                <w:tab w:val="left" w:pos="560"/>
                <w:tab w:val="left" w:pos="1120"/>
              </w:tabs>
              <w:snapToGrid w:val="0"/>
              <w:jc w:val="both"/>
              <w:rPr>
                <w:color w:val="000000"/>
              </w:rPr>
            </w:pPr>
          </w:p>
          <w:p w:rsidR="003C29AD" w:rsidRDefault="004B75B1">
            <w:pPr>
              <w:pStyle w:val="Standard"/>
              <w:tabs>
                <w:tab w:val="left" w:pos="560"/>
                <w:tab w:val="left" w:pos="1120"/>
              </w:tabs>
              <w:snapToGrid w:val="0"/>
              <w:jc w:val="both"/>
              <w:rPr>
                <w:color w:val="000000"/>
              </w:rPr>
            </w:pPr>
            <w:r>
              <w:rPr>
                <w:color w:val="000000"/>
              </w:rPr>
              <w:t>Ecrire au tableau les conséquences de ces conditions aux limites</w:t>
            </w:r>
            <w:r w:rsidR="00DF4D64">
              <w:rPr>
                <w:color w:val="000000"/>
              </w:rPr>
              <w:t xml:space="preserve"> </w:t>
            </w:r>
            <w:r w:rsidR="00DF4D64" w:rsidRPr="00DF4D64">
              <w:rPr>
                <w:b/>
                <w:color w:val="000000"/>
              </w:rPr>
              <w:t>[1] p. 38 2.15  et 2.16</w:t>
            </w:r>
            <w:r w:rsidR="00DF4D64">
              <w:rPr>
                <w:color w:val="000000"/>
              </w:rPr>
              <w:t>.</w:t>
            </w:r>
            <w:r w:rsidR="007D3171">
              <w:rPr>
                <w:color w:val="000000"/>
              </w:rPr>
              <w:t xml:space="preserve"> Nous venons de quantifier le vecteur d’onde k et par conséquent l’énergie.</w:t>
            </w:r>
            <w:r w:rsidR="001270AC">
              <w:rPr>
                <w:color w:val="000000"/>
              </w:rPr>
              <w:t xml:space="preserve"> Il ne reste plus qu’à déterminer le nombre </w:t>
            </w:r>
            <w:r w:rsidR="004929A0">
              <w:rPr>
                <w:color w:val="000000"/>
              </w:rPr>
              <w:t>de niveau d’énergie</w:t>
            </w:r>
            <w:r w:rsidR="001270AC">
              <w:rPr>
                <w:color w:val="000000"/>
              </w:rPr>
              <w:t xml:space="preserve"> </w:t>
            </w:r>
            <w:r w:rsidR="004F58F7">
              <w:rPr>
                <w:color w:val="000000"/>
              </w:rPr>
              <w:t xml:space="preserve">que peut prendre un </w:t>
            </w:r>
            <w:proofErr w:type="spellStart"/>
            <w:r w:rsidR="004F58F7">
              <w:rPr>
                <w:color w:val="000000"/>
              </w:rPr>
              <w:t>éléctron</w:t>
            </w:r>
            <w:proofErr w:type="spellEnd"/>
            <w:r w:rsidR="004F58F7">
              <w:rPr>
                <w:color w:val="000000"/>
              </w:rPr>
              <w:t xml:space="preserve"> </w:t>
            </w:r>
            <w:r w:rsidR="001270AC">
              <w:rPr>
                <w:color w:val="000000"/>
              </w:rPr>
              <w:t>dans le volume</w:t>
            </w:r>
            <w:r w:rsidR="004F58F7">
              <w:rPr>
                <w:color w:val="000000"/>
              </w:rPr>
              <w:t xml:space="preserve"> V. Ces niveaux sont </w:t>
            </w:r>
            <w:proofErr w:type="gramStart"/>
            <w:r w:rsidR="004F58F7">
              <w:rPr>
                <w:color w:val="000000"/>
              </w:rPr>
              <w:t>liées</w:t>
            </w:r>
            <w:proofErr w:type="gramEnd"/>
            <w:r w:rsidR="004F58F7">
              <w:rPr>
                <w:color w:val="000000"/>
              </w:rPr>
              <w:t xml:space="preserve"> aux états du système, que nous remplirons </w:t>
            </w:r>
            <w:r w:rsidR="003C29AD">
              <w:rPr>
                <w:color w:val="000000"/>
              </w:rPr>
              <w:t>ensuite en suivant le principe de Pauli (à énoncer)</w:t>
            </w:r>
            <w:r w:rsidR="000842F5">
              <w:rPr>
                <w:color w:val="000000"/>
              </w:rPr>
              <w:t>.</w:t>
            </w:r>
          </w:p>
          <w:p w:rsidR="0009430B" w:rsidRDefault="0009430B">
            <w:pPr>
              <w:pStyle w:val="Standard"/>
              <w:tabs>
                <w:tab w:val="left" w:pos="560"/>
                <w:tab w:val="left" w:pos="1120"/>
              </w:tabs>
              <w:snapToGrid w:val="0"/>
              <w:jc w:val="both"/>
              <w:rPr>
                <w:color w:val="000000"/>
              </w:rPr>
            </w:pPr>
          </w:p>
          <w:p w:rsidR="0009430B" w:rsidRPr="0009430B" w:rsidRDefault="0009430B">
            <w:pPr>
              <w:pStyle w:val="Standard"/>
              <w:tabs>
                <w:tab w:val="left" w:pos="560"/>
                <w:tab w:val="left" w:pos="1120"/>
              </w:tabs>
              <w:snapToGrid w:val="0"/>
              <w:jc w:val="both"/>
              <w:rPr>
                <w:b/>
                <w:color w:val="000000"/>
              </w:rPr>
            </w:pPr>
            <w:r w:rsidRPr="0009430B">
              <w:rPr>
                <w:b/>
                <w:color w:val="000000"/>
              </w:rPr>
              <w:t xml:space="preserve">On se place à T = 0, alors les </w:t>
            </w:r>
            <w:proofErr w:type="spellStart"/>
            <w:r w:rsidRPr="0009430B">
              <w:rPr>
                <w:b/>
                <w:color w:val="000000"/>
              </w:rPr>
              <w:t>éléctrons</w:t>
            </w:r>
            <w:proofErr w:type="spellEnd"/>
            <w:r w:rsidRPr="0009430B">
              <w:rPr>
                <w:b/>
                <w:color w:val="000000"/>
              </w:rPr>
              <w:t xml:space="preserve"> du </w:t>
            </w:r>
            <w:proofErr w:type="spellStart"/>
            <w:r w:rsidRPr="0009430B">
              <w:rPr>
                <w:b/>
                <w:color w:val="000000"/>
              </w:rPr>
              <w:t>metal</w:t>
            </w:r>
            <w:proofErr w:type="spellEnd"/>
            <w:r w:rsidRPr="0009430B">
              <w:rPr>
                <w:b/>
                <w:color w:val="000000"/>
              </w:rPr>
              <w:t xml:space="preserve"> sont dans leur état fondamental.</w:t>
            </w:r>
          </w:p>
          <w:p w:rsidR="000842F5" w:rsidRDefault="000842F5">
            <w:pPr>
              <w:pStyle w:val="Standard"/>
              <w:tabs>
                <w:tab w:val="left" w:pos="560"/>
                <w:tab w:val="left" w:pos="1120"/>
              </w:tabs>
              <w:snapToGrid w:val="0"/>
              <w:jc w:val="both"/>
              <w:rPr>
                <w:color w:val="000000"/>
              </w:rPr>
            </w:pPr>
          </w:p>
          <w:p w:rsidR="000842F5" w:rsidRDefault="000842F5">
            <w:pPr>
              <w:pStyle w:val="Standard"/>
              <w:tabs>
                <w:tab w:val="left" w:pos="560"/>
                <w:tab w:val="left" w:pos="1120"/>
              </w:tabs>
              <w:snapToGrid w:val="0"/>
              <w:jc w:val="both"/>
              <w:rPr>
                <w:b/>
                <w:color w:val="000000"/>
              </w:rPr>
            </w:pPr>
            <w:r>
              <w:rPr>
                <w:color w:val="000000"/>
              </w:rPr>
              <w:t xml:space="preserve">On appelle le niveau d’énergie </w:t>
            </w:r>
            <w:r w:rsidR="00BD0253">
              <w:rPr>
                <w:color w:val="000000"/>
              </w:rPr>
              <w:t xml:space="preserve">rempli </w:t>
            </w:r>
            <w:r>
              <w:rPr>
                <w:color w:val="000000"/>
              </w:rPr>
              <w:t xml:space="preserve">le plus élevée le niveau de fermi </w:t>
            </w:r>
            <w:proofErr w:type="spellStart"/>
            <w:r>
              <w:rPr>
                <w:color w:val="000000"/>
              </w:rPr>
              <w:t>Ef</w:t>
            </w:r>
            <w:proofErr w:type="spellEnd"/>
            <w:r>
              <w:rPr>
                <w:color w:val="000000"/>
              </w:rPr>
              <w:t xml:space="preserve">, on peut ainsi introduire le vecteur d’onde de fermi </w:t>
            </w:r>
            <w:proofErr w:type="spellStart"/>
            <w:r>
              <w:rPr>
                <w:color w:val="000000"/>
              </w:rPr>
              <w:t>kf</w:t>
            </w:r>
            <w:proofErr w:type="spellEnd"/>
            <w:r w:rsidR="00BD0253">
              <w:rPr>
                <w:color w:val="000000"/>
              </w:rPr>
              <w:t xml:space="preserve">. </w:t>
            </w:r>
            <w:r w:rsidR="00600E46">
              <w:rPr>
                <w:color w:val="000000"/>
              </w:rPr>
              <w:t>Et la vitesse de f</w:t>
            </w:r>
            <w:r w:rsidR="00014144">
              <w:rPr>
                <w:color w:val="000000"/>
              </w:rPr>
              <w:t>e</w:t>
            </w:r>
            <w:r w:rsidR="00600E46">
              <w:rPr>
                <w:color w:val="000000"/>
              </w:rPr>
              <w:t xml:space="preserve">rmi </w:t>
            </w:r>
            <w:proofErr w:type="spellStart"/>
            <w:r w:rsidR="00600E46">
              <w:rPr>
                <w:color w:val="000000"/>
              </w:rPr>
              <w:t>vf</w:t>
            </w:r>
            <w:proofErr w:type="spellEnd"/>
            <w:r w:rsidR="00600E46">
              <w:rPr>
                <w:color w:val="000000"/>
              </w:rPr>
              <w:t xml:space="preserve">. </w:t>
            </w:r>
            <w:r w:rsidR="00BD0253" w:rsidRPr="00BD0253">
              <w:rPr>
                <w:b/>
                <w:color w:val="000000"/>
              </w:rPr>
              <w:t>[4] p. 135</w:t>
            </w:r>
            <w:r w:rsidR="00BD0253">
              <w:rPr>
                <w:b/>
                <w:color w:val="000000"/>
              </w:rPr>
              <w:t xml:space="preserve"> [1] p. 41</w:t>
            </w:r>
            <w:r w:rsidR="00BD0253">
              <w:rPr>
                <w:color w:val="000000"/>
              </w:rPr>
              <w:t>.</w:t>
            </w:r>
          </w:p>
          <w:p w:rsidR="00FA36C3" w:rsidRPr="00565105" w:rsidRDefault="00FA36C3">
            <w:pPr>
              <w:pStyle w:val="Standard"/>
              <w:tabs>
                <w:tab w:val="left" w:pos="560"/>
                <w:tab w:val="left" w:pos="1120"/>
              </w:tabs>
              <w:snapToGrid w:val="0"/>
              <w:jc w:val="both"/>
              <w:rPr>
                <w:color w:val="000000"/>
              </w:rPr>
            </w:pPr>
          </w:p>
          <w:p w:rsidR="00565105" w:rsidRPr="00565105" w:rsidRDefault="00565105">
            <w:pPr>
              <w:pStyle w:val="Standard"/>
              <w:tabs>
                <w:tab w:val="left" w:pos="560"/>
                <w:tab w:val="left" w:pos="1120"/>
              </w:tabs>
              <w:snapToGrid w:val="0"/>
              <w:jc w:val="both"/>
              <w:rPr>
                <w:color w:val="000000"/>
              </w:rPr>
            </w:pPr>
            <w:proofErr w:type="spellStart"/>
            <w:r w:rsidRPr="00837F1B">
              <w:rPr>
                <w:i/>
                <w:color w:val="000000"/>
              </w:rPr>
              <w:t>Rq</w:t>
            </w:r>
            <w:proofErr w:type="spellEnd"/>
            <w:r w:rsidRPr="00837F1B">
              <w:rPr>
                <w:i/>
                <w:color w:val="000000"/>
              </w:rPr>
              <w:t> </w:t>
            </w:r>
            <w:proofErr w:type="gramStart"/>
            <w:r w:rsidRPr="00837F1B">
              <w:rPr>
                <w:i/>
                <w:color w:val="000000"/>
              </w:rPr>
              <w:t>:nous</w:t>
            </w:r>
            <w:proofErr w:type="gramEnd"/>
            <w:r w:rsidRPr="00837F1B">
              <w:rPr>
                <w:i/>
                <w:color w:val="000000"/>
              </w:rPr>
              <w:t xml:space="preserve"> avons introduit l’énergie de fermi, le vecteur d’onde de fermi et la </w:t>
            </w:r>
            <w:proofErr w:type="spellStart"/>
            <w:r w:rsidRPr="00837F1B">
              <w:rPr>
                <w:i/>
                <w:color w:val="000000"/>
              </w:rPr>
              <w:t>vtesse</w:t>
            </w:r>
            <w:proofErr w:type="spellEnd"/>
            <w:r w:rsidRPr="00837F1B">
              <w:rPr>
                <w:i/>
                <w:color w:val="000000"/>
              </w:rPr>
              <w:t xml:space="preserve"> de fermi de façon naturelle du moment </w:t>
            </w:r>
            <w:r w:rsidR="00837F1B" w:rsidRPr="00837F1B">
              <w:rPr>
                <w:i/>
                <w:color w:val="000000"/>
              </w:rPr>
              <w:t>où</w:t>
            </w:r>
            <w:r w:rsidRPr="00837F1B">
              <w:rPr>
                <w:i/>
                <w:color w:val="000000"/>
              </w:rPr>
              <w:t xml:space="preserve"> nous avons fait appel au pp d’</w:t>
            </w:r>
            <w:r w:rsidR="00837F1B" w:rsidRPr="00837F1B">
              <w:rPr>
                <w:i/>
                <w:color w:val="000000"/>
              </w:rPr>
              <w:t xml:space="preserve">exclusion de Pauli. Il nous reste plus qu’à relier le tout avec la physique et leur donner un sens, pour cela on fait le </w:t>
            </w:r>
            <w:proofErr w:type="spellStart"/>
            <w:r w:rsidR="00837F1B" w:rsidRPr="00837F1B">
              <w:rPr>
                <w:i/>
                <w:color w:val="000000"/>
              </w:rPr>
              <w:t>denombrement</w:t>
            </w:r>
            <w:proofErr w:type="spellEnd"/>
            <w:r w:rsidR="00837F1B" w:rsidRPr="00837F1B">
              <w:rPr>
                <w:i/>
                <w:color w:val="000000"/>
              </w:rPr>
              <w:t xml:space="preserve"> du nombre d’états qu’on peut aussi relier au nombre d’</w:t>
            </w:r>
            <w:proofErr w:type="spellStart"/>
            <w:r w:rsidR="00837F1B" w:rsidRPr="00837F1B">
              <w:rPr>
                <w:i/>
                <w:color w:val="000000"/>
              </w:rPr>
              <w:t>éléctrons</w:t>
            </w:r>
            <w:proofErr w:type="spellEnd"/>
            <w:r w:rsidR="00837F1B" w:rsidRPr="00837F1B">
              <w:rPr>
                <w:i/>
                <w:color w:val="000000"/>
              </w:rPr>
              <w:t> pour donner des valeurs à ces grandeurs</w:t>
            </w:r>
            <w:r w:rsidR="00837F1B">
              <w:rPr>
                <w:color w:val="000000"/>
              </w:rPr>
              <w:t>.</w:t>
            </w:r>
          </w:p>
          <w:p w:rsidR="00565105" w:rsidRDefault="00565105">
            <w:pPr>
              <w:pStyle w:val="Standard"/>
              <w:tabs>
                <w:tab w:val="left" w:pos="560"/>
                <w:tab w:val="left" w:pos="1120"/>
              </w:tabs>
              <w:snapToGrid w:val="0"/>
              <w:jc w:val="both"/>
              <w:rPr>
                <w:b/>
                <w:color w:val="000000"/>
              </w:rPr>
            </w:pPr>
          </w:p>
          <w:p w:rsidR="0009430B" w:rsidRPr="0009430B" w:rsidRDefault="0009430B">
            <w:pPr>
              <w:pStyle w:val="Standard"/>
              <w:tabs>
                <w:tab w:val="left" w:pos="560"/>
                <w:tab w:val="left" w:pos="1120"/>
              </w:tabs>
              <w:snapToGrid w:val="0"/>
              <w:jc w:val="both"/>
              <w:rPr>
                <w:color w:val="000000"/>
              </w:rPr>
            </w:pPr>
            <w:r w:rsidRPr="0009430B">
              <w:rPr>
                <w:color w:val="000000"/>
              </w:rPr>
              <w:t xml:space="preserve">Or ces </w:t>
            </w:r>
            <w:r>
              <w:rPr>
                <w:color w:val="000000"/>
              </w:rPr>
              <w:t xml:space="preserve">paramètres sont </w:t>
            </w:r>
            <w:proofErr w:type="gramStart"/>
            <w:r>
              <w:rPr>
                <w:color w:val="000000"/>
              </w:rPr>
              <w:t>reliées</w:t>
            </w:r>
            <w:proofErr w:type="gramEnd"/>
            <w:r>
              <w:rPr>
                <w:color w:val="000000"/>
              </w:rPr>
              <w:t xml:space="preserve"> </w:t>
            </w:r>
            <w:r w:rsidR="00014144">
              <w:rPr>
                <w:color w:val="000000"/>
              </w:rPr>
              <w:t xml:space="preserve">à la valeur maximale </w:t>
            </w:r>
            <w:proofErr w:type="spellStart"/>
            <w:r w:rsidR="00014144">
              <w:rPr>
                <w:color w:val="000000"/>
              </w:rPr>
              <w:t>kf</w:t>
            </w:r>
            <w:proofErr w:type="spellEnd"/>
            <w:r w:rsidR="00014144">
              <w:rPr>
                <w:color w:val="000000"/>
              </w:rPr>
              <w:t xml:space="preserve"> que peut prendre le vecteur d’onde de fermi. Nous allons relier cette valeur aux nombre d’électrons dans le métal N avec le principe de Pauli. En effet, on sait </w:t>
            </w:r>
            <w:proofErr w:type="gramStart"/>
            <w:r w:rsidR="00014144">
              <w:rPr>
                <w:color w:val="000000"/>
              </w:rPr>
              <w:t>que à</w:t>
            </w:r>
            <w:proofErr w:type="gramEnd"/>
            <w:r w:rsidR="00014144">
              <w:rPr>
                <w:color w:val="000000"/>
              </w:rPr>
              <w:t xml:space="preserve"> chaque valeur possible k, on peut associer deux </w:t>
            </w:r>
            <w:proofErr w:type="spellStart"/>
            <w:r w:rsidR="00014144">
              <w:rPr>
                <w:color w:val="000000"/>
              </w:rPr>
              <w:t>éléctrons</w:t>
            </w:r>
            <w:proofErr w:type="spellEnd"/>
            <w:r w:rsidR="00014144">
              <w:rPr>
                <w:color w:val="000000"/>
              </w:rPr>
              <w:t xml:space="preserve"> de spin </w:t>
            </w:r>
            <w:proofErr w:type="spellStart"/>
            <w:r w:rsidR="00014144">
              <w:rPr>
                <w:color w:val="000000"/>
              </w:rPr>
              <w:t>opossées</w:t>
            </w:r>
            <w:proofErr w:type="spellEnd"/>
            <w:r w:rsidR="00014144">
              <w:rPr>
                <w:color w:val="000000"/>
              </w:rPr>
              <w:t>.</w:t>
            </w:r>
          </w:p>
          <w:p w:rsidR="0009430B" w:rsidRDefault="0009430B">
            <w:pPr>
              <w:pStyle w:val="Standard"/>
              <w:tabs>
                <w:tab w:val="left" w:pos="560"/>
                <w:tab w:val="left" w:pos="1120"/>
              </w:tabs>
              <w:snapToGrid w:val="0"/>
              <w:jc w:val="both"/>
              <w:rPr>
                <w:b/>
                <w:color w:val="000000"/>
              </w:rPr>
            </w:pPr>
          </w:p>
          <w:p w:rsidR="000842F5" w:rsidRDefault="00014144">
            <w:pPr>
              <w:pStyle w:val="Standard"/>
              <w:tabs>
                <w:tab w:val="left" w:pos="560"/>
                <w:tab w:val="left" w:pos="1120"/>
              </w:tabs>
              <w:snapToGrid w:val="0"/>
              <w:jc w:val="both"/>
              <w:rPr>
                <w:color w:val="000000"/>
              </w:rPr>
            </w:pPr>
            <w:r>
              <w:rPr>
                <w:color w:val="000000"/>
              </w:rPr>
              <w:t xml:space="preserve">Combien de valeurs </w:t>
            </w:r>
            <w:proofErr w:type="gramStart"/>
            <w:r>
              <w:rPr>
                <w:color w:val="000000"/>
              </w:rPr>
              <w:t>peut</w:t>
            </w:r>
            <w:proofErr w:type="gramEnd"/>
            <w:r>
              <w:rPr>
                <w:color w:val="000000"/>
              </w:rPr>
              <w:t xml:space="preserve"> prendre k ? On se place dans l’espace de k et on étudie le volume de la sphère de rayon </w:t>
            </w:r>
            <w:proofErr w:type="spellStart"/>
            <w:r>
              <w:rPr>
                <w:color w:val="000000"/>
              </w:rPr>
              <w:t>kf</w:t>
            </w:r>
            <w:proofErr w:type="spellEnd"/>
            <w:r>
              <w:rPr>
                <w:color w:val="000000"/>
              </w:rPr>
              <w:t>.</w:t>
            </w:r>
            <w:r w:rsidR="00771E14">
              <w:rPr>
                <w:color w:val="000000"/>
              </w:rPr>
              <w:t xml:space="preserve"> On divise par le volume que prend un état possible du système </w:t>
            </w:r>
            <w:r w:rsidR="00771E14" w:rsidRPr="00B1261A">
              <w:rPr>
                <w:b/>
                <w:color w:val="000000"/>
              </w:rPr>
              <w:t>([1] p. 39-40</w:t>
            </w:r>
            <w:r w:rsidR="00771E14">
              <w:rPr>
                <w:color w:val="000000"/>
              </w:rPr>
              <w:t xml:space="preserve">, </w:t>
            </w:r>
            <w:proofErr w:type="gramStart"/>
            <w:r w:rsidR="00771E14">
              <w:rPr>
                <w:color w:val="000000"/>
              </w:rPr>
              <w:t>arriver</w:t>
            </w:r>
            <w:proofErr w:type="gramEnd"/>
            <w:r w:rsidR="00771E14">
              <w:rPr>
                <w:color w:val="000000"/>
              </w:rPr>
              <w:t xml:space="preserve"> au résultat </w:t>
            </w:r>
            <w:r w:rsidR="00771E14" w:rsidRPr="00B1261A">
              <w:rPr>
                <w:b/>
                <w:color w:val="000000"/>
              </w:rPr>
              <w:t>2.19</w:t>
            </w:r>
            <w:r w:rsidR="00771E14">
              <w:rPr>
                <w:color w:val="000000"/>
              </w:rPr>
              <w:t>). Puis multiplier par 2 à cause du spin</w:t>
            </w:r>
            <w:r w:rsidR="00293C7C">
              <w:rPr>
                <w:color w:val="000000"/>
              </w:rPr>
              <w:t xml:space="preserve"> (</w:t>
            </w:r>
            <w:proofErr w:type="spellStart"/>
            <w:r w:rsidR="00293C7C" w:rsidRPr="00B1261A">
              <w:rPr>
                <w:b/>
                <w:color w:val="000000"/>
              </w:rPr>
              <w:t>eq</w:t>
            </w:r>
            <w:proofErr w:type="spellEnd"/>
            <w:r w:rsidR="00293C7C" w:rsidRPr="00B1261A">
              <w:rPr>
                <w:b/>
                <w:color w:val="000000"/>
              </w:rPr>
              <w:t xml:space="preserve"> 2.20</w:t>
            </w:r>
            <w:r w:rsidR="00293C7C">
              <w:rPr>
                <w:color w:val="000000"/>
              </w:rPr>
              <w:t>)</w:t>
            </w:r>
            <w:r w:rsidR="00771E14">
              <w:rPr>
                <w:color w:val="000000"/>
              </w:rPr>
              <w:t>.</w:t>
            </w:r>
            <w:r w:rsidR="00293C7C">
              <w:rPr>
                <w:color w:val="000000"/>
              </w:rPr>
              <w:t xml:space="preserve"> On a un slide qui montre le niveau de fermi.</w:t>
            </w:r>
          </w:p>
          <w:p w:rsidR="00014144" w:rsidRDefault="00014144">
            <w:pPr>
              <w:pStyle w:val="Standard"/>
              <w:tabs>
                <w:tab w:val="left" w:pos="560"/>
                <w:tab w:val="left" w:pos="1120"/>
              </w:tabs>
              <w:snapToGrid w:val="0"/>
              <w:jc w:val="both"/>
              <w:rPr>
                <w:color w:val="000000"/>
              </w:rPr>
            </w:pPr>
          </w:p>
          <w:p w:rsidR="004929A0" w:rsidRDefault="003E64F6">
            <w:pPr>
              <w:pStyle w:val="Standard"/>
              <w:tabs>
                <w:tab w:val="left" w:pos="560"/>
                <w:tab w:val="left" w:pos="1120"/>
              </w:tabs>
              <w:snapToGrid w:val="0"/>
              <w:jc w:val="both"/>
              <w:rPr>
                <w:color w:val="000000"/>
              </w:rPr>
            </w:pPr>
            <w:r>
              <w:rPr>
                <w:color w:val="000000"/>
              </w:rPr>
              <w:t xml:space="preserve">Relier le tout à la densité </w:t>
            </w:r>
            <w:proofErr w:type="spellStart"/>
            <w:r>
              <w:rPr>
                <w:color w:val="000000"/>
              </w:rPr>
              <w:t>éléctronique</w:t>
            </w:r>
            <w:proofErr w:type="spellEnd"/>
            <w:r>
              <w:rPr>
                <w:color w:val="000000"/>
              </w:rPr>
              <w:t>. Donner des ODG</w:t>
            </w:r>
            <w:r w:rsidR="00D85EBF">
              <w:rPr>
                <w:color w:val="000000"/>
              </w:rPr>
              <w:t> :</w:t>
            </w:r>
          </w:p>
          <w:p w:rsidR="00D85EBF" w:rsidRDefault="00A024D3">
            <w:pPr>
              <w:pStyle w:val="Standard"/>
              <w:tabs>
                <w:tab w:val="left" w:pos="560"/>
                <w:tab w:val="left" w:pos="1120"/>
              </w:tabs>
              <w:snapToGrid w:val="0"/>
              <w:jc w:val="both"/>
              <w:rPr>
                <w:color w:val="000000"/>
              </w:rPr>
            </w:pPr>
            <w:r>
              <w:rPr>
                <w:color w:val="000000"/>
              </w:rPr>
              <w:t xml:space="preserve">- </w:t>
            </w:r>
            <w:r w:rsidR="00052303">
              <w:rPr>
                <w:color w:val="000000"/>
              </w:rPr>
              <w:t>Pour les unités on utilise l’électronvolt</w:t>
            </w:r>
          </w:p>
          <w:p w:rsidR="00A024D3" w:rsidRDefault="00A024D3">
            <w:pPr>
              <w:pStyle w:val="Standard"/>
              <w:tabs>
                <w:tab w:val="left" w:pos="560"/>
                <w:tab w:val="left" w:pos="1120"/>
              </w:tabs>
              <w:snapToGrid w:val="0"/>
              <w:jc w:val="both"/>
              <w:rPr>
                <w:color w:val="000000"/>
              </w:rPr>
            </w:pPr>
          </w:p>
          <w:p w:rsidR="00A024D3" w:rsidRDefault="00A024D3">
            <w:pPr>
              <w:pStyle w:val="Standard"/>
              <w:tabs>
                <w:tab w:val="left" w:pos="560"/>
                <w:tab w:val="left" w:pos="1120"/>
              </w:tabs>
              <w:snapToGrid w:val="0"/>
              <w:jc w:val="both"/>
              <w:rPr>
                <w:color w:val="000000"/>
              </w:rPr>
            </w:pPr>
          </w:p>
          <w:p w:rsidR="00052303" w:rsidRDefault="00A024D3">
            <w:pPr>
              <w:pStyle w:val="Standard"/>
              <w:tabs>
                <w:tab w:val="left" w:pos="560"/>
                <w:tab w:val="left" w:pos="1120"/>
              </w:tabs>
              <w:snapToGrid w:val="0"/>
              <w:jc w:val="both"/>
              <w:rPr>
                <w:color w:val="000000"/>
              </w:rPr>
            </w:pPr>
            <w:r>
              <w:rPr>
                <w:color w:val="000000"/>
              </w:rPr>
              <w:t>Rayon de Bohr</w:t>
            </w:r>
            <w:r w:rsidR="00BA284A">
              <w:rPr>
                <w:color w:val="000000"/>
              </w:rPr>
              <w:t xml:space="preserve"> (a0)</w:t>
            </w:r>
            <w:r>
              <w:rPr>
                <w:color w:val="000000"/>
              </w:rPr>
              <w:t> : 5*10^-11 m</w:t>
            </w:r>
          </w:p>
          <w:p w:rsidR="00BE4C88" w:rsidRDefault="00BE4C88">
            <w:pPr>
              <w:pStyle w:val="Standard"/>
              <w:tabs>
                <w:tab w:val="left" w:pos="560"/>
                <w:tab w:val="left" w:pos="1120"/>
              </w:tabs>
              <w:snapToGrid w:val="0"/>
              <w:jc w:val="both"/>
              <w:rPr>
                <w:color w:val="000000"/>
              </w:rPr>
            </w:pPr>
            <w:r>
              <w:rPr>
                <w:noProof/>
                <w:lang w:eastAsia="ja-JP"/>
              </w:rPr>
              <w:drawing>
                <wp:inline distT="0" distB="0" distL="0" distR="0" wp14:anchorId="2B76087A" wp14:editId="0386B324">
                  <wp:extent cx="3401568" cy="914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62" t="43384" r="74340" b="51025"/>
                          <a:stretch/>
                        </pic:blipFill>
                        <pic:spPr bwMode="auto">
                          <a:xfrm>
                            <a:off x="0" y="0"/>
                            <a:ext cx="3412435" cy="917321"/>
                          </a:xfrm>
                          <a:prstGeom prst="rect">
                            <a:avLst/>
                          </a:prstGeom>
                          <a:ln>
                            <a:noFill/>
                          </a:ln>
                          <a:extLst>
                            <a:ext uri="{53640926-AAD7-44D8-BBD7-CCE9431645EC}">
                              <a14:shadowObscured xmlns:a14="http://schemas.microsoft.com/office/drawing/2010/main"/>
                            </a:ext>
                          </a:extLst>
                        </pic:spPr>
                      </pic:pic>
                    </a:graphicData>
                  </a:graphic>
                </wp:inline>
              </w:drawing>
            </w:r>
          </w:p>
          <w:p w:rsidR="00D85EBF" w:rsidRDefault="00D85EBF">
            <w:pPr>
              <w:pStyle w:val="Standard"/>
              <w:tabs>
                <w:tab w:val="left" w:pos="560"/>
                <w:tab w:val="left" w:pos="1120"/>
              </w:tabs>
              <w:snapToGrid w:val="0"/>
              <w:jc w:val="both"/>
              <w:rPr>
                <w:color w:val="000000"/>
              </w:rPr>
            </w:pPr>
            <w:r>
              <w:rPr>
                <w:color w:val="000000"/>
              </w:rPr>
              <w:t>Rappel</w:t>
            </w:r>
            <w:r w:rsidR="009B6E8C">
              <w:rPr>
                <w:color w:val="000000"/>
              </w:rPr>
              <w:t> </w:t>
            </w:r>
            <w:r>
              <w:rPr>
                <w:color w:val="000000"/>
              </w:rPr>
              <w:t>n ~10^29 e-/m3.</w:t>
            </w:r>
          </w:p>
          <w:p w:rsidR="00BA284A" w:rsidRDefault="00BA284A">
            <w:pPr>
              <w:pStyle w:val="Standard"/>
              <w:tabs>
                <w:tab w:val="left" w:pos="560"/>
                <w:tab w:val="left" w:pos="1120"/>
              </w:tabs>
              <w:snapToGrid w:val="0"/>
              <w:jc w:val="both"/>
              <w:rPr>
                <w:color w:val="000000"/>
              </w:rPr>
            </w:pPr>
          </w:p>
          <w:p w:rsidR="00975A08" w:rsidRDefault="00975A08">
            <w:pPr>
              <w:pStyle w:val="Standard"/>
              <w:tabs>
                <w:tab w:val="left" w:pos="560"/>
                <w:tab w:val="left" w:pos="1120"/>
              </w:tabs>
              <w:snapToGrid w:val="0"/>
              <w:jc w:val="both"/>
              <w:rPr>
                <w:color w:val="000000"/>
              </w:rPr>
            </w:pPr>
            <w:proofErr w:type="spellStart"/>
            <w:r>
              <w:rPr>
                <w:color w:val="000000"/>
              </w:rPr>
              <w:t>kf</w:t>
            </w:r>
            <w:proofErr w:type="spellEnd"/>
            <w:r>
              <w:rPr>
                <w:color w:val="000000"/>
              </w:rPr>
              <w:t xml:space="preserve"> ~ </w:t>
            </w:r>
            <w:r w:rsidR="00BA284A">
              <w:rPr>
                <w:color w:val="000000"/>
              </w:rPr>
              <w:t>10^-10 m</w:t>
            </w:r>
            <w:r w:rsidR="00804AAA">
              <w:rPr>
                <w:color w:val="000000"/>
              </w:rPr>
              <w:t>-1</w:t>
            </w:r>
            <w:r w:rsidR="00250DC2">
              <w:rPr>
                <w:color w:val="000000"/>
              </w:rPr>
              <w:t xml:space="preserve"> (</w:t>
            </w:r>
            <w:proofErr w:type="spellStart"/>
            <w:r w:rsidR="00250DC2">
              <w:rPr>
                <w:color w:val="000000"/>
              </w:rPr>
              <w:t>c.f</w:t>
            </w:r>
            <w:proofErr w:type="spellEnd"/>
            <w:r w:rsidR="00250DC2">
              <w:rPr>
                <w:color w:val="000000"/>
              </w:rPr>
              <w:t xml:space="preserve">. </w:t>
            </w:r>
            <w:proofErr w:type="spellStart"/>
            <w:r w:rsidR="00250DC2">
              <w:rPr>
                <w:color w:val="000000"/>
              </w:rPr>
              <w:t>eq</w:t>
            </w:r>
            <w:proofErr w:type="spellEnd"/>
            <w:r w:rsidR="00250DC2">
              <w:rPr>
                <w:color w:val="000000"/>
              </w:rPr>
              <w:t xml:space="preserve"> 2.21</w:t>
            </w:r>
            <w:r w:rsidR="001301E1">
              <w:rPr>
                <w:color w:val="000000"/>
              </w:rPr>
              <w:t xml:space="preserve"> dans </w:t>
            </w:r>
            <w:r w:rsidR="001301E1" w:rsidRPr="001301E1">
              <w:rPr>
                <w:b/>
                <w:color w:val="000000"/>
              </w:rPr>
              <w:t>[1] p 40</w:t>
            </w:r>
            <w:r w:rsidR="00250DC2">
              <w:rPr>
                <w:color w:val="000000"/>
              </w:rPr>
              <w:t>)</w:t>
            </w:r>
          </w:p>
          <w:p w:rsidR="00BA284A" w:rsidRDefault="00BA284A">
            <w:pPr>
              <w:pStyle w:val="Standard"/>
              <w:tabs>
                <w:tab w:val="left" w:pos="560"/>
                <w:tab w:val="left" w:pos="1120"/>
              </w:tabs>
              <w:snapToGrid w:val="0"/>
              <w:jc w:val="both"/>
              <w:rPr>
                <w:color w:val="000000"/>
              </w:rPr>
            </w:pPr>
            <w:proofErr w:type="spellStart"/>
            <w:r>
              <w:rPr>
                <w:color w:val="000000"/>
              </w:rPr>
              <w:t>Ef</w:t>
            </w:r>
            <w:proofErr w:type="spellEnd"/>
            <w:r>
              <w:rPr>
                <w:color w:val="000000"/>
              </w:rPr>
              <w:t>~ (e^2/2*a0)*(</w:t>
            </w:r>
            <w:proofErr w:type="spellStart"/>
            <w:r>
              <w:rPr>
                <w:color w:val="000000"/>
              </w:rPr>
              <w:t>kf</w:t>
            </w:r>
            <w:proofErr w:type="spellEnd"/>
            <w:r>
              <w:rPr>
                <w:color w:val="000000"/>
              </w:rPr>
              <w:t>*a0)^2 ~ 13,6*</w:t>
            </w:r>
            <w:r w:rsidR="00635B11">
              <w:rPr>
                <w:color w:val="000000"/>
              </w:rPr>
              <w:t>1~ 13,6 eV</w:t>
            </w:r>
            <w:r w:rsidR="00565C25">
              <w:rPr>
                <w:color w:val="000000"/>
              </w:rPr>
              <w:t xml:space="preserve"> (ne pas donner rayon de Bohr juste le résultat de l’ODG)</w:t>
            </w:r>
          </w:p>
          <w:p w:rsidR="00BA284A" w:rsidRDefault="00A53330">
            <w:pPr>
              <w:pStyle w:val="Standard"/>
              <w:tabs>
                <w:tab w:val="left" w:pos="560"/>
                <w:tab w:val="left" w:pos="1120"/>
              </w:tabs>
              <w:snapToGrid w:val="0"/>
              <w:jc w:val="both"/>
              <w:rPr>
                <w:color w:val="000000"/>
              </w:rPr>
            </w:pPr>
            <w:proofErr w:type="spellStart"/>
            <w:r>
              <w:rPr>
                <w:color w:val="000000"/>
              </w:rPr>
              <w:t>vf</w:t>
            </w:r>
            <w:proofErr w:type="spellEnd"/>
            <w:r>
              <w:rPr>
                <w:color w:val="000000"/>
              </w:rPr>
              <w:t xml:space="preserve"> ~ (</w:t>
            </w:r>
            <w:proofErr w:type="spellStart"/>
            <w:r>
              <w:rPr>
                <w:color w:val="000000"/>
              </w:rPr>
              <w:t>hbar</w:t>
            </w:r>
            <w:proofErr w:type="spellEnd"/>
            <w:r>
              <w:rPr>
                <w:color w:val="000000"/>
              </w:rPr>
              <w:t>/me)*</w:t>
            </w:r>
            <w:proofErr w:type="spellStart"/>
            <w:r>
              <w:rPr>
                <w:color w:val="000000"/>
              </w:rPr>
              <w:t>kf</w:t>
            </w:r>
            <w:proofErr w:type="spellEnd"/>
            <w:r>
              <w:rPr>
                <w:color w:val="000000"/>
              </w:rPr>
              <w:t xml:space="preserve"> ~ 10^6 m*s-1 (1000 km par </w:t>
            </w:r>
            <w:proofErr w:type="spellStart"/>
            <w:r>
              <w:rPr>
                <w:color w:val="000000"/>
              </w:rPr>
              <w:t>séconde</w:t>
            </w:r>
            <w:proofErr w:type="spellEnd"/>
            <w:r>
              <w:rPr>
                <w:color w:val="000000"/>
              </w:rPr>
              <w:t>)</w:t>
            </w:r>
            <w:r w:rsidR="005D78B8">
              <w:rPr>
                <w:color w:val="000000"/>
              </w:rPr>
              <w:t xml:space="preserve"> on commence à se rapprocher de c !</w:t>
            </w:r>
          </w:p>
          <w:p w:rsidR="005D78B8" w:rsidRDefault="005D78B8">
            <w:pPr>
              <w:pStyle w:val="Standard"/>
              <w:tabs>
                <w:tab w:val="left" w:pos="560"/>
                <w:tab w:val="left" w:pos="1120"/>
              </w:tabs>
              <w:snapToGrid w:val="0"/>
              <w:jc w:val="both"/>
              <w:rPr>
                <w:color w:val="000000"/>
              </w:rPr>
            </w:pPr>
          </w:p>
          <w:p w:rsidR="00BA646F" w:rsidRDefault="004F2945">
            <w:pPr>
              <w:pStyle w:val="Standard"/>
              <w:tabs>
                <w:tab w:val="left" w:pos="560"/>
                <w:tab w:val="left" w:pos="1120"/>
              </w:tabs>
              <w:snapToGrid w:val="0"/>
              <w:jc w:val="both"/>
              <w:rPr>
                <w:color w:val="000000"/>
              </w:rPr>
            </w:pPr>
            <w:r>
              <w:rPr>
                <w:color w:val="000000"/>
              </w:rPr>
              <w:t>On est à très basse T (T ~ 0)</w:t>
            </w:r>
            <w:r>
              <w:rPr>
                <w:color w:val="000000"/>
              </w:rPr>
              <w:t xml:space="preserve">. Libre parcours moyen devrait être ~ 100A. </w:t>
            </w:r>
            <w:r w:rsidR="00415752">
              <w:rPr>
                <w:color w:val="000000"/>
              </w:rPr>
              <w:t>C</w:t>
            </w:r>
            <w:r w:rsidR="00BA646F">
              <w:rPr>
                <w:color w:val="000000"/>
              </w:rPr>
              <w:t>alcul du libre parcours</w:t>
            </w:r>
            <w:r>
              <w:rPr>
                <w:color w:val="000000"/>
              </w:rPr>
              <w:t xml:space="preserve"> moyen en utilisant </w:t>
            </w:r>
            <w:proofErr w:type="spellStart"/>
            <w:r>
              <w:rPr>
                <w:color w:val="000000"/>
              </w:rPr>
              <w:t>vf</w:t>
            </w:r>
            <w:proofErr w:type="spellEnd"/>
            <w:r>
              <w:rPr>
                <w:color w:val="000000"/>
              </w:rPr>
              <w:t> :</w:t>
            </w:r>
            <w:r w:rsidR="001A38C2">
              <w:rPr>
                <w:color w:val="000000"/>
              </w:rPr>
              <w:t xml:space="preserve"> l = 10^-14*10^ 6 ~ 10 </w:t>
            </w:r>
            <w:proofErr w:type="spellStart"/>
            <w:r w:rsidR="001A38C2">
              <w:rPr>
                <w:color w:val="000000"/>
              </w:rPr>
              <w:t>nM</w:t>
            </w:r>
            <w:proofErr w:type="spellEnd"/>
            <w:r w:rsidR="001A38C2">
              <w:rPr>
                <w:color w:val="000000"/>
              </w:rPr>
              <w:t xml:space="preserve"> donc mieux</w:t>
            </w:r>
            <w:r w:rsidR="002D1D4E">
              <w:rPr>
                <w:color w:val="000000"/>
              </w:rPr>
              <w:t xml:space="preserve"> et de l’ordre de grandeur attendu.</w:t>
            </w:r>
          </w:p>
          <w:p w:rsidR="0057110E" w:rsidRDefault="0057110E">
            <w:pPr>
              <w:pStyle w:val="Standard"/>
              <w:tabs>
                <w:tab w:val="left" w:pos="560"/>
                <w:tab w:val="left" w:pos="1120"/>
              </w:tabs>
              <w:snapToGrid w:val="0"/>
              <w:jc w:val="both"/>
              <w:rPr>
                <w:color w:val="000000"/>
              </w:rPr>
            </w:pPr>
          </w:p>
          <w:p w:rsidR="0057110E" w:rsidRDefault="0057110E">
            <w:pPr>
              <w:pStyle w:val="Standard"/>
              <w:tabs>
                <w:tab w:val="left" w:pos="560"/>
                <w:tab w:val="left" w:pos="1120"/>
              </w:tabs>
              <w:snapToGrid w:val="0"/>
              <w:jc w:val="both"/>
              <w:rPr>
                <w:color w:val="000000"/>
              </w:rPr>
            </w:pPr>
            <w:r>
              <w:rPr>
                <w:color w:val="000000"/>
              </w:rPr>
              <w:t xml:space="preserve">Or hypothèse de basse T !! que ce passe </w:t>
            </w:r>
            <w:proofErr w:type="spellStart"/>
            <w:r>
              <w:rPr>
                <w:color w:val="000000"/>
              </w:rPr>
              <w:t>t’il</w:t>
            </w:r>
            <w:proofErr w:type="spellEnd"/>
            <w:r>
              <w:rPr>
                <w:color w:val="000000"/>
              </w:rPr>
              <w:t xml:space="preserve"> </w:t>
            </w:r>
            <w:proofErr w:type="spellStart"/>
            <w:r>
              <w:rPr>
                <w:color w:val="000000"/>
              </w:rPr>
              <w:t>à</w:t>
            </w:r>
            <w:proofErr w:type="spellEnd"/>
            <w:r>
              <w:rPr>
                <w:color w:val="000000"/>
              </w:rPr>
              <w:t xml:space="preserve"> T </w:t>
            </w:r>
            <w:proofErr w:type="spellStart"/>
            <w:r>
              <w:rPr>
                <w:color w:val="000000"/>
              </w:rPr>
              <w:t>amb</w:t>
            </w:r>
            <w:proofErr w:type="spellEnd"/>
            <w:r>
              <w:rPr>
                <w:color w:val="000000"/>
              </w:rPr>
              <w:t> ?</w:t>
            </w:r>
          </w:p>
          <w:p w:rsidR="0057110E" w:rsidRDefault="0057110E">
            <w:pPr>
              <w:pStyle w:val="Standard"/>
              <w:tabs>
                <w:tab w:val="left" w:pos="560"/>
                <w:tab w:val="left" w:pos="1120"/>
              </w:tabs>
              <w:snapToGrid w:val="0"/>
              <w:jc w:val="both"/>
              <w:rPr>
                <w:color w:val="000000"/>
              </w:rPr>
            </w:pPr>
          </w:p>
          <w:p w:rsidR="0057110E" w:rsidRPr="00946765" w:rsidRDefault="0057110E">
            <w:pPr>
              <w:pStyle w:val="Standard"/>
              <w:tabs>
                <w:tab w:val="left" w:pos="560"/>
                <w:tab w:val="left" w:pos="1120"/>
              </w:tabs>
              <w:snapToGrid w:val="0"/>
              <w:jc w:val="both"/>
              <w:rPr>
                <w:b/>
                <w:color w:val="000000"/>
              </w:rPr>
            </w:pPr>
            <w:r w:rsidRPr="00946765">
              <w:rPr>
                <w:b/>
                <w:color w:val="000000"/>
              </w:rPr>
              <w:t xml:space="preserve">B) Distribution des </w:t>
            </w:r>
            <w:proofErr w:type="spellStart"/>
            <w:r w:rsidRPr="00946765">
              <w:rPr>
                <w:b/>
                <w:color w:val="000000"/>
              </w:rPr>
              <w:t>éléctrons</w:t>
            </w:r>
            <w:proofErr w:type="spellEnd"/>
            <w:r w:rsidRPr="00946765">
              <w:rPr>
                <w:b/>
                <w:color w:val="000000"/>
              </w:rPr>
              <w:t xml:space="preserve"> en fonction de T</w:t>
            </w:r>
            <w:r w:rsidR="00E36C6F" w:rsidRPr="00946765">
              <w:rPr>
                <w:b/>
                <w:color w:val="000000"/>
              </w:rPr>
              <w:t>.</w:t>
            </w:r>
          </w:p>
          <w:p w:rsidR="00592D15" w:rsidRDefault="00592D15">
            <w:pPr>
              <w:pStyle w:val="Standard"/>
              <w:tabs>
                <w:tab w:val="left" w:pos="560"/>
                <w:tab w:val="left" w:pos="1120"/>
              </w:tabs>
              <w:snapToGrid w:val="0"/>
              <w:jc w:val="both"/>
              <w:rPr>
                <w:color w:val="000000"/>
              </w:rPr>
            </w:pPr>
          </w:p>
          <w:p w:rsidR="00592D15" w:rsidRDefault="00592D15">
            <w:pPr>
              <w:pStyle w:val="Standard"/>
              <w:tabs>
                <w:tab w:val="left" w:pos="560"/>
                <w:tab w:val="left" w:pos="1120"/>
              </w:tabs>
              <w:snapToGrid w:val="0"/>
              <w:jc w:val="both"/>
              <w:rPr>
                <w:color w:val="000000"/>
              </w:rPr>
            </w:pPr>
            <w:proofErr w:type="spellStart"/>
            <w:r>
              <w:rPr>
                <w:color w:val="000000"/>
              </w:rPr>
              <w:t>Hyp</w:t>
            </w:r>
            <w:proofErr w:type="spellEnd"/>
            <w:r>
              <w:rPr>
                <w:color w:val="000000"/>
              </w:rPr>
              <w:t>, e- suivent distribution de fermi-</w:t>
            </w:r>
            <w:proofErr w:type="spellStart"/>
            <w:r>
              <w:rPr>
                <w:color w:val="000000"/>
              </w:rPr>
              <w:t>dirac</w:t>
            </w:r>
            <w:proofErr w:type="spellEnd"/>
            <w:r>
              <w:rPr>
                <w:color w:val="000000"/>
              </w:rPr>
              <w:t xml:space="preserve">. </w:t>
            </w:r>
            <w:r w:rsidR="00946765">
              <w:rPr>
                <w:color w:val="000000"/>
              </w:rPr>
              <w:t xml:space="preserve">Il vaut quoi le potentiel chimique ? à T = 0, nous avons rangé les </w:t>
            </w:r>
            <w:proofErr w:type="spellStart"/>
            <w:r w:rsidR="00946765">
              <w:rPr>
                <w:color w:val="000000"/>
              </w:rPr>
              <w:t>éléctrons</w:t>
            </w:r>
            <w:proofErr w:type="spellEnd"/>
            <w:r w:rsidR="00946765">
              <w:rPr>
                <w:color w:val="000000"/>
              </w:rPr>
              <w:t xml:space="preserve"> 2 à 2 dans chaque niveau jusqu’au niveau de Fermi qui correspond à l’énergie de fermi. Il n’y a plus aucun </w:t>
            </w:r>
            <w:proofErr w:type="spellStart"/>
            <w:r w:rsidR="00946765">
              <w:rPr>
                <w:color w:val="000000"/>
              </w:rPr>
              <w:t>éléctron</w:t>
            </w:r>
            <w:proofErr w:type="spellEnd"/>
            <w:r w:rsidR="00946765">
              <w:rPr>
                <w:color w:val="000000"/>
              </w:rPr>
              <w:t xml:space="preserve"> à des énergies </w:t>
            </w:r>
            <w:proofErr w:type="spellStart"/>
            <w:r w:rsidR="00946765">
              <w:rPr>
                <w:color w:val="000000"/>
              </w:rPr>
              <w:t>superieures</w:t>
            </w:r>
            <w:proofErr w:type="spellEnd"/>
            <w:r w:rsidR="00946765">
              <w:rPr>
                <w:color w:val="000000"/>
              </w:rPr>
              <w:t xml:space="preserve"> ! Donc mu = </w:t>
            </w:r>
            <w:proofErr w:type="spellStart"/>
            <w:r w:rsidR="00946765">
              <w:rPr>
                <w:color w:val="000000"/>
              </w:rPr>
              <w:t>Ef</w:t>
            </w:r>
            <w:proofErr w:type="spellEnd"/>
            <w:r w:rsidR="00782E6B">
              <w:rPr>
                <w:color w:val="000000"/>
              </w:rPr>
              <w:t xml:space="preserve"> (discontinuité de la marche)</w:t>
            </w:r>
            <w:r w:rsidR="00D21958">
              <w:rPr>
                <w:color w:val="000000"/>
              </w:rPr>
              <w:t>.</w:t>
            </w:r>
            <w:r w:rsidR="00A218F1">
              <w:rPr>
                <w:color w:val="000000"/>
              </w:rPr>
              <w:t xml:space="preserve"> </w:t>
            </w:r>
            <w:r w:rsidR="00A218F1" w:rsidRPr="00A218F1">
              <w:rPr>
                <w:b/>
                <w:color w:val="000000"/>
              </w:rPr>
              <w:t>[4] p. 136</w:t>
            </w:r>
            <w:r w:rsidR="00A218F1">
              <w:rPr>
                <w:color w:val="000000"/>
              </w:rPr>
              <w:t>.</w:t>
            </w:r>
            <w:r w:rsidR="0048496E">
              <w:rPr>
                <w:color w:val="000000"/>
              </w:rPr>
              <w:t xml:space="preserve"> (</w:t>
            </w:r>
            <w:r w:rsidR="0048496E" w:rsidRPr="0048496E">
              <w:rPr>
                <w:b/>
                <w:color w:val="000000"/>
              </w:rPr>
              <w:t>slide</w:t>
            </w:r>
            <w:r w:rsidR="0048496E">
              <w:rPr>
                <w:color w:val="000000"/>
              </w:rPr>
              <w:t>)</w:t>
            </w:r>
          </w:p>
          <w:p w:rsidR="00D21958" w:rsidRDefault="00D21958">
            <w:pPr>
              <w:pStyle w:val="Standard"/>
              <w:tabs>
                <w:tab w:val="left" w:pos="560"/>
                <w:tab w:val="left" w:pos="1120"/>
              </w:tabs>
              <w:snapToGrid w:val="0"/>
              <w:jc w:val="both"/>
              <w:rPr>
                <w:color w:val="000000"/>
              </w:rPr>
            </w:pPr>
          </w:p>
          <w:p w:rsidR="00D21958" w:rsidRDefault="00D21958">
            <w:pPr>
              <w:pStyle w:val="Standard"/>
              <w:tabs>
                <w:tab w:val="left" w:pos="560"/>
                <w:tab w:val="left" w:pos="1120"/>
              </w:tabs>
              <w:snapToGrid w:val="0"/>
              <w:jc w:val="both"/>
              <w:rPr>
                <w:color w:val="000000"/>
              </w:rPr>
            </w:pPr>
            <w:r>
              <w:rPr>
                <w:color w:val="000000"/>
              </w:rPr>
              <w:t xml:space="preserve">Si on augmente T on donne de l’énergie aux </w:t>
            </w:r>
            <w:proofErr w:type="spellStart"/>
            <w:r>
              <w:rPr>
                <w:color w:val="000000"/>
              </w:rPr>
              <w:t>éléctrons</w:t>
            </w:r>
            <w:proofErr w:type="spellEnd"/>
            <w:r>
              <w:rPr>
                <w:color w:val="000000"/>
              </w:rPr>
              <w:t xml:space="preserve"> (agitation thermique), on compare cette énergie à </w:t>
            </w:r>
            <w:proofErr w:type="spellStart"/>
            <w:r>
              <w:rPr>
                <w:color w:val="000000"/>
              </w:rPr>
              <w:t>Ef</w:t>
            </w:r>
            <w:proofErr w:type="spellEnd"/>
            <w:r>
              <w:rPr>
                <w:color w:val="000000"/>
              </w:rPr>
              <w:t> :</w:t>
            </w:r>
          </w:p>
          <w:p w:rsidR="00E67D57" w:rsidRDefault="00E67D57">
            <w:pPr>
              <w:pStyle w:val="Standard"/>
              <w:tabs>
                <w:tab w:val="left" w:pos="560"/>
                <w:tab w:val="left" w:pos="1120"/>
              </w:tabs>
              <w:snapToGrid w:val="0"/>
              <w:jc w:val="both"/>
              <w:rPr>
                <w:color w:val="000000"/>
              </w:rPr>
            </w:pPr>
          </w:p>
          <w:p w:rsidR="005D78B8" w:rsidRDefault="00D21958">
            <w:pPr>
              <w:pStyle w:val="Standard"/>
              <w:tabs>
                <w:tab w:val="left" w:pos="560"/>
                <w:tab w:val="left" w:pos="1120"/>
              </w:tabs>
              <w:snapToGrid w:val="0"/>
              <w:jc w:val="both"/>
              <w:rPr>
                <w:color w:val="000000"/>
              </w:rPr>
            </w:pPr>
            <w:r>
              <w:rPr>
                <w:color w:val="000000"/>
              </w:rPr>
              <w:t xml:space="preserve">- </w:t>
            </w:r>
            <w:r w:rsidR="005D78B8">
              <w:rPr>
                <w:color w:val="000000"/>
              </w:rPr>
              <w:t xml:space="preserve">On compare </w:t>
            </w:r>
            <w:r>
              <w:rPr>
                <w:color w:val="000000"/>
              </w:rPr>
              <w:t>13,6 eV v/s</w:t>
            </w:r>
            <w:r w:rsidR="00E67D57">
              <w:rPr>
                <w:color w:val="000000"/>
              </w:rPr>
              <w:t xml:space="preserve"> 0.025eV. C’est </w:t>
            </w:r>
            <w:proofErr w:type="spellStart"/>
            <w:r w:rsidR="00E67D57">
              <w:rPr>
                <w:color w:val="000000"/>
              </w:rPr>
              <w:t>negligeable</w:t>
            </w:r>
            <w:proofErr w:type="spellEnd"/>
            <w:r w:rsidR="00E67D57">
              <w:rPr>
                <w:color w:val="000000"/>
              </w:rPr>
              <w:t>, à T ambiante tout ce passe comme si on était T = 0, finalement on peut s’</w:t>
            </w:r>
            <w:proofErr w:type="spellStart"/>
            <w:r w:rsidR="00E67D57">
              <w:rPr>
                <w:color w:val="000000"/>
              </w:rPr>
              <w:t>interesser</w:t>
            </w:r>
            <w:proofErr w:type="spellEnd"/>
            <w:r w:rsidR="00E67D57">
              <w:rPr>
                <w:color w:val="000000"/>
              </w:rPr>
              <w:t xml:space="preserve"> que aux </w:t>
            </w:r>
            <w:proofErr w:type="spellStart"/>
            <w:r w:rsidR="00E67D57">
              <w:rPr>
                <w:color w:val="000000"/>
              </w:rPr>
              <w:t>éléctrons</w:t>
            </w:r>
            <w:proofErr w:type="spellEnd"/>
            <w:r w:rsidR="00E67D57">
              <w:rPr>
                <w:color w:val="000000"/>
              </w:rPr>
              <w:t xml:space="preserve"> proches du niveau de fermi !</w:t>
            </w:r>
          </w:p>
          <w:p w:rsidR="00C55487" w:rsidRDefault="00C55487">
            <w:pPr>
              <w:pStyle w:val="Standard"/>
              <w:tabs>
                <w:tab w:val="left" w:pos="560"/>
                <w:tab w:val="left" w:pos="1120"/>
              </w:tabs>
              <w:snapToGrid w:val="0"/>
              <w:jc w:val="both"/>
              <w:rPr>
                <w:color w:val="000000"/>
              </w:rPr>
            </w:pPr>
          </w:p>
          <w:p w:rsidR="00C55487" w:rsidRDefault="00C55487">
            <w:pPr>
              <w:pStyle w:val="Standard"/>
              <w:tabs>
                <w:tab w:val="left" w:pos="560"/>
                <w:tab w:val="left" w:pos="1120"/>
              </w:tabs>
              <w:snapToGrid w:val="0"/>
              <w:jc w:val="both"/>
              <w:rPr>
                <w:color w:val="000000"/>
              </w:rPr>
            </w:pPr>
            <w:r>
              <w:rPr>
                <w:color w:val="000000"/>
              </w:rPr>
              <w:t xml:space="preserve">Si on a le temps on peut définir la température de fermi Tf = </w:t>
            </w:r>
            <w:proofErr w:type="spellStart"/>
            <w:r>
              <w:rPr>
                <w:color w:val="000000"/>
              </w:rPr>
              <w:t>Ef</w:t>
            </w:r>
            <w:proofErr w:type="spellEnd"/>
            <w:r>
              <w:rPr>
                <w:color w:val="000000"/>
              </w:rPr>
              <w:t>/kb, pour comparer températures et non énergies. Tant que T ne se rapproche pas de Tf on peut s’</w:t>
            </w:r>
            <w:proofErr w:type="spellStart"/>
            <w:r>
              <w:rPr>
                <w:color w:val="000000"/>
              </w:rPr>
              <w:t>interesser</w:t>
            </w:r>
            <w:proofErr w:type="spellEnd"/>
            <w:r>
              <w:rPr>
                <w:color w:val="000000"/>
              </w:rPr>
              <w:t xml:space="preserve"> que à ce qui ce passe au niveau de fermi seulement.</w:t>
            </w:r>
          </w:p>
          <w:p w:rsidR="00C55487" w:rsidRDefault="00C55487">
            <w:pPr>
              <w:pStyle w:val="Standard"/>
              <w:tabs>
                <w:tab w:val="left" w:pos="560"/>
                <w:tab w:val="left" w:pos="1120"/>
              </w:tabs>
              <w:snapToGrid w:val="0"/>
              <w:jc w:val="both"/>
              <w:rPr>
                <w:color w:val="000000"/>
              </w:rPr>
            </w:pPr>
          </w:p>
          <w:p w:rsidR="00C55487" w:rsidRDefault="00C55487">
            <w:pPr>
              <w:pStyle w:val="Standard"/>
              <w:tabs>
                <w:tab w:val="left" w:pos="560"/>
                <w:tab w:val="left" w:pos="1120"/>
              </w:tabs>
              <w:snapToGrid w:val="0"/>
              <w:jc w:val="both"/>
              <w:rPr>
                <w:color w:val="000000"/>
              </w:rPr>
            </w:pPr>
            <w:proofErr w:type="spellStart"/>
            <w:r>
              <w:rPr>
                <w:color w:val="000000"/>
              </w:rPr>
              <w:t>Rq</w:t>
            </w:r>
            <w:proofErr w:type="spellEnd"/>
            <w:r>
              <w:rPr>
                <w:color w:val="000000"/>
              </w:rPr>
              <w:t xml:space="preserve"> Tf métaux ~ 10^4-5, le tungstène métal avec le plus haut point de fusion Tf ~ 3695 </w:t>
            </w:r>
            <w:r w:rsidR="005744F1">
              <w:rPr>
                <w:color w:val="000000"/>
              </w:rPr>
              <w:t>~ 3700 K</w:t>
            </w:r>
            <w:r w:rsidR="001B5CC4">
              <w:rPr>
                <w:color w:val="000000"/>
              </w:rPr>
              <w:t>. On est larges.</w:t>
            </w:r>
          </w:p>
          <w:p w:rsidR="00FB2122" w:rsidRDefault="00FB2122">
            <w:pPr>
              <w:pStyle w:val="Standard"/>
              <w:tabs>
                <w:tab w:val="left" w:pos="560"/>
                <w:tab w:val="left" w:pos="1120"/>
              </w:tabs>
              <w:snapToGrid w:val="0"/>
              <w:jc w:val="both"/>
              <w:rPr>
                <w:color w:val="000000"/>
              </w:rPr>
            </w:pPr>
          </w:p>
          <w:p w:rsidR="00FB2122" w:rsidRDefault="00FB2122">
            <w:pPr>
              <w:pStyle w:val="Standard"/>
              <w:tabs>
                <w:tab w:val="left" w:pos="560"/>
                <w:tab w:val="left" w:pos="1120"/>
              </w:tabs>
              <w:snapToGrid w:val="0"/>
              <w:jc w:val="both"/>
              <w:rPr>
                <w:color w:val="000000"/>
              </w:rPr>
            </w:pPr>
            <w:r>
              <w:rPr>
                <w:color w:val="000000"/>
              </w:rPr>
              <w:t xml:space="preserve">Rq2. </w:t>
            </w:r>
            <w:r w:rsidR="00A9680A">
              <w:rPr>
                <w:color w:val="000000"/>
              </w:rPr>
              <w:t xml:space="preserve">Si T &gt; &gt;Tf o retrouve distribution de </w:t>
            </w:r>
            <w:proofErr w:type="spellStart"/>
            <w:r w:rsidR="00A9680A">
              <w:rPr>
                <w:color w:val="000000"/>
              </w:rPr>
              <w:t>dirac</w:t>
            </w:r>
            <w:proofErr w:type="spellEnd"/>
            <w:r w:rsidR="00B86242">
              <w:rPr>
                <w:color w:val="000000"/>
              </w:rPr>
              <w:t xml:space="preserve"> (</w:t>
            </w:r>
            <w:r w:rsidR="00B86242" w:rsidRPr="00B86242">
              <w:rPr>
                <w:color w:val="000000"/>
                <w:u w:val="single"/>
              </w:rPr>
              <w:t>ne pas le dire</w:t>
            </w:r>
            <w:r w:rsidR="00B86242">
              <w:rPr>
                <w:color w:val="000000"/>
              </w:rPr>
              <w:t>)</w:t>
            </w:r>
            <w:r w:rsidR="0078225D">
              <w:rPr>
                <w:color w:val="000000"/>
              </w:rPr>
              <w:t>.</w:t>
            </w:r>
          </w:p>
          <w:p w:rsidR="00052303" w:rsidRDefault="00052303">
            <w:pPr>
              <w:pStyle w:val="Standard"/>
              <w:tabs>
                <w:tab w:val="left" w:pos="560"/>
                <w:tab w:val="left" w:pos="1120"/>
              </w:tabs>
              <w:snapToGrid w:val="0"/>
              <w:jc w:val="both"/>
              <w:rPr>
                <w:color w:val="000000"/>
              </w:rPr>
            </w:pPr>
          </w:p>
          <w:p w:rsidR="00052303" w:rsidRDefault="00B65618">
            <w:pPr>
              <w:pStyle w:val="Standard"/>
              <w:tabs>
                <w:tab w:val="left" w:pos="560"/>
                <w:tab w:val="left" w:pos="1120"/>
              </w:tabs>
              <w:snapToGrid w:val="0"/>
              <w:jc w:val="both"/>
              <w:rPr>
                <w:color w:val="000000"/>
              </w:rPr>
            </w:pPr>
            <w:r>
              <w:rPr>
                <w:color w:val="000000"/>
              </w:rPr>
              <w:t>Donc finalement notre étude à T = 0 est valable.</w:t>
            </w:r>
          </w:p>
          <w:p w:rsidR="004929A0" w:rsidRDefault="004929A0">
            <w:pPr>
              <w:pStyle w:val="Standard"/>
              <w:tabs>
                <w:tab w:val="left" w:pos="560"/>
                <w:tab w:val="left" w:pos="1120"/>
              </w:tabs>
              <w:snapToGrid w:val="0"/>
              <w:jc w:val="both"/>
              <w:rPr>
                <w:color w:val="000000"/>
              </w:rPr>
            </w:pPr>
          </w:p>
          <w:p w:rsidR="0048496E" w:rsidRPr="00946765" w:rsidRDefault="00D46BB1" w:rsidP="0048496E">
            <w:pPr>
              <w:pStyle w:val="Standard"/>
              <w:tabs>
                <w:tab w:val="left" w:pos="560"/>
                <w:tab w:val="left" w:pos="1120"/>
              </w:tabs>
              <w:snapToGrid w:val="0"/>
              <w:jc w:val="both"/>
              <w:rPr>
                <w:b/>
                <w:color w:val="000000"/>
              </w:rPr>
            </w:pPr>
            <w:r>
              <w:rPr>
                <w:b/>
                <w:color w:val="000000"/>
              </w:rPr>
              <w:t>C</w:t>
            </w:r>
            <w:r w:rsidR="0048496E" w:rsidRPr="00946765">
              <w:rPr>
                <w:b/>
                <w:color w:val="000000"/>
              </w:rPr>
              <w:t xml:space="preserve">) </w:t>
            </w:r>
            <w:r>
              <w:rPr>
                <w:b/>
                <w:color w:val="000000"/>
              </w:rPr>
              <w:t xml:space="preserve">Conduction </w:t>
            </w:r>
            <w:r w:rsidR="00304D7F">
              <w:rPr>
                <w:b/>
                <w:color w:val="000000"/>
              </w:rPr>
              <w:t>électrique</w:t>
            </w:r>
          </w:p>
          <w:p w:rsidR="001E081F" w:rsidRDefault="001E081F">
            <w:pPr>
              <w:pStyle w:val="Standard"/>
              <w:tabs>
                <w:tab w:val="left" w:pos="560"/>
                <w:tab w:val="left" w:pos="1120"/>
              </w:tabs>
              <w:snapToGrid w:val="0"/>
              <w:jc w:val="both"/>
              <w:rPr>
                <w:color w:val="000000"/>
              </w:rPr>
            </w:pPr>
          </w:p>
          <w:p w:rsidR="0048496E" w:rsidRDefault="00304D7F">
            <w:pPr>
              <w:pStyle w:val="Standard"/>
              <w:tabs>
                <w:tab w:val="left" w:pos="560"/>
                <w:tab w:val="left" w:pos="1120"/>
              </w:tabs>
              <w:snapToGrid w:val="0"/>
              <w:jc w:val="both"/>
              <w:rPr>
                <w:color w:val="000000"/>
              </w:rPr>
            </w:pPr>
            <w:r>
              <w:rPr>
                <w:noProof/>
                <w:lang w:eastAsia="ja-JP"/>
              </w:rPr>
              <w:drawing>
                <wp:inline distT="0" distB="0" distL="0" distR="0" wp14:anchorId="3C7B1D80" wp14:editId="44257062">
                  <wp:extent cx="5980260" cy="14249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258" t="51883" r="11698" b="19716"/>
                          <a:stretch/>
                        </pic:blipFill>
                        <pic:spPr bwMode="auto">
                          <a:xfrm>
                            <a:off x="0" y="0"/>
                            <a:ext cx="5989814" cy="1427216"/>
                          </a:xfrm>
                          <a:prstGeom prst="rect">
                            <a:avLst/>
                          </a:prstGeom>
                          <a:ln>
                            <a:noFill/>
                          </a:ln>
                          <a:extLst>
                            <a:ext uri="{53640926-AAD7-44D8-BBD7-CCE9431645EC}">
                              <a14:shadowObscured xmlns:a14="http://schemas.microsoft.com/office/drawing/2010/main"/>
                            </a:ext>
                          </a:extLst>
                        </pic:spPr>
                      </pic:pic>
                    </a:graphicData>
                  </a:graphic>
                </wp:inline>
              </w:drawing>
            </w:r>
          </w:p>
          <w:p w:rsidR="0048496E" w:rsidRDefault="0048496E">
            <w:pPr>
              <w:pStyle w:val="Standard"/>
              <w:tabs>
                <w:tab w:val="left" w:pos="560"/>
                <w:tab w:val="left" w:pos="1120"/>
              </w:tabs>
              <w:snapToGrid w:val="0"/>
              <w:jc w:val="both"/>
              <w:rPr>
                <w:color w:val="000000"/>
              </w:rPr>
            </w:pPr>
          </w:p>
          <w:p w:rsidR="0048496E" w:rsidRDefault="00AF047A">
            <w:pPr>
              <w:pStyle w:val="Standard"/>
              <w:tabs>
                <w:tab w:val="left" w:pos="560"/>
                <w:tab w:val="left" w:pos="1120"/>
              </w:tabs>
              <w:snapToGrid w:val="0"/>
              <w:jc w:val="both"/>
              <w:rPr>
                <w:color w:val="000000"/>
              </w:rPr>
            </w:pPr>
            <w:r>
              <w:rPr>
                <w:color w:val="000000"/>
              </w:rPr>
              <w:t xml:space="preserve">Insister sur p = </w:t>
            </w:r>
            <w:proofErr w:type="spellStart"/>
            <w:r>
              <w:rPr>
                <w:color w:val="000000"/>
              </w:rPr>
              <w:t>hbar</w:t>
            </w:r>
            <w:proofErr w:type="spellEnd"/>
            <w:r>
              <w:rPr>
                <w:color w:val="000000"/>
              </w:rPr>
              <w:t>*k</w:t>
            </w:r>
          </w:p>
          <w:p w:rsidR="00AF047A" w:rsidRDefault="00AF047A">
            <w:pPr>
              <w:pStyle w:val="Standard"/>
              <w:tabs>
                <w:tab w:val="left" w:pos="560"/>
                <w:tab w:val="left" w:pos="1120"/>
              </w:tabs>
              <w:snapToGrid w:val="0"/>
              <w:jc w:val="both"/>
              <w:rPr>
                <w:color w:val="000000"/>
              </w:rPr>
            </w:pPr>
          </w:p>
          <w:p w:rsidR="00AF047A" w:rsidRDefault="00AF047A">
            <w:pPr>
              <w:pStyle w:val="Standard"/>
              <w:tabs>
                <w:tab w:val="left" w:pos="560"/>
                <w:tab w:val="left" w:pos="1120"/>
              </w:tabs>
              <w:snapToGrid w:val="0"/>
              <w:jc w:val="both"/>
              <w:rPr>
                <w:color w:val="000000"/>
              </w:rPr>
            </w:pPr>
            <w:r>
              <w:rPr>
                <w:color w:val="000000"/>
              </w:rPr>
              <w:t xml:space="preserve">Slide sur la sphère de fermi, centrée en k = 0 donc en moyenne p = 0 si on n’a pas de champ extérieur, pas de mouvement d’ensemble des </w:t>
            </w:r>
            <w:proofErr w:type="spellStart"/>
            <w:r>
              <w:rPr>
                <w:color w:val="000000"/>
              </w:rPr>
              <w:t>éléctrons</w:t>
            </w:r>
            <w:proofErr w:type="spellEnd"/>
            <w:r>
              <w:rPr>
                <w:color w:val="000000"/>
              </w:rPr>
              <w:t>.</w:t>
            </w:r>
          </w:p>
          <w:p w:rsidR="005301F9" w:rsidRDefault="005301F9">
            <w:pPr>
              <w:pStyle w:val="Standard"/>
              <w:tabs>
                <w:tab w:val="left" w:pos="560"/>
                <w:tab w:val="left" w:pos="1120"/>
              </w:tabs>
              <w:snapToGrid w:val="0"/>
              <w:jc w:val="both"/>
              <w:rPr>
                <w:color w:val="000000"/>
              </w:rPr>
            </w:pPr>
          </w:p>
          <w:p w:rsidR="005301F9" w:rsidRDefault="005301F9">
            <w:pPr>
              <w:pStyle w:val="Standard"/>
              <w:tabs>
                <w:tab w:val="left" w:pos="560"/>
                <w:tab w:val="left" w:pos="1120"/>
              </w:tabs>
              <w:snapToGrid w:val="0"/>
              <w:jc w:val="both"/>
              <w:rPr>
                <w:color w:val="000000"/>
              </w:rPr>
            </w:pPr>
            <w:r>
              <w:rPr>
                <w:color w:val="000000"/>
              </w:rPr>
              <w:t xml:space="preserve">O ajoute champ E, PFD  pour un électron du </w:t>
            </w:r>
            <w:proofErr w:type="spellStart"/>
            <w:r>
              <w:rPr>
                <w:color w:val="000000"/>
              </w:rPr>
              <w:t>metal</w:t>
            </w:r>
            <w:proofErr w:type="spellEnd"/>
            <w:r>
              <w:rPr>
                <w:color w:val="000000"/>
              </w:rPr>
              <w:t xml:space="preserve"> dans R </w:t>
            </w:r>
            <w:proofErr w:type="spellStart"/>
            <w:r>
              <w:rPr>
                <w:color w:val="000000"/>
              </w:rPr>
              <w:t>galileen</w:t>
            </w:r>
            <w:proofErr w:type="spellEnd"/>
            <w:r>
              <w:rPr>
                <w:color w:val="000000"/>
              </w:rPr>
              <w:t>.</w:t>
            </w:r>
          </w:p>
          <w:p w:rsidR="005301F9" w:rsidRDefault="005301F9">
            <w:pPr>
              <w:pStyle w:val="Standard"/>
              <w:tabs>
                <w:tab w:val="left" w:pos="560"/>
                <w:tab w:val="left" w:pos="1120"/>
              </w:tabs>
              <w:snapToGrid w:val="0"/>
              <w:jc w:val="both"/>
              <w:rPr>
                <w:color w:val="000000"/>
              </w:rPr>
            </w:pPr>
          </w:p>
          <w:p w:rsidR="005301F9" w:rsidRDefault="005301F9">
            <w:pPr>
              <w:pStyle w:val="Standard"/>
              <w:tabs>
                <w:tab w:val="left" w:pos="560"/>
                <w:tab w:val="left" w:pos="1120"/>
              </w:tabs>
              <w:snapToGrid w:val="0"/>
              <w:jc w:val="both"/>
              <w:rPr>
                <w:color w:val="000000"/>
              </w:rPr>
            </w:pPr>
            <w:r>
              <w:rPr>
                <w:noProof/>
                <w:lang w:eastAsia="ja-JP"/>
              </w:rPr>
              <w:drawing>
                <wp:inline distT="0" distB="0" distL="0" distR="0" wp14:anchorId="1EF0C9B9" wp14:editId="233EDED1">
                  <wp:extent cx="1767645" cy="8305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283" t="43384" r="44277" b="47895"/>
                          <a:stretch/>
                        </pic:blipFill>
                        <pic:spPr bwMode="auto">
                          <a:xfrm>
                            <a:off x="0" y="0"/>
                            <a:ext cx="1776138" cy="834571"/>
                          </a:xfrm>
                          <a:prstGeom prst="rect">
                            <a:avLst/>
                          </a:prstGeom>
                          <a:ln>
                            <a:noFill/>
                          </a:ln>
                          <a:extLst>
                            <a:ext uri="{53640926-AAD7-44D8-BBD7-CCE9431645EC}">
                              <a14:shadowObscured xmlns:a14="http://schemas.microsoft.com/office/drawing/2010/main"/>
                            </a:ext>
                          </a:extLst>
                        </pic:spPr>
                      </pic:pic>
                    </a:graphicData>
                  </a:graphic>
                </wp:inline>
              </w:drawing>
            </w:r>
          </w:p>
          <w:p w:rsidR="00AF047A" w:rsidRDefault="005D38CF">
            <w:pPr>
              <w:pStyle w:val="Standard"/>
              <w:tabs>
                <w:tab w:val="left" w:pos="560"/>
                <w:tab w:val="left" w:pos="1120"/>
              </w:tabs>
              <w:snapToGrid w:val="0"/>
              <w:jc w:val="both"/>
              <w:rPr>
                <w:color w:val="000000"/>
              </w:rPr>
            </w:pPr>
            <w:r>
              <w:rPr>
                <w:color w:val="000000"/>
              </w:rPr>
              <w:t>Si on intègre à champ constant, on trouve :</w:t>
            </w:r>
          </w:p>
          <w:p w:rsidR="005D38CF" w:rsidRDefault="005D38CF">
            <w:pPr>
              <w:pStyle w:val="Standard"/>
              <w:tabs>
                <w:tab w:val="left" w:pos="560"/>
                <w:tab w:val="left" w:pos="1120"/>
              </w:tabs>
              <w:snapToGrid w:val="0"/>
              <w:jc w:val="both"/>
              <w:rPr>
                <w:color w:val="000000"/>
              </w:rPr>
            </w:pPr>
            <w:r>
              <w:rPr>
                <w:noProof/>
                <w:lang w:eastAsia="ja-JP"/>
              </w:rPr>
              <w:lastRenderedPageBreak/>
              <w:drawing>
                <wp:inline distT="0" distB="0" distL="0" distR="0" wp14:anchorId="5D6999E3" wp14:editId="5ECE8E26">
                  <wp:extent cx="3983375" cy="1569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66" t="67089" r="39748" b="12114"/>
                          <a:stretch/>
                        </pic:blipFill>
                        <pic:spPr bwMode="auto">
                          <a:xfrm>
                            <a:off x="0" y="0"/>
                            <a:ext cx="3994313" cy="1574030"/>
                          </a:xfrm>
                          <a:prstGeom prst="rect">
                            <a:avLst/>
                          </a:prstGeom>
                          <a:ln>
                            <a:noFill/>
                          </a:ln>
                          <a:extLst>
                            <a:ext uri="{53640926-AAD7-44D8-BBD7-CCE9431645EC}">
                              <a14:shadowObscured xmlns:a14="http://schemas.microsoft.com/office/drawing/2010/main"/>
                            </a:ext>
                          </a:extLst>
                        </pic:spPr>
                      </pic:pic>
                    </a:graphicData>
                  </a:graphic>
                </wp:inline>
              </w:drawing>
            </w:r>
          </w:p>
          <w:p w:rsidR="005D38CF" w:rsidRDefault="005D38CF">
            <w:pPr>
              <w:pStyle w:val="Standard"/>
              <w:tabs>
                <w:tab w:val="left" w:pos="560"/>
                <w:tab w:val="left" w:pos="1120"/>
              </w:tabs>
              <w:snapToGrid w:val="0"/>
              <w:jc w:val="both"/>
              <w:rPr>
                <w:color w:val="000000"/>
              </w:rPr>
            </w:pPr>
            <w:r>
              <w:rPr>
                <w:color w:val="000000"/>
              </w:rPr>
              <w:t xml:space="preserve">Tous les </w:t>
            </w:r>
            <w:proofErr w:type="spellStart"/>
            <w:r>
              <w:rPr>
                <w:color w:val="000000"/>
              </w:rPr>
              <w:t>éléctrons</w:t>
            </w:r>
            <w:proofErr w:type="spellEnd"/>
            <w:r>
              <w:rPr>
                <w:color w:val="000000"/>
              </w:rPr>
              <w:t xml:space="preserve"> voient leur </w:t>
            </w:r>
            <w:proofErr w:type="spellStart"/>
            <w:r>
              <w:rPr>
                <w:color w:val="000000"/>
              </w:rPr>
              <w:t>vecteru</w:t>
            </w:r>
            <w:proofErr w:type="spellEnd"/>
            <w:r>
              <w:rPr>
                <w:color w:val="000000"/>
              </w:rPr>
              <w:t xml:space="preserve"> k déplacé de delta*k (et donc leur impulsion aussi)</w:t>
            </w:r>
            <w:r w:rsidR="003C38F9">
              <w:rPr>
                <w:color w:val="000000"/>
              </w:rPr>
              <w:t>. Or il y a des collisions à t = tau, donc en moyenne on a déplacement de la sphère de fermi de :</w:t>
            </w:r>
          </w:p>
          <w:p w:rsidR="003C38F9" w:rsidRDefault="003C38F9">
            <w:pPr>
              <w:pStyle w:val="Standard"/>
              <w:tabs>
                <w:tab w:val="left" w:pos="560"/>
                <w:tab w:val="left" w:pos="1120"/>
              </w:tabs>
              <w:snapToGrid w:val="0"/>
              <w:jc w:val="both"/>
              <w:rPr>
                <w:color w:val="000000"/>
              </w:rPr>
            </w:pPr>
            <w:r>
              <w:rPr>
                <w:noProof/>
                <w:lang w:eastAsia="ja-JP"/>
              </w:rPr>
              <w:drawing>
                <wp:inline distT="0" distB="0" distL="0" distR="0" wp14:anchorId="7FE0AF32" wp14:editId="69AE103D">
                  <wp:extent cx="1813560" cy="4031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785" t="59625" r="45751" b="37029"/>
                          <a:stretch/>
                        </pic:blipFill>
                        <pic:spPr bwMode="auto">
                          <a:xfrm>
                            <a:off x="0" y="0"/>
                            <a:ext cx="1825621" cy="405857"/>
                          </a:xfrm>
                          <a:prstGeom prst="rect">
                            <a:avLst/>
                          </a:prstGeom>
                          <a:ln>
                            <a:noFill/>
                          </a:ln>
                          <a:extLst>
                            <a:ext uri="{53640926-AAD7-44D8-BBD7-CCE9431645EC}">
                              <a14:shadowObscured xmlns:a14="http://schemas.microsoft.com/office/drawing/2010/main"/>
                            </a:ext>
                          </a:extLst>
                        </pic:spPr>
                      </pic:pic>
                    </a:graphicData>
                  </a:graphic>
                </wp:inline>
              </w:drawing>
            </w:r>
          </w:p>
          <w:p w:rsidR="005D38CF" w:rsidRDefault="005D38CF">
            <w:pPr>
              <w:pStyle w:val="Standard"/>
              <w:tabs>
                <w:tab w:val="left" w:pos="560"/>
                <w:tab w:val="left" w:pos="1120"/>
              </w:tabs>
              <w:snapToGrid w:val="0"/>
              <w:jc w:val="both"/>
              <w:rPr>
                <w:color w:val="000000"/>
              </w:rPr>
            </w:pPr>
          </w:p>
          <w:p w:rsidR="0028238D" w:rsidRDefault="0028238D">
            <w:pPr>
              <w:pStyle w:val="Standard"/>
              <w:tabs>
                <w:tab w:val="left" w:pos="560"/>
                <w:tab w:val="left" w:pos="1120"/>
              </w:tabs>
              <w:snapToGrid w:val="0"/>
              <w:jc w:val="both"/>
              <w:rPr>
                <w:color w:val="000000"/>
              </w:rPr>
            </w:pPr>
            <w:r>
              <w:rPr>
                <w:color w:val="000000"/>
              </w:rPr>
              <w:t xml:space="preserve">On peut remonter alors à v, j et sigma comme fait dans </w:t>
            </w:r>
            <w:r w:rsidRPr="00781B38">
              <w:rPr>
                <w:b/>
                <w:color w:val="000000"/>
              </w:rPr>
              <w:t>[4] p. 145</w:t>
            </w:r>
            <w:r>
              <w:rPr>
                <w:color w:val="000000"/>
              </w:rPr>
              <w:t>.</w:t>
            </w:r>
            <w:r w:rsidR="00781B38">
              <w:rPr>
                <w:color w:val="000000"/>
              </w:rPr>
              <w:t xml:space="preserve"> On retrouve même conductivité </w:t>
            </w:r>
            <w:proofErr w:type="gramStart"/>
            <w:r w:rsidR="00781B38">
              <w:rPr>
                <w:color w:val="000000"/>
              </w:rPr>
              <w:t>que avec</w:t>
            </w:r>
            <w:proofErr w:type="gramEnd"/>
            <w:r w:rsidR="00781B38">
              <w:rPr>
                <w:color w:val="000000"/>
              </w:rPr>
              <w:t xml:space="preserve"> Drude mais cette fois-ci avec les bonnes valeurs.</w:t>
            </w:r>
          </w:p>
          <w:p w:rsidR="005D38CF" w:rsidRDefault="005D38CF">
            <w:pPr>
              <w:pStyle w:val="Standard"/>
              <w:tabs>
                <w:tab w:val="left" w:pos="560"/>
                <w:tab w:val="left" w:pos="1120"/>
              </w:tabs>
              <w:snapToGrid w:val="0"/>
              <w:jc w:val="both"/>
              <w:rPr>
                <w:color w:val="000000"/>
              </w:rPr>
            </w:pPr>
          </w:p>
          <w:p w:rsidR="005A339C" w:rsidRPr="00FC635A" w:rsidRDefault="00FC635A">
            <w:pPr>
              <w:pStyle w:val="Standard"/>
              <w:tabs>
                <w:tab w:val="left" w:pos="560"/>
                <w:tab w:val="left" w:pos="1120"/>
              </w:tabs>
              <w:snapToGrid w:val="0"/>
              <w:jc w:val="both"/>
              <w:rPr>
                <w:b/>
                <w:color w:val="000000"/>
              </w:rPr>
            </w:pPr>
            <w:r w:rsidRPr="00FC635A">
              <w:rPr>
                <w:b/>
                <w:color w:val="000000"/>
              </w:rPr>
              <w:t>t = 30</w:t>
            </w:r>
            <w:r w:rsidR="001C133E" w:rsidRPr="00FC635A">
              <w:rPr>
                <w:b/>
                <w:color w:val="000000"/>
              </w:rPr>
              <w:t xml:space="preserve"> min</w:t>
            </w:r>
            <w:r w:rsidRPr="00FC635A">
              <w:rPr>
                <w:b/>
                <w:color w:val="000000"/>
              </w:rPr>
              <w:t xml:space="preserve"> grand max</w:t>
            </w:r>
          </w:p>
          <w:p w:rsidR="005A339C" w:rsidRDefault="005A339C">
            <w:pPr>
              <w:pStyle w:val="Standard"/>
              <w:tabs>
                <w:tab w:val="left" w:pos="560"/>
                <w:tab w:val="left" w:pos="1120"/>
              </w:tabs>
              <w:snapToGrid w:val="0"/>
              <w:jc w:val="both"/>
              <w:rPr>
                <w:color w:val="000000"/>
              </w:rPr>
            </w:pPr>
          </w:p>
          <w:p w:rsidR="005A339C" w:rsidRDefault="005A339C">
            <w:pPr>
              <w:pStyle w:val="Standard"/>
              <w:tabs>
                <w:tab w:val="left" w:pos="560"/>
                <w:tab w:val="left" w:pos="1120"/>
              </w:tabs>
              <w:snapToGrid w:val="0"/>
              <w:jc w:val="both"/>
              <w:rPr>
                <w:color w:val="000000"/>
              </w:rPr>
            </w:pPr>
            <w:bookmarkStart w:id="0" w:name="_GoBack"/>
            <w:bookmarkEnd w:id="0"/>
          </w:p>
          <w:p w:rsidR="005A339C" w:rsidRDefault="001C133E">
            <w:pPr>
              <w:pStyle w:val="Standard"/>
              <w:tabs>
                <w:tab w:val="left" w:pos="560"/>
                <w:tab w:val="left" w:pos="1120"/>
              </w:tabs>
              <w:snapToGrid w:val="0"/>
              <w:jc w:val="both"/>
              <w:rPr>
                <w:color w:val="000000"/>
              </w:rPr>
            </w:pPr>
            <w:r>
              <w:rPr>
                <w:color w:val="000000"/>
              </w:rPr>
              <w:t>t = 40 min</w:t>
            </w:r>
          </w:p>
          <w:p w:rsidR="005A339C" w:rsidRDefault="005A339C">
            <w:pPr>
              <w:pStyle w:val="Standard"/>
              <w:tabs>
                <w:tab w:val="left" w:pos="560"/>
                <w:tab w:val="left" w:pos="1120"/>
              </w:tabs>
              <w:snapToGrid w:val="0"/>
              <w:jc w:val="both"/>
              <w:rPr>
                <w:color w:val="000000"/>
              </w:rPr>
            </w:pPr>
          </w:p>
          <w:p w:rsidR="005A339C" w:rsidRDefault="001C133E">
            <w:pPr>
              <w:pStyle w:val="Standard"/>
              <w:tabs>
                <w:tab w:val="left" w:pos="560"/>
                <w:tab w:val="left" w:pos="1120"/>
              </w:tabs>
              <w:snapToGrid w:val="0"/>
              <w:jc w:val="both"/>
              <w:rPr>
                <w:color w:val="000000"/>
              </w:rPr>
            </w:pPr>
            <w:r>
              <w:rPr>
                <w:color w:val="000000"/>
              </w:rPr>
              <w:t>2) Structure de bande</w:t>
            </w:r>
          </w:p>
          <w:p w:rsidR="005A339C" w:rsidRDefault="001C133E">
            <w:pPr>
              <w:pStyle w:val="Standard"/>
              <w:tabs>
                <w:tab w:val="left" w:pos="560"/>
                <w:tab w:val="left" w:pos="1120"/>
              </w:tabs>
              <w:snapToGrid w:val="0"/>
              <w:jc w:val="both"/>
              <w:rPr>
                <w:color w:val="000000"/>
              </w:rPr>
            </w:pPr>
            <w:r>
              <w:rPr>
                <w:color w:val="000000"/>
              </w:rPr>
              <w:t xml:space="preserve">On rajoute au modèle la condition de périodicité de la maille cristalline, qui doit donc se retrouver dans une invariance du </w:t>
            </w:r>
            <w:proofErr w:type="spellStart"/>
            <w:r>
              <w:rPr>
                <w:color w:val="000000"/>
              </w:rPr>
              <w:t>hamiltonien</w:t>
            </w:r>
            <w:proofErr w:type="spellEnd"/>
            <w:r>
              <w:rPr>
                <w:color w:val="000000"/>
              </w:rPr>
              <w:t xml:space="preserve"> par translation selon les vecteurs décrivant la maille → « états de Bloch »  </w:t>
            </w:r>
          </w:p>
          <w:p w:rsidR="005A339C" w:rsidRDefault="005A339C">
            <w:pPr>
              <w:pStyle w:val="Standard"/>
              <w:tabs>
                <w:tab w:val="left" w:pos="560"/>
                <w:tab w:val="left" w:pos="1120"/>
              </w:tabs>
              <w:snapToGrid w:val="0"/>
              <w:jc w:val="both"/>
              <w:rPr>
                <w:color w:val="000000"/>
              </w:rPr>
            </w:pPr>
          </w:p>
          <w:p w:rsidR="005A339C" w:rsidRDefault="001C133E">
            <w:pPr>
              <w:pStyle w:val="Standard"/>
              <w:tabs>
                <w:tab w:val="left" w:pos="560"/>
                <w:tab w:val="left" w:pos="1120"/>
              </w:tabs>
              <w:snapToGrid w:val="0"/>
              <w:jc w:val="both"/>
              <w:rPr>
                <w:color w:val="000000"/>
              </w:rPr>
            </w:pPr>
            <w:r>
              <w:rPr>
                <w:color w:val="000000"/>
              </w:rPr>
              <w:t xml:space="preserve">Cette invariance a pour conséquence l’apparition d’une structure de bande avec des régions « interdites », les gaps. On a alors une explication de la différence entre matériaux conducteurs et isolants et semi-conducteurs (bande de valence remplie ou non, bande de conduction accessible </w:t>
            </w:r>
            <w:proofErr w:type="gramStart"/>
            <w:r>
              <w:rPr>
                <w:color w:val="000000"/>
              </w:rPr>
              <w:t>a</w:t>
            </w:r>
            <w:proofErr w:type="gramEnd"/>
            <w:r>
              <w:rPr>
                <w:color w:val="000000"/>
              </w:rPr>
              <w:t xml:space="preserve"> des énergies de l’ordre de l’eV ou non).</w:t>
            </w:r>
          </w:p>
          <w:p w:rsidR="005A339C" w:rsidRDefault="001C133E">
            <w:pPr>
              <w:pStyle w:val="Standard"/>
              <w:tabs>
                <w:tab w:val="left" w:pos="560"/>
                <w:tab w:val="left" w:pos="1120"/>
              </w:tabs>
              <w:snapToGrid w:val="0"/>
              <w:jc w:val="both"/>
              <w:rPr>
                <w:color w:val="000000"/>
              </w:rPr>
            </w:pPr>
            <w:r>
              <w:rPr>
                <w:color w:val="000000"/>
              </w:rPr>
              <w:t>Plus de temps...</w:t>
            </w:r>
          </w:p>
          <w:p w:rsidR="005A339C" w:rsidRDefault="005A339C">
            <w:pPr>
              <w:pStyle w:val="Standard"/>
              <w:tabs>
                <w:tab w:val="left" w:pos="560"/>
                <w:tab w:val="left" w:pos="1120"/>
              </w:tabs>
              <w:snapToGrid w:val="0"/>
              <w:jc w:val="both"/>
              <w:rPr>
                <w:color w:val="000000"/>
              </w:rPr>
            </w:pPr>
          </w:p>
          <w:p w:rsidR="005A339C" w:rsidRDefault="005A339C">
            <w:pPr>
              <w:pStyle w:val="Standard"/>
              <w:tabs>
                <w:tab w:val="left" w:pos="560"/>
                <w:tab w:val="left" w:pos="1120"/>
              </w:tabs>
              <w:snapToGrid w:val="0"/>
              <w:jc w:val="both"/>
              <w:rPr>
                <w:color w:val="000000"/>
              </w:rPr>
            </w:pPr>
          </w:p>
        </w:tc>
      </w:tr>
      <w:tr w:rsidR="005A339C">
        <w:trPr>
          <w:trHeight w:val="2436"/>
        </w:trPr>
        <w:tc>
          <w:tcPr>
            <w:tcW w:w="97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jc w:val="both"/>
              <w:rPr>
                <w:rFonts w:ascii="Calibri" w:hAnsi="Calibri" w:cs="Calibri"/>
                <w:b/>
              </w:rPr>
            </w:pPr>
          </w:p>
        </w:tc>
      </w:tr>
    </w:tbl>
    <w:p w:rsidR="005A339C" w:rsidRDefault="005A339C">
      <w:pPr>
        <w:pStyle w:val="Standard"/>
        <w:tabs>
          <w:tab w:val="left" w:pos="560"/>
          <w:tab w:val="left" w:pos="1120"/>
        </w:tabs>
        <w:jc w:val="both"/>
        <w:rPr>
          <w:rFonts w:ascii="Calibri" w:hAnsi="Calibri" w:cs="Calibri"/>
          <w:u w:val="single"/>
        </w:rPr>
      </w:pPr>
    </w:p>
    <w:tbl>
      <w:tblPr>
        <w:tblW w:w="9792" w:type="dxa"/>
        <w:tblInd w:w="-128" w:type="dxa"/>
        <w:tblLayout w:type="fixed"/>
        <w:tblCellMar>
          <w:left w:w="10" w:type="dxa"/>
          <w:right w:w="10" w:type="dxa"/>
        </w:tblCellMar>
        <w:tblLook w:val="04A0" w:firstRow="1" w:lastRow="0" w:firstColumn="1" w:lastColumn="0" w:noHBand="0" w:noVBand="1"/>
      </w:tblPr>
      <w:tblGrid>
        <w:gridCol w:w="9792"/>
      </w:tblGrid>
      <w:tr w:rsidR="005A339C">
        <w:tc>
          <w:tcPr>
            <w:tcW w:w="979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rsidR="005A339C" w:rsidRDefault="001C133E">
            <w:pPr>
              <w:pStyle w:val="Standard"/>
              <w:tabs>
                <w:tab w:val="left" w:pos="560"/>
                <w:tab w:val="left" w:pos="1120"/>
              </w:tabs>
              <w:spacing w:before="120" w:after="120"/>
              <w:jc w:val="center"/>
              <w:rPr>
                <w:rFonts w:ascii="Calibri" w:hAnsi="Calibri" w:cs="Calibri"/>
                <w:b/>
              </w:rPr>
            </w:pPr>
            <w:r>
              <w:rPr>
                <w:rFonts w:ascii="Calibri" w:hAnsi="Calibri" w:cs="Calibri"/>
                <w:b/>
              </w:rPr>
              <w:lastRenderedPageBreak/>
              <w:t>Questions posées par l’enseignant</w:t>
            </w:r>
          </w:p>
        </w:tc>
      </w:tr>
      <w:tr w:rsidR="005A339C">
        <w:tc>
          <w:tcPr>
            <w:tcW w:w="9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1C133E">
            <w:pPr>
              <w:pStyle w:val="Standard"/>
              <w:tabs>
                <w:tab w:val="left" w:pos="560"/>
                <w:tab w:val="left" w:pos="1120"/>
              </w:tabs>
              <w:snapToGrid w:val="0"/>
              <w:jc w:val="both"/>
              <w:rPr>
                <w:rFonts w:ascii="Calibri" w:hAnsi="Calibri" w:cs="Calibri"/>
              </w:rPr>
            </w:pPr>
            <w:r>
              <w:rPr>
                <w:rFonts w:ascii="Calibri" w:hAnsi="Calibri" w:cs="Calibri"/>
              </w:rPr>
              <w:t>Dans le modèle du gaz d’e- libres, qu’est-ce qui cause les collisions ?</w:t>
            </w:r>
          </w:p>
          <w:p w:rsidR="005A339C" w:rsidRDefault="001C133E">
            <w:pPr>
              <w:pStyle w:val="Standard"/>
              <w:tabs>
                <w:tab w:val="left" w:pos="560"/>
                <w:tab w:val="left" w:pos="1120"/>
              </w:tabs>
              <w:snapToGrid w:val="0"/>
              <w:jc w:val="both"/>
              <w:rPr>
                <w:rFonts w:ascii="Calibri" w:hAnsi="Calibri" w:cs="Calibri"/>
              </w:rPr>
            </w:pPr>
            <w:r>
              <w:rPr>
                <w:rFonts w:ascii="Calibri" w:hAnsi="Calibri" w:cs="Calibri"/>
              </w:rPr>
              <w:t xml:space="preserve">→ Dans le modèle de Drude, on pourrait penser aux ions, mais en fait se sont les défauts dans la maille cristalline et les phonons qui donnent l’échelle des collisions  </w:t>
            </w:r>
          </w:p>
          <w:p w:rsidR="005A339C" w:rsidRDefault="005A339C">
            <w:pPr>
              <w:pStyle w:val="Standard"/>
              <w:tabs>
                <w:tab w:val="left" w:pos="560"/>
                <w:tab w:val="left" w:pos="1120"/>
              </w:tabs>
              <w:snapToGrid w:val="0"/>
              <w:jc w:val="both"/>
              <w:rPr>
                <w:rFonts w:ascii="Calibri" w:hAnsi="Calibri" w:cs="Calibri"/>
              </w:rPr>
            </w:pPr>
          </w:p>
          <w:p w:rsidR="005A339C" w:rsidRDefault="001C133E">
            <w:pPr>
              <w:pStyle w:val="Standard"/>
              <w:tabs>
                <w:tab w:val="left" w:pos="560"/>
                <w:tab w:val="left" w:pos="1120"/>
              </w:tabs>
              <w:snapToGrid w:val="0"/>
              <w:jc w:val="both"/>
              <w:rPr>
                <w:rFonts w:ascii="Calibri" w:hAnsi="Calibri" w:cs="Calibri"/>
              </w:rPr>
            </w:pPr>
            <w:r>
              <w:rPr>
                <w:rFonts w:ascii="Calibri" w:hAnsi="Calibri" w:cs="Calibri"/>
              </w:rPr>
              <w:t>Autres questions possibles :</w:t>
            </w:r>
          </w:p>
          <w:p w:rsidR="005A339C" w:rsidRDefault="001C133E">
            <w:pPr>
              <w:pStyle w:val="Standard"/>
              <w:tabs>
                <w:tab w:val="left" w:pos="560"/>
                <w:tab w:val="left" w:pos="1120"/>
              </w:tabs>
              <w:snapToGrid w:val="0"/>
              <w:jc w:val="both"/>
              <w:rPr>
                <w:rFonts w:ascii="Calibri" w:hAnsi="Calibri" w:cs="Calibri"/>
              </w:rPr>
            </w:pPr>
            <w:r>
              <w:rPr>
                <w:rFonts w:ascii="Calibri" w:hAnsi="Calibri" w:cs="Calibri"/>
              </w:rPr>
              <w:t xml:space="preserve">-quelle est la dépendance en température de la conductivité d’un métal, d’un </w:t>
            </w:r>
            <w:proofErr w:type="spellStart"/>
            <w:r>
              <w:rPr>
                <w:rFonts w:ascii="Calibri" w:hAnsi="Calibri" w:cs="Calibri"/>
              </w:rPr>
              <w:t>semiconducteur</w:t>
            </w:r>
            <w:proofErr w:type="spellEnd"/>
            <w:r>
              <w:rPr>
                <w:rFonts w:ascii="Calibri" w:hAnsi="Calibri" w:cs="Calibri"/>
              </w:rPr>
              <w:t xml:space="preserve"> (attention dans le cas du semi-conducteur, cela dépend du régime de température </w:t>
            </w:r>
            <w:proofErr w:type="spellStart"/>
            <w:r>
              <w:rPr>
                <w:rFonts w:ascii="Calibri" w:hAnsi="Calibri" w:cs="Calibri"/>
              </w:rPr>
              <w:t>cf</w:t>
            </w:r>
            <w:proofErr w:type="spellEnd"/>
            <w:r>
              <w:rPr>
                <w:rFonts w:ascii="Calibri" w:hAnsi="Calibri" w:cs="Calibri"/>
              </w:rPr>
              <w:t xml:space="preserve"> …). Quelle est l’origine de cette dépendance en température (phonons dans un métal, variation du nombre de porteurs dans un semi-conducteur en régime intrinsèque). </w:t>
            </w:r>
          </w:p>
          <w:p w:rsidR="005A339C" w:rsidRDefault="001C133E">
            <w:pPr>
              <w:pStyle w:val="Standard"/>
              <w:tabs>
                <w:tab w:val="left" w:pos="560"/>
                <w:tab w:val="left" w:pos="1120"/>
              </w:tabs>
              <w:snapToGrid w:val="0"/>
              <w:jc w:val="both"/>
              <w:rPr>
                <w:rFonts w:ascii="Calibri" w:hAnsi="Calibri" w:cs="Calibri"/>
              </w:rPr>
            </w:pPr>
            <w:r>
              <w:rPr>
                <w:rFonts w:ascii="Calibri" w:hAnsi="Calibri" w:cs="Calibri"/>
              </w:rPr>
              <w:t>-qu’</w:t>
            </w:r>
            <w:proofErr w:type="spellStart"/>
            <w:r>
              <w:rPr>
                <w:rFonts w:ascii="Calibri" w:hAnsi="Calibri" w:cs="Calibri"/>
              </w:rPr>
              <w:t>est ce</w:t>
            </w:r>
            <w:proofErr w:type="spellEnd"/>
            <w:r>
              <w:rPr>
                <w:rFonts w:ascii="Calibri" w:hAnsi="Calibri" w:cs="Calibri"/>
              </w:rPr>
              <w:t xml:space="preserve"> que la mobilité ? Comment </w:t>
            </w:r>
            <w:proofErr w:type="spellStart"/>
            <w:proofErr w:type="gramStart"/>
            <w:r>
              <w:rPr>
                <w:rFonts w:ascii="Calibri" w:hAnsi="Calibri" w:cs="Calibri"/>
              </w:rPr>
              <w:t>peut on</w:t>
            </w:r>
            <w:proofErr w:type="spellEnd"/>
            <w:proofErr w:type="gramEnd"/>
            <w:r>
              <w:rPr>
                <w:rFonts w:ascii="Calibri" w:hAnsi="Calibri" w:cs="Calibri"/>
              </w:rPr>
              <w:t xml:space="preserve"> la mesurer ? Comment mesurer la densité de porteurs dans un conducteur ? </w:t>
            </w:r>
          </w:p>
          <w:p w:rsidR="005A339C" w:rsidRDefault="001C133E">
            <w:pPr>
              <w:pStyle w:val="Standard"/>
              <w:tabs>
                <w:tab w:val="left" w:pos="560"/>
                <w:tab w:val="left" w:pos="1120"/>
              </w:tabs>
              <w:snapToGrid w:val="0"/>
              <w:jc w:val="both"/>
              <w:rPr>
                <w:rFonts w:ascii="Calibri" w:hAnsi="Calibri" w:cs="Calibri"/>
              </w:rPr>
            </w:pPr>
            <w:r>
              <w:rPr>
                <w:rFonts w:ascii="Calibri" w:hAnsi="Calibri" w:cs="Calibri"/>
              </w:rPr>
              <w:t>-qu’</w:t>
            </w:r>
            <w:proofErr w:type="spellStart"/>
            <w:r>
              <w:rPr>
                <w:rFonts w:ascii="Calibri" w:hAnsi="Calibri" w:cs="Calibri"/>
              </w:rPr>
              <w:t>est ce</w:t>
            </w:r>
            <w:proofErr w:type="spellEnd"/>
            <w:r>
              <w:rPr>
                <w:rFonts w:ascii="Calibri" w:hAnsi="Calibri" w:cs="Calibri"/>
              </w:rPr>
              <w:t xml:space="preserve"> que le dopage ?</w:t>
            </w:r>
          </w:p>
          <w:p w:rsidR="005A339C" w:rsidRDefault="001C133E">
            <w:pPr>
              <w:pStyle w:val="Standard"/>
              <w:tabs>
                <w:tab w:val="left" w:pos="560"/>
                <w:tab w:val="left" w:pos="1120"/>
              </w:tabs>
              <w:snapToGrid w:val="0"/>
              <w:jc w:val="both"/>
              <w:rPr>
                <w:rFonts w:ascii="Calibri" w:hAnsi="Calibri" w:cs="Calibri"/>
              </w:rPr>
            </w:pPr>
            <w:r>
              <w:rPr>
                <w:rFonts w:ascii="Calibri" w:hAnsi="Calibri" w:cs="Calibri"/>
              </w:rPr>
              <w:t>-quelle est la valeur du gap du Silicium ?</w:t>
            </w:r>
          </w:p>
          <w:p w:rsidR="005A339C" w:rsidRDefault="001C133E">
            <w:pPr>
              <w:pStyle w:val="Standard"/>
              <w:tabs>
                <w:tab w:val="left" w:pos="560"/>
                <w:tab w:val="left" w:pos="1120"/>
              </w:tabs>
              <w:snapToGrid w:val="0"/>
              <w:jc w:val="both"/>
              <w:rPr>
                <w:rFonts w:ascii="Calibri" w:hAnsi="Calibri" w:cs="Calibri"/>
              </w:rPr>
            </w:pPr>
            <w:r>
              <w:rPr>
                <w:rFonts w:ascii="Calibri" w:hAnsi="Calibri" w:cs="Calibri"/>
              </w:rPr>
              <w:t>-qu’</w:t>
            </w:r>
            <w:proofErr w:type="spellStart"/>
            <w:r>
              <w:rPr>
                <w:rFonts w:ascii="Calibri" w:hAnsi="Calibri" w:cs="Calibri"/>
              </w:rPr>
              <w:t>est ce</w:t>
            </w:r>
            <w:proofErr w:type="spellEnd"/>
            <w:r>
              <w:rPr>
                <w:rFonts w:ascii="Calibri" w:hAnsi="Calibri" w:cs="Calibri"/>
              </w:rPr>
              <w:t xml:space="preserve"> qu’un trou dans un semi-conducteur ?</w:t>
            </w: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p w:rsidR="005A339C" w:rsidRDefault="005A339C">
            <w:pPr>
              <w:pStyle w:val="Standard"/>
              <w:tabs>
                <w:tab w:val="left" w:pos="560"/>
                <w:tab w:val="left" w:pos="1120"/>
              </w:tabs>
              <w:snapToGrid w:val="0"/>
              <w:jc w:val="both"/>
              <w:rPr>
                <w:rFonts w:ascii="Calibri" w:hAnsi="Calibri" w:cs="Calibri"/>
                <w:b/>
                <w:bCs/>
              </w:rPr>
            </w:pPr>
          </w:p>
        </w:tc>
      </w:tr>
      <w:tr w:rsidR="005A339C">
        <w:tc>
          <w:tcPr>
            <w:tcW w:w="979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rsidR="005A339C" w:rsidRDefault="001C133E">
            <w:pPr>
              <w:pStyle w:val="Standard"/>
              <w:tabs>
                <w:tab w:val="left" w:pos="560"/>
                <w:tab w:val="left" w:pos="1120"/>
              </w:tabs>
              <w:spacing w:before="120" w:after="120"/>
              <w:jc w:val="center"/>
              <w:rPr>
                <w:rFonts w:ascii="Calibri" w:hAnsi="Calibri" w:cs="Calibri"/>
                <w:b/>
              </w:rPr>
            </w:pPr>
            <w:r>
              <w:rPr>
                <w:rFonts w:ascii="Calibri" w:hAnsi="Calibri" w:cs="Calibri"/>
                <w:b/>
              </w:rPr>
              <w:t>Commentaires donnés par l’enseignant</w:t>
            </w:r>
          </w:p>
        </w:tc>
      </w:tr>
      <w:tr w:rsidR="005A339C">
        <w:trPr>
          <w:trHeight w:val="7725"/>
        </w:trPr>
        <w:tc>
          <w:tcPr>
            <w:tcW w:w="9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jc w:val="both"/>
              <w:rPr>
                <w:rFonts w:ascii="Calibri" w:hAnsi="Calibri" w:cs="Calibri"/>
                <w:u w:val="single"/>
              </w:rPr>
            </w:pP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Pas important de redémontrer le théorème de Bloch, en rester </w:t>
            </w:r>
            <w:proofErr w:type="spellStart"/>
            <w:r>
              <w:rPr>
                <w:rFonts w:ascii="Calibri" w:hAnsi="Calibri" w:cs="Calibri"/>
              </w:rPr>
              <w:t>a</w:t>
            </w:r>
            <w:proofErr w:type="spellEnd"/>
            <w:r>
              <w:rPr>
                <w:rFonts w:ascii="Calibri" w:hAnsi="Calibri" w:cs="Calibri"/>
              </w:rPr>
              <w:t xml:space="preserve"> une description phénoménologique.</w:t>
            </w:r>
          </w:p>
          <w:p w:rsidR="005A339C" w:rsidRDefault="005A339C">
            <w:pPr>
              <w:pStyle w:val="Standard"/>
              <w:tabs>
                <w:tab w:val="left" w:pos="560"/>
                <w:tab w:val="left" w:pos="1120"/>
              </w:tabs>
              <w:jc w:val="both"/>
              <w:rPr>
                <w:rFonts w:ascii="Calibri" w:hAnsi="Calibri" w:cs="Calibri"/>
              </w:rPr>
            </w:pPr>
          </w:p>
          <w:p w:rsidR="005A339C" w:rsidRDefault="001C133E">
            <w:pPr>
              <w:pStyle w:val="Standard"/>
              <w:tabs>
                <w:tab w:val="left" w:pos="560"/>
                <w:tab w:val="left" w:pos="1120"/>
              </w:tabs>
              <w:jc w:val="both"/>
              <w:rPr>
                <w:rFonts w:ascii="Calibri" w:hAnsi="Calibri" w:cs="Calibri"/>
              </w:rPr>
            </w:pPr>
            <w:r>
              <w:rPr>
                <w:rFonts w:ascii="Calibri" w:hAnsi="Calibri" w:cs="Calibri"/>
              </w:rPr>
              <w:t>Donner des ordres de grandeur des énergies de gaps</w:t>
            </w:r>
          </w:p>
          <w:p w:rsidR="005A339C" w:rsidRDefault="005A339C">
            <w:pPr>
              <w:pStyle w:val="Standard"/>
              <w:tabs>
                <w:tab w:val="left" w:pos="560"/>
                <w:tab w:val="left" w:pos="1120"/>
              </w:tabs>
              <w:jc w:val="both"/>
              <w:rPr>
                <w:rFonts w:ascii="Calibri" w:hAnsi="Calibri" w:cs="Calibri"/>
                <w:u w:val="single"/>
              </w:rPr>
            </w:pP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Donner une définition d’un métal en termes de leur énergie de Fermi (schéma explicatif de la distribution de Fermi-Dirac) → seuls les e- ayant E ~ </w:t>
            </w:r>
            <w:proofErr w:type="spellStart"/>
            <w:r>
              <w:rPr>
                <w:rFonts w:ascii="Calibri" w:hAnsi="Calibri" w:cs="Calibri"/>
              </w:rPr>
              <w:t>Ef</w:t>
            </w:r>
            <w:proofErr w:type="spellEnd"/>
            <w:r>
              <w:rPr>
                <w:rFonts w:ascii="Calibri" w:hAnsi="Calibri" w:cs="Calibri"/>
              </w:rPr>
              <w:t xml:space="preserve"> participent </w:t>
            </w:r>
            <w:proofErr w:type="spellStart"/>
            <w:r>
              <w:rPr>
                <w:rFonts w:ascii="Calibri" w:hAnsi="Calibri" w:cs="Calibri"/>
              </w:rPr>
              <w:t>a</w:t>
            </w:r>
            <w:proofErr w:type="spellEnd"/>
            <w:r>
              <w:rPr>
                <w:rFonts w:ascii="Calibri" w:hAnsi="Calibri" w:cs="Calibri"/>
              </w:rPr>
              <w:t xml:space="preserve"> la conduction</w:t>
            </w: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p w:rsidR="005A339C" w:rsidRDefault="005A339C">
            <w:pPr>
              <w:pStyle w:val="Standard"/>
              <w:tabs>
                <w:tab w:val="left" w:pos="560"/>
                <w:tab w:val="left" w:pos="1120"/>
              </w:tabs>
              <w:jc w:val="both"/>
              <w:rPr>
                <w:rFonts w:ascii="Calibri" w:hAnsi="Calibri" w:cs="Calibri"/>
                <w:u w:val="single"/>
              </w:rPr>
            </w:pPr>
          </w:p>
        </w:tc>
      </w:tr>
      <w:tr w:rsidR="005A339C">
        <w:tc>
          <w:tcPr>
            <w:tcW w:w="9792" w:type="dxa"/>
            <w:tcBorders>
              <w:top w:val="single" w:sz="4" w:space="0" w:color="000000"/>
              <w:left w:val="single" w:sz="4" w:space="0" w:color="000000"/>
              <w:bottom w:val="single" w:sz="4" w:space="0" w:color="000000"/>
              <w:right w:val="single" w:sz="4" w:space="0" w:color="000000"/>
            </w:tcBorders>
            <w:shd w:val="clear" w:color="auto" w:fill="FFBF00"/>
            <w:tcMar>
              <w:top w:w="0" w:type="dxa"/>
              <w:left w:w="108" w:type="dxa"/>
              <w:bottom w:w="0" w:type="dxa"/>
              <w:right w:w="108" w:type="dxa"/>
            </w:tcMar>
          </w:tcPr>
          <w:p w:rsidR="005A339C" w:rsidRDefault="001C133E">
            <w:pPr>
              <w:pStyle w:val="Standard"/>
              <w:tabs>
                <w:tab w:val="left" w:pos="560"/>
                <w:tab w:val="left" w:pos="1120"/>
              </w:tabs>
              <w:spacing w:before="120" w:after="120"/>
              <w:jc w:val="center"/>
              <w:rPr>
                <w:rFonts w:ascii="Calibri" w:hAnsi="Calibri" w:cs="Calibri"/>
                <w:b/>
              </w:rPr>
            </w:pPr>
            <w:r>
              <w:rPr>
                <w:rFonts w:ascii="Calibri" w:hAnsi="Calibri" w:cs="Calibri"/>
                <w:b/>
              </w:rPr>
              <w:t>Partie réservée au correcteur</w:t>
            </w:r>
          </w:p>
        </w:tc>
      </w:tr>
      <w:tr w:rsidR="005A339C">
        <w:trPr>
          <w:trHeight w:val="13790"/>
        </w:trPr>
        <w:tc>
          <w:tcPr>
            <w:tcW w:w="979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A339C" w:rsidRDefault="005A339C">
            <w:pPr>
              <w:pStyle w:val="Standard"/>
              <w:tabs>
                <w:tab w:val="left" w:pos="560"/>
                <w:tab w:val="left" w:pos="1120"/>
              </w:tabs>
              <w:snapToGrid w:val="0"/>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1C133E">
            <w:pPr>
              <w:pStyle w:val="Standard"/>
              <w:tabs>
                <w:tab w:val="left" w:pos="560"/>
                <w:tab w:val="left" w:pos="1120"/>
              </w:tabs>
              <w:jc w:val="both"/>
              <w:rPr>
                <w:rFonts w:ascii="Calibri" w:hAnsi="Calibri" w:cs="Calibri"/>
                <w:b/>
                <w:u w:val="single"/>
              </w:rPr>
            </w:pPr>
            <w:r>
              <w:rPr>
                <w:rFonts w:ascii="Calibri" w:hAnsi="Calibri" w:cs="Calibri"/>
                <w:b/>
                <w:u w:val="single"/>
              </w:rPr>
              <w:t>Avis général sur la leçon (plan, contenu, etc.)</w:t>
            </w:r>
          </w:p>
          <w:p w:rsidR="005A339C" w:rsidRDefault="005A339C">
            <w:pPr>
              <w:pStyle w:val="Standard"/>
              <w:tabs>
                <w:tab w:val="left" w:pos="560"/>
                <w:tab w:val="left" w:pos="1120"/>
              </w:tabs>
              <w:jc w:val="both"/>
              <w:rPr>
                <w:rFonts w:ascii="Calibri" w:hAnsi="Calibri" w:cs="Calibri"/>
                <w:b/>
                <w:u w:val="single"/>
              </w:rPr>
            </w:pP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Le plan de la leçon convenait mais le contenu n’était pas adapté à la durée de la leçon de physique. Le contenu était beaucoup trop détaillé sur la partie du traitement quantique : théorème de Bloch, structure de bande…. Il n’est pas possible dans le temps de la leçon de faire un exposé détaillé de ces notions qui occupent plusieurs heures d’un cours de physique des solides. </w:t>
            </w:r>
          </w:p>
          <w:p w:rsidR="005A339C" w:rsidRDefault="005A339C">
            <w:pPr>
              <w:pStyle w:val="Standard"/>
              <w:tabs>
                <w:tab w:val="left" w:pos="560"/>
                <w:tab w:val="left" w:pos="1120"/>
              </w:tabs>
              <w:jc w:val="both"/>
              <w:rPr>
                <w:rFonts w:ascii="Calibri" w:hAnsi="Calibri" w:cs="Calibri"/>
              </w:rPr>
            </w:pP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Je conserverais un plan en deux parties avec une première partie sur une approche classique suivant Drude. Avant de décrire le modèle de Drude, il est important d’introduire la notion de conductivité qui permet de décrire le transport localement à la différence de la loi d’Ohm U=RI qui décrit le conducteur globalement. </w:t>
            </w:r>
          </w:p>
          <w:p w:rsidR="005A339C" w:rsidRDefault="005A339C">
            <w:pPr>
              <w:pStyle w:val="Standard"/>
              <w:tabs>
                <w:tab w:val="left" w:pos="560"/>
                <w:tab w:val="left" w:pos="1120"/>
              </w:tabs>
              <w:jc w:val="both"/>
              <w:rPr>
                <w:rFonts w:ascii="Calibri" w:hAnsi="Calibri" w:cs="Calibri"/>
              </w:rPr>
            </w:pPr>
          </w:p>
          <w:p w:rsidR="005A339C" w:rsidRDefault="001C133E">
            <w:pPr>
              <w:pStyle w:val="Standard"/>
              <w:tabs>
                <w:tab w:val="left" w:pos="560"/>
                <w:tab w:val="left" w:pos="1120"/>
              </w:tabs>
              <w:jc w:val="both"/>
              <w:rPr>
                <w:rFonts w:ascii="Calibri" w:hAnsi="Calibri" w:cs="Calibri"/>
              </w:rPr>
            </w:pPr>
            <w:r>
              <w:rPr>
                <w:rFonts w:ascii="Calibri" w:hAnsi="Calibri" w:cs="Calibri"/>
              </w:rPr>
              <w:t>En ce qui concerne la partie Drude, deux solutions sont possibles. Dans l’approche de Drude lui-même, ce sont les collisions avec les atomes du solide qui sont à l’origine de la résistivité des conducteurs. L’ordre de grandeur en considérant la vitesse moyenne d’un gaz parfait classique d’électrons et les temps caractéristiques de collisions est compatible avec la distance interatomique. Le traitement quantique montre en fait que les électrons ne subissent pas de collisions dans cristal périodique parfait. Les collisions proviennent des impuretés et des défauts du réseau ainsi que des vibrations des atomes (phonons). Le libre parcours moyen est en fait plus grand que celui obtenu par Drude car le gaz d’électrons n’est pas un gaz parfait classique mais un gaz de Fermions dégénéré (régime T&lt;&lt;T_F la température de Fermi). La vitesse des électrons (vitesse de Fermi) est donc plus élevée que le résultat du gaz parfait classique et le libre parcours moyen plus grand pour un temps de collision donné. Je suggère de faire une présentation qui suit le cheminement historique c’est-à-dire en présentant dans la partie 1 ce que Drude croyait correct. Puis de présenter le modèle quantique et de revenir sur Drude en en donnant la compréhension moderne (collisions avec impuretés, défauts et phonons) d’électrons se déplaçant à la vitesse de Fermi.</w:t>
            </w:r>
          </w:p>
          <w:p w:rsidR="005A339C" w:rsidRDefault="005A339C">
            <w:pPr>
              <w:pStyle w:val="Standard"/>
              <w:tabs>
                <w:tab w:val="left" w:pos="560"/>
                <w:tab w:val="left" w:pos="1120"/>
              </w:tabs>
              <w:jc w:val="both"/>
              <w:rPr>
                <w:rFonts w:ascii="Calibri" w:hAnsi="Calibri" w:cs="Calibri"/>
              </w:rPr>
            </w:pP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Pour la partie quantique, il faut privilégier des explications et une présentation sans calculs et sans faire un cours de physique des solides (pas le temps). On peut commencer par parler de théorie quantique pour décrire la structure électronique des atomes. Comment les niveaux d’énergie sont remplis par les électrons en appliquant le principe d’exclusion de Pauli. Puis passer à la description de la théorie quantique des solides par Bloch vers 1930. Les niveaux d’énergie d’un solide forment des bandes, leur remplissage obéit </w:t>
            </w:r>
            <w:proofErr w:type="gramStart"/>
            <w:r>
              <w:rPr>
                <w:rFonts w:ascii="Calibri" w:hAnsi="Calibri" w:cs="Calibri"/>
              </w:rPr>
              <w:t>au même règles</w:t>
            </w:r>
            <w:proofErr w:type="gramEnd"/>
            <w:r>
              <w:rPr>
                <w:rFonts w:ascii="Calibri" w:hAnsi="Calibri" w:cs="Calibri"/>
              </w:rPr>
              <w:t xml:space="preserve"> que pour un atome. Plusieurs solutions sont possibles, soit le dernier niveau occupé est dans une bande a demi-remplie et on a un métal (les électrons peuvent être mis en mouvement par une excitation aussi faible que l’on souhaite), soit on n’a que des bandes complètement remplies ou vides et on a un isolant ou un </w:t>
            </w:r>
            <w:proofErr w:type="spellStart"/>
            <w:r>
              <w:rPr>
                <w:rFonts w:ascii="Calibri" w:hAnsi="Calibri" w:cs="Calibri"/>
              </w:rPr>
              <w:t>semiconducteur</w:t>
            </w:r>
            <w:proofErr w:type="spellEnd"/>
            <w:r>
              <w:rPr>
                <w:rFonts w:ascii="Calibri" w:hAnsi="Calibri" w:cs="Calibri"/>
              </w:rPr>
              <w:t>. Parler ensuite de distribution de Fermi, d’énergie de Fermi et de surface/ sphère de Fermi. Expliquer que dans un champ électrique nul, la vitesse moyenne du gaz d’électrons est nul, en présence d’un champ électrique, on a déplacement de la surface de Fermi entrainant une vitesse moyenne non-nulle (</w:t>
            </w:r>
            <w:proofErr w:type="spellStart"/>
            <w:r>
              <w:rPr>
                <w:rFonts w:ascii="Calibri" w:hAnsi="Calibri" w:cs="Calibri"/>
              </w:rPr>
              <w:t>cf</w:t>
            </w:r>
            <w:proofErr w:type="spellEnd"/>
            <w:r>
              <w:rPr>
                <w:rFonts w:ascii="Calibri" w:hAnsi="Calibri" w:cs="Calibri"/>
              </w:rPr>
              <w:t xml:space="preserve"> page 141 </w:t>
            </w:r>
            <w:proofErr w:type="spellStart"/>
            <w:r>
              <w:rPr>
                <w:rFonts w:ascii="Calibri" w:hAnsi="Calibri" w:cs="Calibri"/>
              </w:rPr>
              <w:t>Kittel</w:t>
            </w:r>
            <w:proofErr w:type="spellEnd"/>
            <w:r>
              <w:rPr>
                <w:rFonts w:ascii="Calibri" w:hAnsi="Calibri" w:cs="Calibri"/>
              </w:rPr>
              <w:t xml:space="preserve"> par exemple). Parler également de semi-conducteurs et donner des variations de résistivité/conductivité des métaux/semi-conducteurs en fonction de la température. </w:t>
            </w:r>
          </w:p>
          <w:p w:rsidR="005A339C" w:rsidRDefault="005A339C">
            <w:pPr>
              <w:pStyle w:val="Standard"/>
              <w:tabs>
                <w:tab w:val="left" w:pos="560"/>
                <w:tab w:val="left" w:pos="1120"/>
              </w:tabs>
              <w:jc w:val="both"/>
              <w:rPr>
                <w:rFonts w:ascii="Calibri" w:hAnsi="Calibri" w:cs="Calibri"/>
              </w:rPr>
            </w:pPr>
          </w:p>
          <w:p w:rsidR="005A339C" w:rsidRDefault="005A339C">
            <w:pPr>
              <w:pStyle w:val="Standard"/>
              <w:tabs>
                <w:tab w:val="left" w:pos="560"/>
                <w:tab w:val="left" w:pos="1120"/>
              </w:tabs>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1C133E">
            <w:pPr>
              <w:pStyle w:val="Standard"/>
              <w:tabs>
                <w:tab w:val="left" w:pos="560"/>
                <w:tab w:val="left" w:pos="1120"/>
              </w:tabs>
              <w:jc w:val="both"/>
              <w:rPr>
                <w:rFonts w:ascii="Calibri" w:hAnsi="Calibri" w:cs="Calibri"/>
                <w:b/>
                <w:u w:val="single"/>
              </w:rPr>
            </w:pPr>
            <w:r>
              <w:rPr>
                <w:rFonts w:ascii="Calibri" w:hAnsi="Calibri" w:cs="Calibri"/>
                <w:b/>
                <w:u w:val="single"/>
              </w:rPr>
              <w:lastRenderedPageBreak/>
              <w:t>Notions fondamentales à aborder, secondaires, délicates</w:t>
            </w:r>
          </w:p>
          <w:p w:rsidR="005A339C" w:rsidRDefault="005A339C">
            <w:pPr>
              <w:pStyle w:val="Standard"/>
              <w:tabs>
                <w:tab w:val="left" w:pos="560"/>
                <w:tab w:val="left" w:pos="1120"/>
              </w:tabs>
              <w:jc w:val="both"/>
              <w:rPr>
                <w:rFonts w:ascii="Calibri" w:hAnsi="Calibri" w:cs="Calibri"/>
                <w:b/>
                <w:u w:val="single"/>
              </w:rPr>
            </w:pP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Notions fondamentales : </w:t>
            </w:r>
          </w:p>
          <w:p w:rsidR="005A339C" w:rsidRDefault="001C133E">
            <w:pPr>
              <w:pStyle w:val="Standard"/>
              <w:tabs>
                <w:tab w:val="left" w:pos="560"/>
                <w:tab w:val="left" w:pos="1120"/>
              </w:tabs>
              <w:jc w:val="both"/>
              <w:rPr>
                <w:rFonts w:ascii="Calibri" w:hAnsi="Calibri" w:cs="Calibri"/>
              </w:rPr>
            </w:pPr>
            <w:r>
              <w:rPr>
                <w:rFonts w:ascii="Calibri" w:hAnsi="Calibri" w:cs="Calibri"/>
              </w:rPr>
              <w:t>-approche locale du transport électrique : notion de conductivité, résistivité et lien avec un modèle microscopique : temps de collision, mobilité.</w:t>
            </w:r>
          </w:p>
          <w:p w:rsidR="005A339C" w:rsidRDefault="001C133E">
            <w:pPr>
              <w:pStyle w:val="Standard"/>
              <w:tabs>
                <w:tab w:val="left" w:pos="560"/>
                <w:tab w:val="left" w:pos="1120"/>
              </w:tabs>
              <w:jc w:val="both"/>
              <w:rPr>
                <w:rFonts w:ascii="Calibri" w:hAnsi="Calibri" w:cs="Calibri"/>
              </w:rPr>
            </w:pPr>
            <w:r>
              <w:rPr>
                <w:rFonts w:ascii="Calibri" w:hAnsi="Calibri" w:cs="Calibri"/>
              </w:rPr>
              <w:t>-bandes d’énergie dans un solide, différence entre métal, isolant et semi-conducteur. Donner des ordres de grandeurs de gap pour différents matériaux (comme Silicium, diamant).</w:t>
            </w: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-Un métal peut être décrit comme un gaz parfait de fermions dégénéré. Montrer la distribution </w:t>
            </w:r>
            <w:proofErr w:type="spellStart"/>
            <w:r>
              <w:rPr>
                <w:rFonts w:ascii="Calibri" w:hAnsi="Calibri" w:cs="Calibri"/>
              </w:rPr>
              <w:t>ede</w:t>
            </w:r>
            <w:proofErr w:type="spellEnd"/>
            <w:r>
              <w:rPr>
                <w:rFonts w:ascii="Calibri" w:hAnsi="Calibri" w:cs="Calibri"/>
              </w:rPr>
              <w:t xml:space="preserve"> Fermi Dirac, donner des ordres de grandeur de la température de Fermi et de la vitesse de Fermi.</w:t>
            </w: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-Qu’est ce qui limite le transport dans un métal : les collisions avec les impuretés et les défauts ainsi qu’avec les phonons. La dépendance de la </w:t>
            </w:r>
            <w:proofErr w:type="spellStart"/>
            <w:r>
              <w:rPr>
                <w:rFonts w:ascii="Calibri" w:hAnsi="Calibri" w:cs="Calibri"/>
              </w:rPr>
              <w:t>résistitivité</w:t>
            </w:r>
            <w:proofErr w:type="spellEnd"/>
            <w:r>
              <w:rPr>
                <w:rFonts w:ascii="Calibri" w:hAnsi="Calibri" w:cs="Calibri"/>
              </w:rPr>
              <w:t xml:space="preserve"> avec la température est reliée aux collisions avec les phonons. Montrer des courbes de variation de résistivité/conductivité en fonction de la température (p 148 </w:t>
            </w:r>
            <w:proofErr w:type="spellStart"/>
            <w:r>
              <w:rPr>
                <w:rFonts w:ascii="Calibri" w:hAnsi="Calibri" w:cs="Calibri"/>
              </w:rPr>
              <w:t>Kittel</w:t>
            </w:r>
            <w:proofErr w:type="spellEnd"/>
            <w:r>
              <w:rPr>
                <w:rFonts w:ascii="Calibri" w:hAnsi="Calibri" w:cs="Calibri"/>
              </w:rPr>
              <w:t xml:space="preserve"> pour les métaux, p 127,128 129 </w:t>
            </w:r>
            <w:proofErr w:type="spellStart"/>
            <w:r>
              <w:rPr>
                <w:rFonts w:ascii="Calibri" w:hAnsi="Calibri" w:cs="Calibri"/>
              </w:rPr>
              <w:t>Alloul</w:t>
            </w:r>
            <w:proofErr w:type="spellEnd"/>
            <w:r>
              <w:rPr>
                <w:rFonts w:ascii="Calibri" w:hAnsi="Calibri" w:cs="Calibri"/>
              </w:rPr>
              <w:t xml:space="preserve">, p565 Ashcroft et </w:t>
            </w:r>
            <w:proofErr w:type="spellStart"/>
            <w:r>
              <w:rPr>
                <w:rFonts w:ascii="Calibri" w:hAnsi="Calibri" w:cs="Calibri"/>
              </w:rPr>
              <w:t>Mermin</w:t>
            </w:r>
            <w:proofErr w:type="spellEnd"/>
            <w:r>
              <w:rPr>
                <w:rFonts w:ascii="Calibri" w:hAnsi="Calibri" w:cs="Calibri"/>
              </w:rPr>
              <w:t xml:space="preserve"> pour les semi-conducteurs).</w:t>
            </w:r>
          </w:p>
          <w:p w:rsidR="005A339C" w:rsidRDefault="001C133E">
            <w:pPr>
              <w:pStyle w:val="Standard"/>
              <w:tabs>
                <w:tab w:val="left" w:pos="560"/>
                <w:tab w:val="left" w:pos="1120"/>
              </w:tabs>
              <w:jc w:val="both"/>
            </w:pPr>
            <w:r>
              <w:rPr>
                <w:rStyle w:val="Policepardfaut"/>
                <w:rFonts w:ascii="Calibri" w:hAnsi="Calibri" w:cs="Calibri"/>
              </w:rPr>
              <w:t xml:space="preserve">-Dans un </w:t>
            </w:r>
            <w:proofErr w:type="spellStart"/>
            <w:r>
              <w:rPr>
                <w:rStyle w:val="Policepardfaut"/>
                <w:rFonts w:ascii="Calibri" w:hAnsi="Calibri" w:cs="Calibri"/>
              </w:rPr>
              <w:t>semiconducteur</w:t>
            </w:r>
            <w:proofErr w:type="spellEnd"/>
            <w:r>
              <w:rPr>
                <w:rStyle w:val="Policepardfaut"/>
                <w:rFonts w:ascii="Calibri" w:hAnsi="Calibri" w:cs="Calibri"/>
              </w:rPr>
              <w:t xml:space="preserve"> intrinsèque, la variation de la résistivité ou conductivité avec la température est reliée à la variation de la densité de porteur dans la bande de conduction et dans la bande de valence avec la température (variation exponentielle).</w:t>
            </w:r>
          </w:p>
          <w:p w:rsidR="005A339C" w:rsidRDefault="001C133E">
            <w:pPr>
              <w:pStyle w:val="Standard"/>
              <w:tabs>
                <w:tab w:val="left" w:pos="560"/>
                <w:tab w:val="left" w:pos="1120"/>
              </w:tabs>
              <w:jc w:val="both"/>
              <w:rPr>
                <w:rFonts w:ascii="Calibri" w:hAnsi="Calibri" w:cs="Calibri"/>
                <w:b/>
                <w:u w:val="single"/>
              </w:rPr>
            </w:pPr>
            <w:r>
              <w:rPr>
                <w:rFonts w:ascii="Calibri" w:hAnsi="Calibri" w:cs="Calibri"/>
                <w:b/>
                <w:u w:val="single"/>
              </w:rPr>
              <w:t xml:space="preserve"> </w:t>
            </w:r>
          </w:p>
          <w:p w:rsidR="005A339C" w:rsidRDefault="001C133E">
            <w:pPr>
              <w:pStyle w:val="Standard"/>
              <w:tabs>
                <w:tab w:val="left" w:pos="560"/>
                <w:tab w:val="left" w:pos="1120"/>
              </w:tabs>
              <w:jc w:val="both"/>
              <w:rPr>
                <w:rFonts w:ascii="Calibri" w:hAnsi="Calibri" w:cs="Calibri"/>
              </w:rPr>
            </w:pPr>
            <w:r>
              <w:rPr>
                <w:rFonts w:ascii="Calibri" w:hAnsi="Calibri" w:cs="Calibri"/>
              </w:rPr>
              <w:t>Notion secondaire :</w:t>
            </w: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-dopage des semi-conducteurs : la variation exponentielle du nombre de porteurs dans un semi-conducteur est obtenue dans le régime intrinsèque (pas de dopage par des impuretés ou par une électrode/grille électrostatique). En pratique, on peut contrôler le nombre de porteurs par dopage (impuretés= atomes donneurs ou accepteurs d’électrons ou bien avec des tensions appliquées à des électrodes). Ce phénomène est essentiel à l’électronique moderne. </w:t>
            </w:r>
          </w:p>
          <w:p w:rsidR="005A339C" w:rsidRDefault="005A339C">
            <w:pPr>
              <w:pStyle w:val="Standard"/>
              <w:tabs>
                <w:tab w:val="left" w:pos="560"/>
                <w:tab w:val="left" w:pos="1120"/>
              </w:tabs>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1C133E">
            <w:pPr>
              <w:pStyle w:val="Standard"/>
              <w:tabs>
                <w:tab w:val="left" w:pos="560"/>
                <w:tab w:val="left" w:pos="1120"/>
              </w:tabs>
              <w:jc w:val="both"/>
              <w:rPr>
                <w:rFonts w:ascii="Calibri" w:hAnsi="Calibri" w:cs="Calibri"/>
                <w:b/>
                <w:u w:val="single"/>
              </w:rPr>
            </w:pPr>
            <w:r>
              <w:rPr>
                <w:rFonts w:ascii="Calibri" w:hAnsi="Calibri" w:cs="Calibri"/>
                <w:b/>
                <w:u w:val="single"/>
              </w:rPr>
              <w:t>Expériences possibles (en particulier pour l’agrégation docteur)</w:t>
            </w:r>
          </w:p>
          <w:p w:rsidR="005A339C" w:rsidRDefault="005A339C">
            <w:pPr>
              <w:pStyle w:val="Standard"/>
              <w:tabs>
                <w:tab w:val="left" w:pos="560"/>
                <w:tab w:val="left" w:pos="1120"/>
              </w:tabs>
              <w:jc w:val="both"/>
              <w:rPr>
                <w:rFonts w:ascii="Calibri" w:hAnsi="Calibri" w:cs="Calibri"/>
                <w:b/>
                <w:u w:val="single"/>
              </w:rPr>
            </w:pPr>
          </w:p>
          <w:p w:rsidR="005A339C" w:rsidRDefault="001C133E">
            <w:pPr>
              <w:pStyle w:val="Standard"/>
              <w:tabs>
                <w:tab w:val="left" w:pos="560"/>
                <w:tab w:val="left" w:pos="1120"/>
              </w:tabs>
              <w:jc w:val="both"/>
              <w:rPr>
                <w:rFonts w:ascii="Calibri" w:hAnsi="Calibri" w:cs="Calibri"/>
              </w:rPr>
            </w:pPr>
            <w:r>
              <w:rPr>
                <w:rFonts w:ascii="Calibri" w:hAnsi="Calibri" w:cs="Calibri"/>
              </w:rPr>
              <w:t xml:space="preserve">L’expérience présentée convient. Bien la discuter, présenter le schéma de l’expérience sur transparent. Expliquer brièvement pourquoi on fait une mesure 4 points. </w:t>
            </w:r>
          </w:p>
          <w:p w:rsidR="005A339C" w:rsidRDefault="005A339C">
            <w:pPr>
              <w:pStyle w:val="Standard"/>
              <w:tabs>
                <w:tab w:val="left" w:pos="560"/>
                <w:tab w:val="left" w:pos="1120"/>
              </w:tabs>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5A339C">
            <w:pPr>
              <w:pStyle w:val="Standard"/>
              <w:tabs>
                <w:tab w:val="left" w:pos="560"/>
                <w:tab w:val="left" w:pos="1120"/>
              </w:tabs>
              <w:jc w:val="both"/>
              <w:rPr>
                <w:rFonts w:ascii="Calibri" w:hAnsi="Calibri" w:cs="Calibri"/>
                <w:b/>
                <w:u w:val="single"/>
              </w:rPr>
            </w:pPr>
          </w:p>
          <w:p w:rsidR="005A339C" w:rsidRDefault="001C133E">
            <w:pPr>
              <w:pStyle w:val="Standard"/>
              <w:tabs>
                <w:tab w:val="left" w:pos="560"/>
                <w:tab w:val="left" w:pos="1120"/>
              </w:tabs>
              <w:jc w:val="both"/>
              <w:rPr>
                <w:rFonts w:ascii="Calibri" w:hAnsi="Calibri" w:cs="Calibri"/>
                <w:b/>
                <w:u w:val="single"/>
              </w:rPr>
            </w:pPr>
            <w:r>
              <w:rPr>
                <w:rFonts w:ascii="Calibri" w:hAnsi="Calibri" w:cs="Calibri"/>
                <w:b/>
                <w:u w:val="single"/>
              </w:rPr>
              <w:t>Bibliographie conseillée</w:t>
            </w:r>
          </w:p>
          <w:p w:rsidR="005A339C" w:rsidRDefault="001C133E">
            <w:pPr>
              <w:pStyle w:val="Standard"/>
              <w:tabs>
                <w:tab w:val="left" w:pos="560"/>
                <w:tab w:val="left" w:pos="1120"/>
              </w:tabs>
              <w:jc w:val="both"/>
              <w:rPr>
                <w:rFonts w:ascii="Calibri" w:hAnsi="Calibri" w:cs="Calibri"/>
              </w:rPr>
            </w:pPr>
            <w:proofErr w:type="spellStart"/>
            <w:r>
              <w:rPr>
                <w:rFonts w:ascii="Calibri" w:hAnsi="Calibri" w:cs="Calibri"/>
              </w:rPr>
              <w:t>Kittel</w:t>
            </w:r>
            <w:proofErr w:type="spellEnd"/>
            <w:r>
              <w:rPr>
                <w:rFonts w:ascii="Calibri" w:hAnsi="Calibri" w:cs="Calibri"/>
              </w:rPr>
              <w:t xml:space="preserve">, Ashcroft et </w:t>
            </w:r>
            <w:proofErr w:type="spellStart"/>
            <w:r>
              <w:rPr>
                <w:rFonts w:ascii="Calibri" w:hAnsi="Calibri" w:cs="Calibri"/>
              </w:rPr>
              <w:t>Mermin</w:t>
            </w:r>
            <w:proofErr w:type="spellEnd"/>
            <w:r>
              <w:rPr>
                <w:rFonts w:ascii="Calibri" w:hAnsi="Calibri" w:cs="Calibri"/>
              </w:rPr>
              <w:t xml:space="preserve"> ou encore Physique des </w:t>
            </w:r>
            <w:proofErr w:type="spellStart"/>
            <w:r>
              <w:rPr>
                <w:rFonts w:ascii="Calibri" w:hAnsi="Calibri" w:cs="Calibri"/>
              </w:rPr>
              <w:t>electrons</w:t>
            </w:r>
            <w:proofErr w:type="spellEnd"/>
            <w:r>
              <w:rPr>
                <w:rFonts w:ascii="Calibri" w:hAnsi="Calibri" w:cs="Calibri"/>
              </w:rPr>
              <w:t xml:space="preserve"> dans les solides de Henri </w:t>
            </w:r>
            <w:proofErr w:type="spellStart"/>
            <w:r>
              <w:rPr>
                <w:rFonts w:ascii="Calibri" w:hAnsi="Calibri" w:cs="Calibri"/>
              </w:rPr>
              <w:t>Alloul</w:t>
            </w:r>
            <w:proofErr w:type="spellEnd"/>
            <w:r>
              <w:rPr>
                <w:rFonts w:ascii="Calibri" w:hAnsi="Calibri" w:cs="Calibri"/>
              </w:rPr>
              <w:t xml:space="preserve">. </w:t>
            </w:r>
          </w:p>
        </w:tc>
      </w:tr>
    </w:tbl>
    <w:p w:rsidR="005A339C" w:rsidRDefault="005A339C">
      <w:pPr>
        <w:pStyle w:val="Standard"/>
        <w:tabs>
          <w:tab w:val="left" w:pos="560"/>
          <w:tab w:val="left" w:pos="1120"/>
        </w:tabs>
        <w:jc w:val="both"/>
        <w:rPr>
          <w:rFonts w:ascii="Calibri" w:hAnsi="Calibri" w:cs="Calibri"/>
          <w:u w:val="single"/>
        </w:rPr>
      </w:pPr>
    </w:p>
    <w:p w:rsidR="00183C56" w:rsidRDefault="00183C56">
      <w:pPr>
        <w:pStyle w:val="Standard"/>
        <w:tabs>
          <w:tab w:val="left" w:pos="560"/>
          <w:tab w:val="left" w:pos="1120"/>
        </w:tabs>
        <w:jc w:val="both"/>
        <w:rPr>
          <w:rFonts w:ascii="Calibri" w:hAnsi="Calibri" w:cs="Calibri"/>
          <w:u w:val="single"/>
        </w:rPr>
      </w:pPr>
    </w:p>
    <w:sectPr w:rsidR="00183C56">
      <w:headerReference w:type="default" r:id="rId19"/>
      <w:pgSz w:w="11880" w:h="17040"/>
      <w:pgMar w:top="1134" w:right="1134" w:bottom="851" w:left="1134" w:header="1077"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7AF" w:rsidRDefault="00CD17AF">
      <w:pPr>
        <w:rPr>
          <w:rFonts w:hint="eastAsia"/>
        </w:rPr>
      </w:pPr>
      <w:r>
        <w:separator/>
      </w:r>
    </w:p>
  </w:endnote>
  <w:endnote w:type="continuationSeparator" w:id="0">
    <w:p w:rsidR="00CD17AF" w:rsidRDefault="00CD17A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charset w:val="00"/>
    <w:family w:val="auto"/>
    <w:pitch w:val="variable"/>
  </w:font>
  <w:font w:name="New York">
    <w:altName w:val="Times New Roman"/>
    <w:panose1 w:val="02040503060506020304"/>
    <w:charset w:val="00"/>
    <w:family w:val="roman"/>
    <w:notTrueType/>
    <w:pitch w:val="variable"/>
    <w:sig w:usb0="00000003" w:usb1="00000000" w:usb2="00000000" w:usb3="00000000" w:csb0="00000001" w:csb1="00000000"/>
  </w:font>
  <w:font w:name="FreeSans">
    <w:charset w:val="00"/>
    <w:family w:val="swiss"/>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7AF" w:rsidRDefault="00CD17AF">
      <w:pPr>
        <w:rPr>
          <w:rFonts w:hint="eastAsia"/>
        </w:rPr>
      </w:pPr>
      <w:r>
        <w:rPr>
          <w:color w:val="000000"/>
        </w:rPr>
        <w:separator/>
      </w:r>
    </w:p>
  </w:footnote>
  <w:footnote w:type="continuationSeparator" w:id="0">
    <w:p w:rsidR="00CD17AF" w:rsidRDefault="00CD17AF">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07A" w:rsidRDefault="001C133E">
    <w:pPr>
      <w:pStyle w:val="Standard"/>
      <w:tabs>
        <w:tab w:val="right" w:pos="9620"/>
      </w:tabs>
      <w:jc w:val="both"/>
      <w:rPr>
        <w:rFonts w:ascii="Calibri" w:hAnsi="Calibri" w:cs="Calibri"/>
        <w:b/>
        <w:sz w:val="18"/>
      </w:rPr>
    </w:pPr>
    <w:r>
      <w:rPr>
        <w:rFonts w:ascii="Calibri" w:hAnsi="Calibri" w:cs="Calibri"/>
        <w:b/>
        <w:sz w:val="18"/>
      </w:rPr>
      <w:t>Centre de Montrouge</w:t>
    </w:r>
    <w:r>
      <w:rPr>
        <w:rFonts w:ascii="Calibri" w:hAnsi="Calibri" w:cs="Calibri"/>
        <w:b/>
        <w:sz w:val="18"/>
      </w:rPr>
      <w:tab/>
      <w:t>Compte-rendu de leçon de physique</w:t>
    </w:r>
  </w:p>
  <w:p w:rsidR="0004007A" w:rsidRDefault="001C133E">
    <w:pPr>
      <w:pStyle w:val="Standard"/>
      <w:pBdr>
        <w:bottom w:val="single" w:sz="6" w:space="1" w:color="000000"/>
      </w:pBdr>
      <w:tabs>
        <w:tab w:val="right" w:pos="9620"/>
      </w:tabs>
      <w:jc w:val="both"/>
      <w:rPr>
        <w:rFonts w:ascii="Calibri" w:hAnsi="Calibri" w:cs="Calibri"/>
        <w:sz w:val="18"/>
      </w:rPr>
    </w:pPr>
    <w:r>
      <w:rPr>
        <w:rFonts w:ascii="Calibri" w:hAnsi="Calibri" w:cs="Calibri"/>
        <w:sz w:val="18"/>
      </w:rPr>
      <w:t>Préparation à l'agrégation de physique-chimie option physique</w:t>
    </w:r>
    <w:r>
      <w:rPr>
        <w:rFonts w:ascii="Calibri" w:hAnsi="Calibri" w:cs="Calibri"/>
        <w:sz w:val="18"/>
      </w:rPr>
      <w:tab/>
      <w:t>2019-2020</w:t>
    </w:r>
  </w:p>
  <w:p w:rsidR="0004007A" w:rsidRDefault="00CD17AF">
    <w:pPr>
      <w:pStyle w:val="En-tte"/>
      <w:rPr>
        <w:rFonts w:ascii="Calibri" w:hAnsi="Calibri" w:cs="Calibri"/>
        <w:sz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39C"/>
    <w:rsid w:val="00014144"/>
    <w:rsid w:val="000201B4"/>
    <w:rsid w:val="00026B34"/>
    <w:rsid w:val="000305BC"/>
    <w:rsid w:val="00052303"/>
    <w:rsid w:val="00077410"/>
    <w:rsid w:val="000842F5"/>
    <w:rsid w:val="0009430B"/>
    <w:rsid w:val="000B04BF"/>
    <w:rsid w:val="000D4F13"/>
    <w:rsid w:val="0012125B"/>
    <w:rsid w:val="001270AC"/>
    <w:rsid w:val="001301E1"/>
    <w:rsid w:val="001363B3"/>
    <w:rsid w:val="001365BF"/>
    <w:rsid w:val="001426C8"/>
    <w:rsid w:val="0014496C"/>
    <w:rsid w:val="001760DB"/>
    <w:rsid w:val="00183C56"/>
    <w:rsid w:val="00184698"/>
    <w:rsid w:val="001A38C2"/>
    <w:rsid w:val="001B5CC4"/>
    <w:rsid w:val="001C133E"/>
    <w:rsid w:val="001D3AD0"/>
    <w:rsid w:val="001E081F"/>
    <w:rsid w:val="001E2B89"/>
    <w:rsid w:val="001F3851"/>
    <w:rsid w:val="00204301"/>
    <w:rsid w:val="00216B7A"/>
    <w:rsid w:val="002426F4"/>
    <w:rsid w:val="00250DC2"/>
    <w:rsid w:val="00261477"/>
    <w:rsid w:val="00265B13"/>
    <w:rsid w:val="0028238D"/>
    <w:rsid w:val="00293C7C"/>
    <w:rsid w:val="00295583"/>
    <w:rsid w:val="002957B2"/>
    <w:rsid w:val="002D1D4E"/>
    <w:rsid w:val="00304D7F"/>
    <w:rsid w:val="00342992"/>
    <w:rsid w:val="00355B89"/>
    <w:rsid w:val="00367529"/>
    <w:rsid w:val="003A41D2"/>
    <w:rsid w:val="003C29AD"/>
    <w:rsid w:val="003C38F9"/>
    <w:rsid w:val="003E64F6"/>
    <w:rsid w:val="00415752"/>
    <w:rsid w:val="004638EF"/>
    <w:rsid w:val="00464664"/>
    <w:rsid w:val="00474B40"/>
    <w:rsid w:val="0048496E"/>
    <w:rsid w:val="004929A0"/>
    <w:rsid w:val="004A7083"/>
    <w:rsid w:val="004B75B1"/>
    <w:rsid w:val="004F2945"/>
    <w:rsid w:val="004F58F7"/>
    <w:rsid w:val="00525950"/>
    <w:rsid w:val="005301F9"/>
    <w:rsid w:val="00565105"/>
    <w:rsid w:val="00565C25"/>
    <w:rsid w:val="0057110E"/>
    <w:rsid w:val="005744F1"/>
    <w:rsid w:val="00577141"/>
    <w:rsid w:val="005804F1"/>
    <w:rsid w:val="00592D15"/>
    <w:rsid w:val="005A339C"/>
    <w:rsid w:val="005B2BEE"/>
    <w:rsid w:val="005B535D"/>
    <w:rsid w:val="005C0CC3"/>
    <w:rsid w:val="005C3A4C"/>
    <w:rsid w:val="005D2338"/>
    <w:rsid w:val="005D31FD"/>
    <w:rsid w:val="005D38CF"/>
    <w:rsid w:val="005D5B19"/>
    <w:rsid w:val="005D78B8"/>
    <w:rsid w:val="005F77B8"/>
    <w:rsid w:val="00600E46"/>
    <w:rsid w:val="006076AE"/>
    <w:rsid w:val="00634507"/>
    <w:rsid w:val="00635B11"/>
    <w:rsid w:val="006575CB"/>
    <w:rsid w:val="006813FF"/>
    <w:rsid w:val="006C7976"/>
    <w:rsid w:val="006E19DD"/>
    <w:rsid w:val="0070298B"/>
    <w:rsid w:val="00720E89"/>
    <w:rsid w:val="00771E14"/>
    <w:rsid w:val="00781B38"/>
    <w:rsid w:val="0078225D"/>
    <w:rsid w:val="00782E6B"/>
    <w:rsid w:val="007B508F"/>
    <w:rsid w:val="007D3171"/>
    <w:rsid w:val="00804AAA"/>
    <w:rsid w:val="00837F1B"/>
    <w:rsid w:val="00864504"/>
    <w:rsid w:val="008802C6"/>
    <w:rsid w:val="008A22F1"/>
    <w:rsid w:val="008A6FBB"/>
    <w:rsid w:val="008B4B64"/>
    <w:rsid w:val="008C415A"/>
    <w:rsid w:val="008E7FF7"/>
    <w:rsid w:val="00904C24"/>
    <w:rsid w:val="00910C11"/>
    <w:rsid w:val="009178A4"/>
    <w:rsid w:val="0092442B"/>
    <w:rsid w:val="00946765"/>
    <w:rsid w:val="009703DB"/>
    <w:rsid w:val="00975A08"/>
    <w:rsid w:val="009822D8"/>
    <w:rsid w:val="009A6F1E"/>
    <w:rsid w:val="009B6E8C"/>
    <w:rsid w:val="009D48B8"/>
    <w:rsid w:val="009F27D3"/>
    <w:rsid w:val="00A00F1F"/>
    <w:rsid w:val="00A014F6"/>
    <w:rsid w:val="00A024D3"/>
    <w:rsid w:val="00A14DC4"/>
    <w:rsid w:val="00A218F1"/>
    <w:rsid w:val="00A469D6"/>
    <w:rsid w:val="00A53330"/>
    <w:rsid w:val="00A833CF"/>
    <w:rsid w:val="00A9680A"/>
    <w:rsid w:val="00AC50FE"/>
    <w:rsid w:val="00AE4AD2"/>
    <w:rsid w:val="00AF047A"/>
    <w:rsid w:val="00B1261A"/>
    <w:rsid w:val="00B15BE0"/>
    <w:rsid w:val="00B635D3"/>
    <w:rsid w:val="00B65618"/>
    <w:rsid w:val="00B70757"/>
    <w:rsid w:val="00B86242"/>
    <w:rsid w:val="00BA284A"/>
    <w:rsid w:val="00BA63F0"/>
    <w:rsid w:val="00BA646F"/>
    <w:rsid w:val="00BD0253"/>
    <w:rsid w:val="00BE4C88"/>
    <w:rsid w:val="00C55487"/>
    <w:rsid w:val="00C57218"/>
    <w:rsid w:val="00C63559"/>
    <w:rsid w:val="00CD17AF"/>
    <w:rsid w:val="00CD78D7"/>
    <w:rsid w:val="00D10BBF"/>
    <w:rsid w:val="00D179F7"/>
    <w:rsid w:val="00D21958"/>
    <w:rsid w:val="00D34B8E"/>
    <w:rsid w:val="00D43B23"/>
    <w:rsid w:val="00D46BB1"/>
    <w:rsid w:val="00D55FC0"/>
    <w:rsid w:val="00D85EBF"/>
    <w:rsid w:val="00DA3F4D"/>
    <w:rsid w:val="00DF30DE"/>
    <w:rsid w:val="00DF4D64"/>
    <w:rsid w:val="00E1465A"/>
    <w:rsid w:val="00E36C6F"/>
    <w:rsid w:val="00E641B5"/>
    <w:rsid w:val="00E67D57"/>
    <w:rsid w:val="00E7237D"/>
    <w:rsid w:val="00EA4D98"/>
    <w:rsid w:val="00EC5B1A"/>
    <w:rsid w:val="00EF09DB"/>
    <w:rsid w:val="00EF7640"/>
    <w:rsid w:val="00F317EF"/>
    <w:rsid w:val="00F6292A"/>
    <w:rsid w:val="00F714B0"/>
    <w:rsid w:val="00F86248"/>
    <w:rsid w:val="00F944CC"/>
    <w:rsid w:val="00FA36C3"/>
    <w:rsid w:val="00FB2122"/>
    <w:rsid w:val="00FC635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C5E49C-97EA-4F01-B4B5-F36850190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2">
    <w:name w:val="Titre 2"/>
    <w:basedOn w:val="Heading"/>
    <w:next w:val="Textbody"/>
    <w:pPr>
      <w:spacing w:before="200"/>
      <w:outlineLvl w:val="1"/>
    </w:pPr>
    <w:rPr>
      <w:b/>
      <w:bCs/>
    </w:rPr>
  </w:style>
  <w:style w:type="paragraph" w:customStyle="1" w:styleId="Titre3">
    <w:name w:val="Titre 3"/>
    <w:basedOn w:val="Heading"/>
    <w:next w:val="Textbody"/>
    <w:pPr>
      <w:spacing w:before="140"/>
      <w:outlineLvl w:val="2"/>
    </w:pPr>
    <w:rPr>
      <w:b/>
      <w:bCs/>
    </w:rPr>
  </w:style>
  <w:style w:type="character" w:customStyle="1" w:styleId="Policepardfaut">
    <w:name w:val="Police par défaut"/>
  </w:style>
  <w:style w:type="paragraph" w:customStyle="1" w:styleId="Standard">
    <w:name w:val="Standard"/>
    <w:pPr>
      <w:widowControl/>
      <w:suppressAutoHyphens/>
    </w:pPr>
    <w:rPr>
      <w:rFonts w:ascii="New York" w:eastAsia="Times New Roman" w:hAnsi="New York" w:cs="New York"/>
      <w:szCs w:val="20"/>
      <w:lang w:bidi="ar-SA"/>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88" w:lineRule="auto"/>
    </w:pPr>
  </w:style>
  <w:style w:type="paragraph" w:customStyle="1" w:styleId="Liste">
    <w:name w:val="Liste"/>
    <w:basedOn w:val="Textbody"/>
    <w:rPr>
      <w:rFonts w:cs="FreeSans"/>
    </w:rPr>
  </w:style>
  <w:style w:type="paragraph" w:customStyle="1" w:styleId="Lgende">
    <w:name w:val="Légende"/>
    <w:basedOn w:val="Standard"/>
    <w:pPr>
      <w:suppressLineNumbers/>
      <w:spacing w:before="120" w:after="120"/>
    </w:pPr>
    <w:rPr>
      <w:rFonts w:cs="Lohit Devanagari"/>
      <w:i/>
      <w:iCs/>
      <w:szCs w:val="24"/>
    </w:rPr>
  </w:style>
  <w:style w:type="paragraph" w:customStyle="1" w:styleId="Index">
    <w:name w:val="Index"/>
    <w:basedOn w:val="Standard"/>
    <w:pPr>
      <w:suppressLineNumbers/>
    </w:pPr>
    <w:rPr>
      <w:rFonts w:cs="FreeSans"/>
    </w:rPr>
  </w:style>
  <w:style w:type="paragraph" w:customStyle="1" w:styleId="En-tte">
    <w:name w:val="En-tête"/>
    <w:basedOn w:val="Standard"/>
    <w:pPr>
      <w:tabs>
        <w:tab w:val="center" w:pos="4536"/>
        <w:tab w:val="right" w:pos="9072"/>
      </w:tabs>
    </w:pPr>
  </w:style>
  <w:style w:type="paragraph" w:customStyle="1" w:styleId="Pieddepage">
    <w:name w:val="Pied de page"/>
    <w:basedOn w:val="Standard"/>
    <w:pPr>
      <w:tabs>
        <w:tab w:val="center" w:pos="4536"/>
        <w:tab w:val="right" w:pos="9072"/>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rPr>
  </w:style>
  <w:style w:type="character" w:customStyle="1" w:styleId="Numrodepage">
    <w:name w:val="Numéro de page"/>
    <w:basedOn w:val="Policepardfaut"/>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StrongEmphasis">
    <w:name w:val="Strong Emphasis"/>
    <w:rPr>
      <w:b/>
      <w:bCs/>
    </w:rPr>
  </w:style>
  <w:style w:type="paragraph" w:styleId="Header">
    <w:name w:val="header"/>
    <w:basedOn w:val="Normal"/>
    <w:link w:val="HeaderChar"/>
    <w:uiPriority w:val="99"/>
    <w:unhideWhenUsed/>
    <w:pPr>
      <w:tabs>
        <w:tab w:val="center" w:pos="4252"/>
        <w:tab w:val="right" w:pos="8504"/>
      </w:tabs>
    </w:pPr>
    <w:rPr>
      <w:rFonts w:cs="Mangal"/>
      <w:szCs w:val="21"/>
    </w:rPr>
  </w:style>
  <w:style w:type="character" w:customStyle="1" w:styleId="HeaderChar">
    <w:name w:val="Header Char"/>
    <w:basedOn w:val="DefaultParagraphFont"/>
    <w:link w:val="Header"/>
    <w:uiPriority w:val="99"/>
    <w:rPr>
      <w:rFonts w:cs="Mangal"/>
      <w:szCs w:val="21"/>
    </w:rPr>
  </w:style>
  <w:style w:type="character" w:styleId="PlaceholderText">
    <w:name w:val="Placeholder Text"/>
    <w:basedOn w:val="DefaultParagraphFont"/>
    <w:uiPriority w:val="99"/>
    <w:semiHidden/>
    <w:rsid w:val="00216B7A"/>
    <w:rPr>
      <w:color w:val="808080"/>
    </w:rPr>
  </w:style>
  <w:style w:type="character" w:styleId="Hyperlink">
    <w:name w:val="Hyperlink"/>
    <w:basedOn w:val="DefaultParagraphFont"/>
    <w:uiPriority w:val="99"/>
    <w:unhideWhenUsed/>
    <w:rsid w:val="003C29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bupdoc.udppc.asso.fr/consultation/article-bup.php?ID_fiche=14164"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892D5-6AA8-40F9-96B4-AD8DB4D6F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3099</TotalTime>
  <Pages>12</Pages>
  <Words>2752</Words>
  <Characters>15136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Valoche</dc:creator>
  <cp:lastModifiedBy>Bernard Chelli</cp:lastModifiedBy>
  <cp:revision>148</cp:revision>
  <cp:lastPrinted>1995-11-21T17:41:00Z</cp:lastPrinted>
  <dcterms:created xsi:type="dcterms:W3CDTF">2020-05-01T16:55:00Z</dcterms:created>
  <dcterms:modified xsi:type="dcterms:W3CDTF">2020-05-04T11:02:00Z</dcterms:modified>
</cp:coreProperties>
</file>