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2A5774" w14:textId="62DE7D71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56"/>
          <w:szCs w:val="56"/>
        </w:rPr>
      </w:pPr>
      <w:bookmarkStart w:id="0" w:name="_GoBack"/>
      <w:bookmarkEnd w:id="0"/>
    </w:p>
    <w:p w14:paraId="5AECFC6E" w14:textId="53B47010" w:rsidR="134A80CA" w:rsidRDefault="134A80CA" w:rsidP="6AEF9939">
      <w:pPr>
        <w:jc w:val="center"/>
        <w:rPr>
          <w:rFonts w:ascii="Calibri" w:eastAsia="Calibri" w:hAnsi="Calibri" w:cs="Calibri"/>
          <w:color w:val="365F91" w:themeColor="accent1" w:themeShade="BF"/>
          <w:sz w:val="56"/>
          <w:szCs w:val="56"/>
        </w:rPr>
      </w:pP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  <w:highlight w:val="lightGray"/>
        </w:rPr>
        <w:t>COMPANY NAME</w:t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  <w:t xml:space="preserve"> </w:t>
      </w:r>
      <w:r>
        <w:br/>
      </w:r>
    </w:p>
    <w:p w14:paraId="1DD31977" w14:textId="39719C5D" w:rsidR="134A80CA" w:rsidRDefault="134A80CA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>
        <w:br/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40"/>
          <w:szCs w:val="40"/>
          <w:u w:val="single"/>
        </w:rPr>
        <w:t>SOP 05 – VAT &amp; Tax Compliance</w:t>
      </w:r>
      <w:r>
        <w:br/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STANDARD OPERATING PROCEDURE (SOP) </w:t>
      </w:r>
      <w:r>
        <w:br/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4F4EE08F" w14:textId="3EBD5992" w:rsidR="134A80CA" w:rsidRDefault="134A80CA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>
        <w:br/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  <w:highlight w:val="lightGray"/>
        </w:rPr>
        <w:t>[Insert Company Logo Here]</w:t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>
        <w:br/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091F4C29" w14:textId="5B7A609A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78E1F912" w14:textId="66198F26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47C12A0E" w14:textId="6A850BCC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7420308D" w14:textId="64DE5B6E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058D6C59" w14:textId="36E0745D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3168E9C5" w14:textId="51FFFF57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2BC44CF4" w14:textId="368950EB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227E356B" w14:textId="1D5D4E07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741A4AD9" w14:textId="2F3D9E7B" w:rsidR="6AEF9939" w:rsidRDefault="6AEF9939" w:rsidP="6AEF9939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06766A80" w14:textId="0C3824BF" w:rsidR="6AEF9939" w:rsidRPr="00645076" w:rsidRDefault="134A80CA" w:rsidP="00645076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 </w:t>
      </w:r>
      <w:r>
        <w:br/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Version: 1.0 </w:t>
      </w:r>
      <w:r>
        <w:br/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Effective Date: 03 February 2026 </w:t>
      </w:r>
      <w:r>
        <w:br/>
      </w:r>
      <w:r w:rsidRPr="6AEF993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Document Owner: Armand Slabbert</w:t>
      </w:r>
    </w:p>
    <w:p w14:paraId="60E676F8" w14:textId="77777777" w:rsidR="00645076" w:rsidRDefault="00645076" w:rsidP="00645076">
      <w:pPr>
        <w:pStyle w:val="Title"/>
        <w:pBdr>
          <w:bottom w:val="single" w:sz="8" w:space="4" w:color="4F81BD"/>
        </w:pBdr>
        <w:rPr>
          <w:rFonts w:ascii="Calibri" w:eastAsia="Calibri" w:hAnsi="Calibri" w:cs="Calibri"/>
          <w:color w:val="17365D"/>
        </w:rPr>
      </w:pPr>
      <w:r w:rsidRPr="49FB4CCF">
        <w:rPr>
          <w:rFonts w:ascii="Calibri" w:eastAsia="Calibri" w:hAnsi="Calibri" w:cs="Calibri"/>
          <w:color w:val="17365D"/>
        </w:rPr>
        <w:lastRenderedPageBreak/>
        <w:t>STANDARD OPERATING PROCEDURE (SOP)</w:t>
      </w:r>
    </w:p>
    <w:p w14:paraId="54CECCB6" w14:textId="0B5D416F" w:rsidR="00804E3B" w:rsidRDefault="6AEF9939">
      <w:pPr>
        <w:pStyle w:val="Heading1"/>
      </w:pPr>
      <w:r>
        <w:t>VAT &amp; Tax Compliance</w:t>
      </w:r>
    </w:p>
    <w:p w14:paraId="00F99AE9" w14:textId="0E61722C" w:rsidR="00804E3B" w:rsidRDefault="00572BDB">
      <w:r>
        <w:t>This Standard Operating Procedure (SOP) defines the contr</w:t>
      </w:r>
      <w:r w:rsidR="00E212A8">
        <w:t>ols and procedures for VAT and T</w:t>
      </w:r>
      <w:r>
        <w:t>ax compliance to ensure accurate calculation, timely submission, and payment of tax obligations in accordance with applicable legislation and regulations.</w:t>
      </w:r>
    </w:p>
    <w:p w14:paraId="2D4ACC3A" w14:textId="77777777" w:rsidR="00804E3B" w:rsidRDefault="00572BDB">
      <w:pPr>
        <w:pStyle w:val="Heading2"/>
      </w:pPr>
      <w:r>
        <w:t>1. Purpose</w:t>
      </w:r>
    </w:p>
    <w:p w14:paraId="21360801" w14:textId="77777777" w:rsidR="00804E3B" w:rsidRDefault="00572BDB">
      <w:r>
        <w:t>The purpose of this SOP is to ensure consistent and compliant management of VAT and other applicable taxes, reducing the risk of penalties, interest, and non-compliance.</w:t>
      </w:r>
    </w:p>
    <w:p w14:paraId="2E3BAD62" w14:textId="77777777" w:rsidR="00804E3B" w:rsidRDefault="00572BDB">
      <w:pPr>
        <w:pStyle w:val="Heading2"/>
      </w:pPr>
      <w:r>
        <w:t>2. Scope</w:t>
      </w:r>
    </w:p>
    <w:p w14:paraId="392C1A8A" w14:textId="77777777" w:rsidR="00804E3B" w:rsidRDefault="00572BDB">
      <w:r>
        <w:t>This SOP applies to all VAT-registered entities, taxable supplies, purchases, and related tax reporting and payments.</w:t>
      </w:r>
    </w:p>
    <w:p w14:paraId="1AF777C8" w14:textId="77777777" w:rsidR="00804E3B" w:rsidRDefault="00572BDB">
      <w:pPr>
        <w:pStyle w:val="Heading2"/>
      </w:pPr>
      <w:r>
        <w:t>3. Standards &amp; References</w:t>
      </w:r>
    </w:p>
    <w:p w14:paraId="4DF1AB34" w14:textId="77777777" w:rsidR="00804E3B" w:rsidRDefault="00572BDB">
      <w:r>
        <w:t>- VAT Act (South Africa)</w:t>
      </w:r>
      <w:r>
        <w:br/>
        <w:t>- SARS VAT 201 Guide</w:t>
      </w:r>
      <w:r>
        <w:br/>
        <w:t>- Income Tax Act (where applicable)</w:t>
      </w:r>
      <w:r>
        <w:br/>
        <w:t>- Internal Tax &amp; Compliance Policies</w:t>
      </w:r>
    </w:p>
    <w:p w14:paraId="6EA85D0D" w14:textId="77777777" w:rsidR="00804E3B" w:rsidRDefault="00572BDB">
      <w:pPr>
        <w:pStyle w:val="Heading2"/>
      </w:pPr>
      <w:r>
        <w:t>4. Roles &amp; Responsibilities</w:t>
      </w:r>
    </w:p>
    <w:p w14:paraId="4C63E969" w14:textId="77777777" w:rsidR="00804E3B" w:rsidRDefault="00572BDB">
      <w:r>
        <w:t>Finance Manager:</w:t>
      </w:r>
      <w:r>
        <w:br/>
        <w:t>- Overall ownership of VAT and tax compliance</w:t>
      </w:r>
      <w:r>
        <w:br/>
        <w:t>- Review and approval of VAT returns</w:t>
      </w:r>
      <w:r>
        <w:br/>
        <w:t>- Liaison with tax advisors and SARS</w:t>
      </w:r>
      <w:r>
        <w:br/>
      </w:r>
      <w:r>
        <w:br/>
        <w:t>Finance Team:</w:t>
      </w:r>
      <w:r>
        <w:br/>
        <w:t>- Preparation of VAT reconciliations</w:t>
      </w:r>
      <w:r>
        <w:br/>
        <w:t>- Maintenance of supporting documentation</w:t>
      </w:r>
      <w:r>
        <w:br/>
      </w:r>
      <w:r>
        <w:br/>
        <w:t>External Tax Advisors (if applicable):</w:t>
      </w:r>
      <w:r>
        <w:br/>
        <w:t>- Technical tax guidance</w:t>
      </w:r>
      <w:r>
        <w:br/>
        <w:t>- Review of complex tax matters</w:t>
      </w:r>
    </w:p>
    <w:p w14:paraId="589E6427" w14:textId="77777777" w:rsidR="00804E3B" w:rsidRDefault="00572BDB">
      <w:pPr>
        <w:pStyle w:val="Heading2"/>
      </w:pPr>
      <w:r>
        <w:t>5. VAT Compliance Process</w:t>
      </w:r>
    </w:p>
    <w:p w14:paraId="2AFEB459" w14:textId="77777777" w:rsidR="00804E3B" w:rsidRDefault="00572BDB">
      <w:r>
        <w:t>5.1 VAT Registration &amp; Setup</w:t>
      </w:r>
      <w:r>
        <w:br/>
        <w:t>- Ensure VAT registration details are current and accurate.</w:t>
      </w:r>
      <w:r>
        <w:br/>
      </w:r>
      <w:r>
        <w:br/>
        <w:t>5.2 VAT Calculation</w:t>
      </w:r>
      <w:r>
        <w:br/>
        <w:t>- Calculate output VAT on taxable supplies.</w:t>
      </w:r>
      <w:r>
        <w:br/>
        <w:t>- Verify input VAT claims against valid tax invoices.</w:t>
      </w:r>
      <w:r>
        <w:br/>
      </w:r>
      <w:r>
        <w:br/>
        <w:t>5.3 VAT Reconciliation</w:t>
      </w:r>
      <w:r>
        <w:br/>
        <w:t>- Reconcile VAT control accounts to the general ledger monthly.</w:t>
      </w:r>
      <w:r>
        <w:br/>
        <w:t>- Investigate and resolve reconciling items.</w:t>
      </w:r>
      <w:r>
        <w:br/>
      </w:r>
      <w:r>
        <w:br/>
        <w:t>5.4 VAT Return Preparation</w:t>
      </w:r>
      <w:r>
        <w:br/>
        <w:t>- Prepare VAT201 return in line with statutory deadlines.</w:t>
      </w:r>
      <w:r>
        <w:br/>
        <w:t>- Ensure accuracy and completeness of declared amounts.</w:t>
      </w:r>
    </w:p>
    <w:p w14:paraId="3A4AE701" w14:textId="77777777" w:rsidR="00804E3B" w:rsidRDefault="00572BDB">
      <w:pPr>
        <w:pStyle w:val="Heading2"/>
      </w:pPr>
      <w:r>
        <w:t>6. VAT Submission &amp; Payment</w:t>
      </w:r>
    </w:p>
    <w:p w14:paraId="2A252CE1" w14:textId="77777777" w:rsidR="00804E3B" w:rsidRDefault="00572BDB">
      <w:r>
        <w:t>- Submit VAT returns to SARS by the prescribed due dates.</w:t>
      </w:r>
      <w:r>
        <w:br/>
        <w:t>- Arrange payment of VAT liabilities or confirmation of refunds.</w:t>
      </w:r>
      <w:r>
        <w:br/>
        <w:t>- Retain proof of submission and payment.</w:t>
      </w:r>
    </w:p>
    <w:p w14:paraId="19EF4EF9" w14:textId="77777777" w:rsidR="00804E3B" w:rsidRDefault="00572BDB">
      <w:pPr>
        <w:pStyle w:val="Heading2"/>
      </w:pPr>
      <w:r>
        <w:t>7. Other Tax Obligations</w:t>
      </w:r>
    </w:p>
    <w:p w14:paraId="4D5E314D" w14:textId="77777777" w:rsidR="00804E3B" w:rsidRDefault="00572BDB">
      <w:r>
        <w:t>- Monitor compliance with other applicable taxes (e.g. PAYE, provisional tax).</w:t>
      </w:r>
      <w:r>
        <w:br/>
        <w:t>- Ensure timely calculation, submission, and payment.</w:t>
      </w:r>
      <w:r>
        <w:br/>
        <w:t>- Review tax assessments and statements of account.</w:t>
      </w:r>
    </w:p>
    <w:p w14:paraId="06EDBFB7" w14:textId="77777777" w:rsidR="00804E3B" w:rsidRDefault="00572BDB">
      <w:pPr>
        <w:pStyle w:val="Heading2"/>
      </w:pPr>
      <w:r>
        <w:t>8. Reviews, Controls &amp; Sign-Off</w:t>
      </w:r>
    </w:p>
    <w:p w14:paraId="60F65CF3" w14:textId="77777777" w:rsidR="00804E3B" w:rsidRDefault="00572BDB">
      <w:r>
        <w:t>- VAT reconciliations to be reviewed monthly by the Finance Manager.</w:t>
      </w:r>
      <w:r>
        <w:br/>
        <w:t>- VAT returns to be approved prior to submission.</w:t>
      </w:r>
      <w:r>
        <w:br/>
        <w:t>- Material adjustments to be documented and approved.</w:t>
      </w:r>
    </w:p>
    <w:p w14:paraId="419E0F0D" w14:textId="77777777" w:rsidR="00804E3B" w:rsidRDefault="00572BDB">
      <w:pPr>
        <w:pStyle w:val="Heading2"/>
      </w:pPr>
      <w:r>
        <w:t>9. Documentation &amp; Record Keeping</w:t>
      </w:r>
    </w:p>
    <w:p w14:paraId="650E4147" w14:textId="77777777" w:rsidR="00804E3B" w:rsidRDefault="00572BDB">
      <w:r>
        <w:t>All VAT and tax records must be retained in accordance with statutory record-keeping requirements and be available for audit and SARS review.</w:t>
      </w:r>
    </w:p>
    <w:p w14:paraId="62ABEE38" w14:textId="77777777" w:rsidR="00804E3B" w:rsidRDefault="00572BDB">
      <w:pPr>
        <w:pStyle w:val="Heading2"/>
      </w:pPr>
      <w:r>
        <w:t>10. Compliance Monitoring &amp; Audits</w:t>
      </w:r>
    </w:p>
    <w:p w14:paraId="513679B5" w14:textId="77777777" w:rsidR="00804E3B" w:rsidRDefault="00572BDB">
      <w:r>
        <w:t>Compliance with this SOP is monitored through periodic internal reviews, external audits, and interactions with SARS.</w:t>
      </w:r>
    </w:p>
    <w:p w14:paraId="497E536C" w14:textId="77777777" w:rsidR="00804E3B" w:rsidRDefault="00572BDB">
      <w:pPr>
        <w:pStyle w:val="Heading2"/>
      </w:pPr>
      <w:r>
        <w:t>11. Review &amp; Update</w:t>
      </w:r>
    </w:p>
    <w:p w14:paraId="19CA1E34" w14:textId="77777777" w:rsidR="00804E3B" w:rsidRDefault="00572BDB">
      <w:r>
        <w:t>This SOP must be reviewed annually or upon changes in tax legislation, business activities, or VAT registration status.</w:t>
      </w:r>
    </w:p>
    <w:sectPr w:rsidR="00804E3B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DE87F2" w14:textId="77777777" w:rsidR="007B6178" w:rsidRDefault="007B6178">
      <w:pPr>
        <w:spacing w:after="0" w:line="240" w:lineRule="auto"/>
      </w:pPr>
      <w:r>
        <w:separator/>
      </w:r>
    </w:p>
  </w:endnote>
  <w:endnote w:type="continuationSeparator" w:id="0">
    <w:p w14:paraId="0262CE78" w14:textId="77777777" w:rsidR="007B6178" w:rsidRDefault="007B6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EF9939" w14:paraId="4355E94E" w14:textId="77777777" w:rsidTr="6AEF9939">
      <w:trPr>
        <w:trHeight w:val="300"/>
      </w:trPr>
      <w:tc>
        <w:tcPr>
          <w:tcW w:w="3120" w:type="dxa"/>
        </w:tcPr>
        <w:p w14:paraId="09D6287A" w14:textId="2F9ED40D" w:rsidR="6AEF9939" w:rsidRDefault="6AEF9939" w:rsidP="6AEF9939">
          <w:pPr>
            <w:pStyle w:val="Header"/>
            <w:ind w:left="-115"/>
          </w:pPr>
        </w:p>
      </w:tc>
      <w:tc>
        <w:tcPr>
          <w:tcW w:w="3120" w:type="dxa"/>
        </w:tcPr>
        <w:p w14:paraId="0CA7C990" w14:textId="285358C0" w:rsidR="6AEF9939" w:rsidRDefault="6AEF9939" w:rsidP="6AEF9939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B6178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3B76A83D" w14:textId="7CA658F3" w:rsidR="6AEF9939" w:rsidRDefault="6AEF9939" w:rsidP="6AEF9939">
          <w:pPr>
            <w:pStyle w:val="Header"/>
            <w:ind w:right="-115"/>
            <w:jc w:val="right"/>
          </w:pPr>
        </w:p>
      </w:tc>
    </w:tr>
  </w:tbl>
  <w:p w14:paraId="6A80C7E4" w14:textId="2E194350" w:rsidR="6AEF9939" w:rsidRDefault="6AEF9939" w:rsidP="6AEF9939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0FF2C7" w14:textId="77777777" w:rsidR="007B6178" w:rsidRDefault="007B6178">
      <w:pPr>
        <w:spacing w:after="0" w:line="240" w:lineRule="auto"/>
      </w:pPr>
      <w:r>
        <w:separator/>
      </w:r>
    </w:p>
  </w:footnote>
  <w:footnote w:type="continuationSeparator" w:id="0">
    <w:p w14:paraId="03BA5C89" w14:textId="77777777" w:rsidR="007B6178" w:rsidRDefault="007B6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EF9939" w14:paraId="5B8E3F1A" w14:textId="77777777" w:rsidTr="6AEF9939">
      <w:trPr>
        <w:trHeight w:val="300"/>
      </w:trPr>
      <w:tc>
        <w:tcPr>
          <w:tcW w:w="3120" w:type="dxa"/>
        </w:tcPr>
        <w:p w14:paraId="78C1A070" w14:textId="218165F9" w:rsidR="6AEF9939" w:rsidRDefault="6AEF9939" w:rsidP="6AEF9939">
          <w:pPr>
            <w:pStyle w:val="Header"/>
            <w:ind w:left="-115"/>
          </w:pPr>
        </w:p>
      </w:tc>
      <w:tc>
        <w:tcPr>
          <w:tcW w:w="3120" w:type="dxa"/>
        </w:tcPr>
        <w:p w14:paraId="4E151DC4" w14:textId="2BFDDFAF" w:rsidR="6AEF9939" w:rsidRDefault="6AEF9939" w:rsidP="6AEF9939">
          <w:pPr>
            <w:pStyle w:val="Header"/>
            <w:jc w:val="center"/>
          </w:pPr>
        </w:p>
      </w:tc>
      <w:tc>
        <w:tcPr>
          <w:tcW w:w="3120" w:type="dxa"/>
        </w:tcPr>
        <w:p w14:paraId="44DB06E5" w14:textId="5ECE8F4A" w:rsidR="6AEF9939" w:rsidRDefault="6AEF9939" w:rsidP="6AEF9939">
          <w:pPr>
            <w:pStyle w:val="Header"/>
            <w:ind w:right="-115"/>
            <w:jc w:val="right"/>
          </w:pPr>
        </w:p>
      </w:tc>
    </w:tr>
  </w:tbl>
  <w:p w14:paraId="75919C5C" w14:textId="1C381856" w:rsidR="6AEF9939" w:rsidRDefault="6AEF9939" w:rsidP="6AEF9939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cumentProtection w:edit="readOnly" w:enforcement="1" w:cryptProviderType="rsaFull" w:cryptAlgorithmClass="hash" w:cryptAlgorithmType="typeAny" w:cryptAlgorithmSid="4" w:cryptSpinCount="100000" w:hash="JPPa67cGoQk/fSMXFZ3Lq/TxniY=" w:salt="MZ3fTbWvLnyjdwVpynIxfA==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C4E"/>
    <w:rsid w:val="0006063C"/>
    <w:rsid w:val="0015074B"/>
    <w:rsid w:val="00243F68"/>
    <w:rsid w:val="0029639D"/>
    <w:rsid w:val="00326F90"/>
    <w:rsid w:val="004B4124"/>
    <w:rsid w:val="005470CC"/>
    <w:rsid w:val="00572BDB"/>
    <w:rsid w:val="00645076"/>
    <w:rsid w:val="0069039E"/>
    <w:rsid w:val="007B6178"/>
    <w:rsid w:val="00804E3B"/>
    <w:rsid w:val="00AA1D8D"/>
    <w:rsid w:val="00B47730"/>
    <w:rsid w:val="00C217D0"/>
    <w:rsid w:val="00CB0664"/>
    <w:rsid w:val="00E212A8"/>
    <w:rsid w:val="00E97265"/>
    <w:rsid w:val="00FC693F"/>
    <w:rsid w:val="134A80CA"/>
    <w:rsid w:val="6AEF9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C8DB4E1-B460-4242-9ED6-2A068F2E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A420D7-D602-5C46-AC43-52B043C6A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433</Words>
  <Characters>2472</Characters>
  <Application>Microsoft Macintosh Word</Application>
  <DocSecurity>8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VAT &amp; Tax Compliance</vt:lpstr>
      <vt:lpstr>    1. Purpose</vt:lpstr>
      <vt:lpstr>    2. Scope</vt:lpstr>
      <vt:lpstr>    3. Standards &amp; References</vt:lpstr>
      <vt:lpstr>    4. Roles &amp; Responsibilities</vt:lpstr>
      <vt:lpstr>    5. VAT Compliance Process</vt:lpstr>
      <vt:lpstr>    6. VAT Submission &amp; Payment</vt:lpstr>
      <vt:lpstr>    7. Other Tax Obligations</vt:lpstr>
      <vt:lpstr>    8. Reviews, Controls &amp; Sign-Off</vt:lpstr>
      <vt:lpstr>    9. Documentation &amp; Record Keeping</vt:lpstr>
      <vt:lpstr>    10. Compliance Monitoring &amp; Audits</vt:lpstr>
      <vt:lpstr>    11. Review &amp; Update</vt:lpstr>
    </vt:vector>
  </TitlesOfParts>
  <Manager/>
  <Company/>
  <LinksUpToDate>false</LinksUpToDate>
  <CharactersWithSpaces>2900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armandslabbert@gmail.com</cp:lastModifiedBy>
  <cp:revision>3</cp:revision>
  <cp:lastPrinted>2026-02-06T17:02:00Z</cp:lastPrinted>
  <dcterms:created xsi:type="dcterms:W3CDTF">2026-02-06T17:02:00Z</dcterms:created>
  <dcterms:modified xsi:type="dcterms:W3CDTF">2026-02-06T17:07:00Z</dcterms:modified>
  <cp:category/>
</cp:coreProperties>
</file>