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503CA" w14:textId="3037C3A6" w:rsidR="00C85F99" w:rsidRDefault="00C85F99" w:rsidP="49FB4CCF">
      <w:pPr>
        <w:jc w:val="center"/>
        <w:rPr>
          <w:rFonts w:ascii="Calibri" w:eastAsia="Calibri" w:hAnsi="Calibri" w:cs="Calibri"/>
          <w:b/>
          <w:bCs/>
          <w:color w:val="365F91"/>
          <w:sz w:val="56"/>
          <w:szCs w:val="56"/>
          <w:highlight w:val="lightGray"/>
        </w:rPr>
      </w:pPr>
      <w:bookmarkStart w:id="0" w:name="_GoBack"/>
      <w:bookmarkEnd w:id="0"/>
    </w:p>
    <w:p w14:paraId="5D20C7CC" w14:textId="71FA783F" w:rsidR="00C85F99" w:rsidRDefault="48DA3355" w:rsidP="49FB4CCF">
      <w:pPr>
        <w:jc w:val="center"/>
        <w:rPr>
          <w:rFonts w:ascii="Calibri" w:eastAsia="Calibri" w:hAnsi="Calibri" w:cs="Calibri"/>
          <w:color w:val="365F91"/>
          <w:sz w:val="56"/>
          <w:szCs w:val="56"/>
        </w:rPr>
      </w:pPr>
      <w:r w:rsidRPr="49FB4CCF">
        <w:rPr>
          <w:rFonts w:ascii="Calibri" w:eastAsia="Calibri" w:hAnsi="Calibri" w:cs="Calibri"/>
          <w:b/>
          <w:bCs/>
          <w:color w:val="365F91"/>
          <w:sz w:val="56"/>
          <w:szCs w:val="56"/>
          <w:highlight w:val="lightGray"/>
        </w:rPr>
        <w:t>COMPANY NAME</w:t>
      </w:r>
      <w:r w:rsidRPr="49FB4CCF">
        <w:rPr>
          <w:rFonts w:ascii="Calibri" w:eastAsia="Calibri" w:hAnsi="Calibri" w:cs="Calibri"/>
          <w:b/>
          <w:bCs/>
          <w:color w:val="365F91"/>
          <w:sz w:val="56"/>
          <w:szCs w:val="56"/>
        </w:rPr>
        <w:t xml:space="preserve"> </w:t>
      </w:r>
      <w:r w:rsidR="00741459">
        <w:br/>
      </w:r>
    </w:p>
    <w:p w14:paraId="57286A9E" w14:textId="27B48F3C" w:rsidR="00C85F99" w:rsidRDefault="74700747" w:rsidP="49FB4CCF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</w:rPr>
        <w:t xml:space="preserve"> </w:t>
      </w:r>
      <w:r w:rsidR="00741459">
        <w:br/>
      </w:r>
      <w:r w:rsidR="0F4CCA07" w:rsidRPr="49FB4CCF">
        <w:rPr>
          <w:rFonts w:asciiTheme="majorHAnsi" w:eastAsiaTheme="majorEastAsia" w:hAnsiTheme="majorHAnsi" w:cstheme="majorBidi"/>
          <w:b/>
          <w:bCs/>
          <w:color w:val="365F91"/>
          <w:sz w:val="40"/>
          <w:szCs w:val="40"/>
          <w:u w:val="single"/>
        </w:rPr>
        <w:t>SOP 01 – Month-End Close Process</w:t>
      </w:r>
      <w:r w:rsidR="00741459">
        <w:br/>
      </w: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</w:rPr>
        <w:t xml:space="preserve">STANDARD OPERATING PROCEDURE (SOP) </w:t>
      </w:r>
      <w:r w:rsidR="00741459">
        <w:br/>
      </w: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</w:rPr>
        <w:t xml:space="preserve"> </w:t>
      </w:r>
    </w:p>
    <w:p w14:paraId="2D47EC89" w14:textId="09567D6D" w:rsidR="00C85F99" w:rsidRDefault="74700747" w:rsidP="49FB4CCF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  <w:highlight w:val="lightGray"/>
        </w:rPr>
      </w:pP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</w:rPr>
        <w:t xml:space="preserve"> </w:t>
      </w:r>
      <w:r w:rsidR="00741459">
        <w:br/>
      </w: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  <w:highlight w:val="lightGray"/>
        </w:rPr>
        <w:t>[Insert Company Logo Here]</w:t>
      </w: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</w:rPr>
        <w:t xml:space="preserve"> </w:t>
      </w:r>
      <w:r w:rsidR="00741459">
        <w:br/>
      </w: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</w:rPr>
        <w:t xml:space="preserve"> </w:t>
      </w:r>
    </w:p>
    <w:p w14:paraId="2C078E63" w14:textId="57DDFA0A" w:rsidR="00C85F99" w:rsidRDefault="74700747" w:rsidP="49FB4CCF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49FB4CCF">
        <w:rPr>
          <w:rFonts w:asciiTheme="majorHAnsi" w:eastAsiaTheme="majorEastAsia" w:hAnsiTheme="majorHAnsi" w:cstheme="majorBidi"/>
          <w:b/>
          <w:bCs/>
          <w:color w:val="365F91"/>
          <w:sz w:val="28"/>
          <w:szCs w:val="28"/>
        </w:rPr>
        <w:t xml:space="preserve"> </w:t>
      </w:r>
      <w:r w:rsidR="00741459">
        <w:br/>
      </w:r>
      <w:r w:rsidR="00741459">
        <w:br/>
      </w:r>
    </w:p>
    <w:p w14:paraId="223CAD14" w14:textId="731DA602" w:rsidR="49FB4CCF" w:rsidRDefault="49FB4CCF" w:rsidP="49FB4CCF">
      <w:pPr>
        <w:jc w:val="center"/>
      </w:pPr>
    </w:p>
    <w:p w14:paraId="44BE2FE9" w14:textId="3AD2127C" w:rsidR="49FB4CCF" w:rsidRDefault="49FB4CCF" w:rsidP="49FB4CCF">
      <w:pPr>
        <w:jc w:val="center"/>
      </w:pPr>
    </w:p>
    <w:p w14:paraId="3D339CB1" w14:textId="5296806F" w:rsidR="49FB4CCF" w:rsidRDefault="49FB4CCF" w:rsidP="49FB4CCF">
      <w:pPr>
        <w:jc w:val="center"/>
      </w:pPr>
    </w:p>
    <w:p w14:paraId="47F89B36" w14:textId="197D43E0" w:rsidR="49FB4CCF" w:rsidRDefault="49FB4CCF" w:rsidP="49FB4CCF">
      <w:pPr>
        <w:jc w:val="center"/>
      </w:pPr>
    </w:p>
    <w:p w14:paraId="521FAC84" w14:textId="25E14832" w:rsidR="49FB4CCF" w:rsidRDefault="49FB4CCF" w:rsidP="49FB4CCF">
      <w:pPr>
        <w:jc w:val="center"/>
      </w:pPr>
    </w:p>
    <w:p w14:paraId="001EC1EC" w14:textId="7E2950D5" w:rsidR="49FB4CCF" w:rsidRDefault="49FB4CCF" w:rsidP="49FB4CCF">
      <w:pPr>
        <w:jc w:val="center"/>
      </w:pPr>
    </w:p>
    <w:p w14:paraId="65527996" w14:textId="059429AF" w:rsidR="49FB4CCF" w:rsidRDefault="49FB4CCF" w:rsidP="49FB4CCF">
      <w:pPr>
        <w:jc w:val="center"/>
      </w:pPr>
    </w:p>
    <w:p w14:paraId="1D402997" w14:textId="246A1532" w:rsidR="49FB4CCF" w:rsidRDefault="49FB4CCF" w:rsidP="49FB4CCF">
      <w:pPr>
        <w:jc w:val="center"/>
      </w:pPr>
    </w:p>
    <w:p w14:paraId="37B438F9" w14:textId="41BF9223" w:rsidR="49FB4CCF" w:rsidRDefault="49FB4CCF" w:rsidP="49FB4CCF">
      <w:pPr>
        <w:jc w:val="center"/>
      </w:pPr>
    </w:p>
    <w:p w14:paraId="088B420D" w14:textId="19510F62" w:rsidR="49FB4CCF" w:rsidRDefault="49FB4CCF" w:rsidP="49FB4CCF">
      <w:pPr>
        <w:jc w:val="center"/>
      </w:pPr>
    </w:p>
    <w:p w14:paraId="4CA4687F" w14:textId="70F63764" w:rsidR="3982D560" w:rsidRDefault="3982D560" w:rsidP="49FB4CCF">
      <w:pPr>
        <w:jc w:val="center"/>
      </w:pPr>
      <w:r w:rsidRPr="49FB4CCF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Version: 1.0 </w:t>
      </w:r>
      <w:r>
        <w:br/>
      </w:r>
      <w:r w:rsidRPr="49FB4CCF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Effective Date: 03 February 2026 </w:t>
      </w:r>
      <w:r>
        <w:br/>
      </w:r>
      <w:r w:rsidRPr="49FB4CCF">
        <w:rPr>
          <w:rFonts w:ascii="Calibri" w:eastAsia="Calibri" w:hAnsi="Calibri" w:cs="Calibri"/>
          <w:b/>
          <w:bCs/>
          <w:color w:val="365F91"/>
          <w:sz w:val="28"/>
          <w:szCs w:val="28"/>
        </w:rPr>
        <w:t>Document Owner: Armand Slabbert</w:t>
      </w:r>
    </w:p>
    <w:p w14:paraId="1F3D5351" w14:textId="377DC9EA" w:rsidR="308F1CA2" w:rsidRDefault="308F1CA2" w:rsidP="49FB4CCF">
      <w:pPr>
        <w:pStyle w:val="Title"/>
        <w:pBdr>
          <w:bottom w:val="single" w:sz="8" w:space="4" w:color="4F81BD"/>
        </w:pBdr>
        <w:spacing w:after="300"/>
        <w:rPr>
          <w:rFonts w:ascii="Calibri" w:eastAsia="Calibri" w:hAnsi="Calibri" w:cs="Calibri"/>
          <w:color w:val="17365D"/>
          <w:sz w:val="52"/>
          <w:szCs w:val="52"/>
        </w:rPr>
      </w:pPr>
      <w:r w:rsidRPr="49FB4CCF">
        <w:rPr>
          <w:rFonts w:ascii="Calibri" w:eastAsia="Calibri" w:hAnsi="Calibri" w:cs="Calibri"/>
          <w:color w:val="17365D"/>
          <w:sz w:val="52"/>
          <w:szCs w:val="52"/>
        </w:rPr>
        <w:lastRenderedPageBreak/>
        <w:t>STANDARD OPERATING PROCEDURE (SOP)</w:t>
      </w:r>
    </w:p>
    <w:p w14:paraId="75C80214" w14:textId="63F4548A" w:rsidR="308F1CA2" w:rsidRDefault="308F1CA2" w:rsidP="49FB4CCF">
      <w:pPr>
        <w:pStyle w:val="Heading1"/>
        <w:spacing w:before="480" w:after="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49FB4CCF">
        <w:rPr>
          <w:rFonts w:ascii="Calibri" w:eastAsia="Calibri" w:hAnsi="Calibri" w:cs="Calibri"/>
          <w:b/>
          <w:bCs/>
          <w:color w:val="365F91"/>
          <w:sz w:val="28"/>
          <w:szCs w:val="28"/>
        </w:rPr>
        <w:t>Month-End Close Process</w:t>
      </w:r>
    </w:p>
    <w:p w14:paraId="30AF4DDE" w14:textId="11BDC77F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1. Purpose</w:t>
      </w:r>
    </w:p>
    <w:p w14:paraId="53CB0C10" w14:textId="412FA1FF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This SOP defines a controlled, repeatable, and audit-defensible month-end close process to ensure accurate, complete, and timely financial reporting.</w:t>
      </w:r>
    </w:p>
    <w:p w14:paraId="3E92E878" w14:textId="7743F001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2. Scope</w:t>
      </w:r>
    </w:p>
    <w:p w14:paraId="77EE6626" w14:textId="7B4B6BAF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This SOP applies to all month-end close activities across all entities and reporting periods.</w:t>
      </w:r>
    </w:p>
    <w:p w14:paraId="1B2D8D3C" w14:textId="1B5E4B62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3. Roles and Responsibilities</w:t>
      </w:r>
    </w:p>
    <w:p w14:paraId="45F2F359" w14:textId="75EAA500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Preparers complete tasks, Reviewers perform independent review, and Finance Management approves exceptions and final close.</w:t>
      </w:r>
    </w:p>
    <w:p w14:paraId="5ABEAA9C" w14:textId="7981AE1C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4. Close Artifacts</w:t>
      </w:r>
    </w:p>
    <w:p w14:paraId="69E21733" w14:textId="61236C28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The process is supported by a locked master template, working copy, assumptions framework, and this SOP.</w:t>
      </w:r>
    </w:p>
    <w:p w14:paraId="7F0B4551" w14:textId="5DA6AE36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5. Status Framework</w:t>
      </w:r>
    </w:p>
    <w:p w14:paraId="7D998109" w14:textId="20972CCB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Tasks must move through defined statuses from Not Started to Finalised with no silent changes after Prepared.</w:t>
      </w:r>
    </w:p>
    <w:p w14:paraId="58A29675" w14:textId="7253E731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6. RAG Framework</w:t>
      </w:r>
    </w:p>
    <w:p w14:paraId="2D17B4E2" w14:textId="0D4BBDA4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RAG provides execution risk visibility and is system-driven.</w:t>
      </w:r>
    </w:p>
    <w:p w14:paraId="7E740401" w14:textId="1014B68D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7. Risk and Materiality</w:t>
      </w:r>
    </w:p>
    <w:p w14:paraId="5426113D" w14:textId="0AC93832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Tasks are assessed for criticality, risk rating, and materiality.</w:t>
      </w:r>
    </w:p>
    <w:p w14:paraId="6A0E974D" w14:textId="5ECA48B0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8. Accuracy and Completeness</w:t>
      </w:r>
    </w:p>
    <w:p w14:paraId="3F92D82B" w14:textId="57A64232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Source systems, evidence, journal references, and sign-off dates are mandatory.</w:t>
      </w:r>
    </w:p>
    <w:p w14:paraId="0DDB775E" w14:textId="31E847F4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9. Estimates and Exceptions</w:t>
      </w:r>
    </w:p>
    <w:p w14:paraId="21E65DC8" w14:textId="033B4947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Estimates and exceptions must be documented and approved.</w:t>
      </w:r>
    </w:p>
    <w:p w14:paraId="01F83A65" w14:textId="7CC5DE0F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10. Dependencies</w:t>
      </w:r>
    </w:p>
    <w:p w14:paraId="25BB99F8" w14:textId="16A3BC1F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Dependencies must be met before review.</w:t>
      </w:r>
    </w:p>
    <w:p w14:paraId="01097A6A" w14:textId="3310B8F3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11. Post-Close Adjustments</w:t>
      </w:r>
    </w:p>
    <w:p w14:paraId="349261E7" w14:textId="3CAB1C5F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Post-close changes are exceptional and require approval.</w:t>
      </w:r>
    </w:p>
    <w:p w14:paraId="53F95EE9" w14:textId="785778E4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lastRenderedPageBreak/>
        <w:t>12. Close Timeline</w:t>
      </w:r>
    </w:p>
    <w:p w14:paraId="0CFF8731" w14:textId="36AAAF66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The close typically spans ten working days.</w:t>
      </w:r>
    </w:p>
    <w:p w14:paraId="22252283" w14:textId="3BD91B12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13. Evidence Retention</w:t>
      </w:r>
    </w:p>
    <w:p w14:paraId="351647CA" w14:textId="10D0F7B4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Evidence must be stored in a structured folder hierarchy.</w:t>
      </w:r>
    </w:p>
    <w:p w14:paraId="3DBAB792" w14:textId="36546439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14. Version Control</w:t>
      </w:r>
    </w:p>
    <w:p w14:paraId="1A903B02" w14:textId="57A1C3EC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The master template is locked and changes require approval.</w:t>
      </w:r>
    </w:p>
    <w:p w14:paraId="7C45A603" w14:textId="3C989AFB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15. Non-Compliance</w:t>
      </w:r>
    </w:p>
    <w:p w14:paraId="2FCACCD3" w14:textId="7FD8281F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Deviations may result in audit findings.</w:t>
      </w:r>
    </w:p>
    <w:p w14:paraId="13030320" w14:textId="1C46F846" w:rsidR="308F1CA2" w:rsidRDefault="308F1CA2" w:rsidP="49FB4CCF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49FB4CCF">
        <w:rPr>
          <w:rFonts w:ascii="Calibri" w:eastAsia="Calibri" w:hAnsi="Calibri" w:cs="Calibri"/>
          <w:b/>
          <w:bCs/>
          <w:color w:val="4F81BD"/>
          <w:sz w:val="26"/>
          <w:szCs w:val="26"/>
        </w:rPr>
        <w:t>16. Approval</w:t>
      </w:r>
    </w:p>
    <w:p w14:paraId="175A83B5" w14:textId="0DB3374A" w:rsidR="308F1CA2" w:rsidRDefault="308F1CA2" w:rsidP="49FB4CCF">
      <w:pPr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49FB4CCF">
        <w:rPr>
          <w:rFonts w:ascii="Cambria" w:eastAsia="Cambria" w:hAnsi="Cambria" w:cs="Cambria"/>
          <w:color w:val="000000" w:themeColor="text1"/>
          <w:sz w:val="22"/>
          <w:szCs w:val="22"/>
        </w:rPr>
        <w:t>This SOP is effective upon approval by Finance Management.</w:t>
      </w:r>
    </w:p>
    <w:sectPr w:rsidR="308F1CA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7418C1" w14:textId="77777777" w:rsidR="00741459" w:rsidRDefault="00741459">
      <w:pPr>
        <w:spacing w:after="0" w:line="240" w:lineRule="auto"/>
      </w:pPr>
      <w:r>
        <w:separator/>
      </w:r>
    </w:p>
  </w:endnote>
  <w:endnote w:type="continuationSeparator" w:id="0">
    <w:p w14:paraId="1C2BFE50" w14:textId="77777777" w:rsidR="00741459" w:rsidRDefault="00741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F01E72" w14:textId="23D1110A" w:rsidR="49FB4CCF" w:rsidRDefault="49FB4CCF" w:rsidP="49FB4CCF">
    <w:pPr>
      <w:pStyle w:val="Footer"/>
      <w:jc w:val="center"/>
    </w:pPr>
    <w:r>
      <w:fldChar w:fldCharType="begin"/>
    </w:r>
    <w:r>
      <w:instrText>PAGE</w:instrText>
    </w:r>
    <w:r w:rsidR="00076FF7">
      <w:fldChar w:fldCharType="separate"/>
    </w:r>
    <w:r w:rsidR="00076FF7">
      <w:rPr>
        <w:noProof/>
      </w:rPr>
      <w:t>1</w:t>
    </w:r>
    <w:r>
      <w:fldChar w:fldCharType="end"/>
    </w:r>
  </w:p>
  <w:p w14:paraId="5C664D77" w14:textId="5AC03CC6" w:rsidR="49FB4CCF" w:rsidRDefault="49FB4CCF" w:rsidP="49FB4CC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D61C91" w14:textId="77777777" w:rsidR="00741459" w:rsidRDefault="00741459">
      <w:pPr>
        <w:spacing w:after="0" w:line="240" w:lineRule="auto"/>
      </w:pPr>
      <w:r>
        <w:separator/>
      </w:r>
    </w:p>
  </w:footnote>
  <w:footnote w:type="continuationSeparator" w:id="0">
    <w:p w14:paraId="52428734" w14:textId="77777777" w:rsidR="00741459" w:rsidRDefault="00741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FB4CCF" w14:paraId="42F0F0B7" w14:textId="77777777" w:rsidTr="49FB4CCF">
      <w:trPr>
        <w:trHeight w:val="300"/>
      </w:trPr>
      <w:tc>
        <w:tcPr>
          <w:tcW w:w="3120" w:type="dxa"/>
        </w:tcPr>
        <w:p w14:paraId="4C3A3DEC" w14:textId="393DF360" w:rsidR="49FB4CCF" w:rsidRDefault="49FB4CCF" w:rsidP="49FB4CCF">
          <w:pPr>
            <w:pStyle w:val="Header"/>
            <w:ind w:left="-115"/>
          </w:pPr>
        </w:p>
      </w:tc>
      <w:tc>
        <w:tcPr>
          <w:tcW w:w="3120" w:type="dxa"/>
        </w:tcPr>
        <w:p w14:paraId="00F5F457" w14:textId="7B4D5102" w:rsidR="49FB4CCF" w:rsidRDefault="49FB4CCF" w:rsidP="49FB4CCF">
          <w:pPr>
            <w:pStyle w:val="Header"/>
            <w:jc w:val="center"/>
          </w:pPr>
        </w:p>
      </w:tc>
      <w:tc>
        <w:tcPr>
          <w:tcW w:w="3120" w:type="dxa"/>
        </w:tcPr>
        <w:p w14:paraId="670641E2" w14:textId="21A746F8" w:rsidR="49FB4CCF" w:rsidRDefault="49FB4CCF" w:rsidP="49FB4CCF">
          <w:pPr>
            <w:pStyle w:val="Header"/>
            <w:ind w:right="-115"/>
            <w:jc w:val="right"/>
          </w:pPr>
        </w:p>
      </w:tc>
    </w:tr>
  </w:tbl>
  <w:p w14:paraId="75001070" w14:textId="26540B00" w:rsidR="49FB4CCF" w:rsidRDefault="49FB4CCF" w:rsidP="49FB4C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40"/>
  <w:proofState w:spelling="clean" w:grammar="clean"/>
  <w:documentProtection w:edit="readOnly" w:enforcement="1" w:cryptProviderType="rsaFull" w:cryptAlgorithmClass="hash" w:cryptAlgorithmType="typeAny" w:cryptAlgorithmSid="4" w:cryptSpinCount="100000" w:hash="RNOobPn/e0iSQpKU9q6Ma0Yd3Kg=" w:salt="FNCyQwO5jVJXWbldXALnW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9F9A75"/>
    <w:rsid w:val="00076FF7"/>
    <w:rsid w:val="00741459"/>
    <w:rsid w:val="00C85F99"/>
    <w:rsid w:val="0DEC748D"/>
    <w:rsid w:val="0F4CCA07"/>
    <w:rsid w:val="1929C135"/>
    <w:rsid w:val="1FD46911"/>
    <w:rsid w:val="288700A1"/>
    <w:rsid w:val="308F1CA2"/>
    <w:rsid w:val="3338D54A"/>
    <w:rsid w:val="3360285F"/>
    <w:rsid w:val="33A60ACB"/>
    <w:rsid w:val="3982D560"/>
    <w:rsid w:val="3F61D315"/>
    <w:rsid w:val="4064BF01"/>
    <w:rsid w:val="4204EB5B"/>
    <w:rsid w:val="48DA3355"/>
    <w:rsid w:val="49FB4CCF"/>
    <w:rsid w:val="549F9A75"/>
    <w:rsid w:val="65502DE3"/>
    <w:rsid w:val="6BE2C48D"/>
    <w:rsid w:val="7080B46D"/>
    <w:rsid w:val="718DAEED"/>
    <w:rsid w:val="7470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9A75"/>
  <w15:chartTrackingRefBased/>
  <w15:docId w15:val="{C3DB39AD-8694-406C-A444-2855C742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9FB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9FB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9FB4CC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uiPriority w:val="99"/>
    <w:unhideWhenUsed/>
    <w:rsid w:val="49FB4CC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9FB4CC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1537</Characters>
  <Application>Microsoft Macintosh Word</Application>
  <DocSecurity>10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Slabbert</dc:creator>
  <cp:keywords/>
  <dc:description/>
  <cp:lastModifiedBy>armandslabbert@gmail.com</cp:lastModifiedBy>
  <cp:revision>2</cp:revision>
  <dcterms:created xsi:type="dcterms:W3CDTF">2026-02-01T22:00:00Z</dcterms:created>
  <dcterms:modified xsi:type="dcterms:W3CDTF">2026-02-06T16:07:00Z</dcterms:modified>
</cp:coreProperties>
</file>