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7F6E" w14:textId="0B176DE4" w:rsidR="00BB6ED1" w:rsidRDefault="00526D00" w:rsidP="00BB6ED1">
      <w:pPr>
        <w:tabs>
          <w:tab w:val="num" w:pos="720"/>
        </w:tabs>
        <w:spacing w:before="100" w:beforeAutospacing="1" w:after="100" w:afterAutospacing="1" w:line="240" w:lineRule="auto"/>
        <w:ind w:left="720" w:hanging="360"/>
      </w:pPr>
      <w:r>
        <w:rPr>
          <w:rFonts w:ascii="Times New Roman" w:eastAsia="Times New Roman" w:hAnsi="Times New Roman" w:cs="Times New Roman"/>
          <w:noProof/>
          <w:kern w:val="0"/>
          <w:sz w:val="24"/>
          <w:szCs w:val="24"/>
          <w:lang w:eastAsia="en-GB"/>
        </w:rPr>
        <w:drawing>
          <wp:anchor distT="0" distB="0" distL="114300" distR="114300" simplePos="0" relativeHeight="251658240" behindDoc="0" locked="0" layoutInCell="1" allowOverlap="1" wp14:anchorId="2C20FAFA" wp14:editId="1633A06E">
            <wp:simplePos x="0" y="0"/>
            <wp:positionH relativeFrom="margin">
              <wp:align>left</wp:align>
            </wp:positionH>
            <wp:positionV relativeFrom="paragraph">
              <wp:posOffset>-962025</wp:posOffset>
            </wp:positionV>
            <wp:extent cx="1704556" cy="962025"/>
            <wp:effectExtent l="0" t="0" r="0" b="0"/>
            <wp:wrapNone/>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04556" cy="962025"/>
                    </a:xfrm>
                    <a:prstGeom prst="rect">
                      <a:avLst/>
                    </a:prstGeom>
                  </pic:spPr>
                </pic:pic>
              </a:graphicData>
            </a:graphic>
            <wp14:sizeRelH relativeFrom="margin">
              <wp14:pctWidth>0</wp14:pctWidth>
            </wp14:sizeRelH>
            <wp14:sizeRelV relativeFrom="margin">
              <wp14:pctHeight>0</wp14:pctHeight>
            </wp14:sizeRelV>
          </wp:anchor>
        </w:drawing>
      </w:r>
    </w:p>
    <w:p w14:paraId="3359C67C" w14:textId="71E8CD43" w:rsidR="00BB6ED1" w:rsidRDefault="00BB6ED1" w:rsidP="00BB6ED1">
      <w:pPr>
        <w:tabs>
          <w:tab w:val="num" w:pos="720"/>
        </w:tabs>
        <w:spacing w:before="100" w:beforeAutospacing="1" w:after="100" w:afterAutospacing="1" w:line="240" w:lineRule="auto"/>
        <w:ind w:left="720" w:hanging="360"/>
        <w:jc w:val="center"/>
        <w:rPr>
          <w:b/>
          <w:bCs/>
          <w:sz w:val="40"/>
          <w:szCs w:val="40"/>
        </w:rPr>
      </w:pPr>
      <w:r>
        <w:rPr>
          <w:b/>
          <w:bCs/>
          <w:sz w:val="40"/>
          <w:szCs w:val="40"/>
        </w:rPr>
        <w:t>CWA ENTERPRISE</w:t>
      </w:r>
    </w:p>
    <w:p w14:paraId="4755CAF5" w14:textId="7747A757" w:rsidR="00BB6ED1" w:rsidRDefault="00BB6ED1" w:rsidP="00BB6ED1">
      <w:pPr>
        <w:tabs>
          <w:tab w:val="num" w:pos="720"/>
        </w:tabs>
        <w:spacing w:before="100" w:beforeAutospacing="1" w:after="100" w:afterAutospacing="1" w:line="240" w:lineRule="auto"/>
        <w:ind w:left="720" w:hanging="360"/>
        <w:jc w:val="center"/>
      </w:pPr>
      <w:r>
        <w:rPr>
          <w:b/>
          <w:bCs/>
          <w:sz w:val="40"/>
          <w:szCs w:val="40"/>
        </w:rPr>
        <w:t xml:space="preserve">Network Code </w:t>
      </w:r>
      <w:r w:rsidR="0081419E">
        <w:rPr>
          <w:b/>
          <w:bCs/>
          <w:sz w:val="40"/>
          <w:szCs w:val="40"/>
        </w:rPr>
        <w:t>of</w:t>
      </w:r>
      <w:r>
        <w:rPr>
          <w:b/>
          <w:bCs/>
          <w:sz w:val="40"/>
          <w:szCs w:val="40"/>
        </w:rPr>
        <w:t xml:space="preserve"> Practice</w:t>
      </w:r>
    </w:p>
    <w:p w14:paraId="107960F5" w14:textId="0B64DBEC" w:rsidR="00BB6ED1" w:rsidRPr="00BB6ED1" w:rsidRDefault="00BB6ED1" w:rsidP="0081419E">
      <w:pPr>
        <w:spacing w:before="100" w:beforeAutospacing="1" w:after="100" w:afterAutospacing="1" w:line="240" w:lineRule="auto"/>
        <w:ind w:left="720"/>
        <w:rPr>
          <w:rFonts w:ascii="Times New Roman" w:eastAsia="Times New Roman" w:hAnsi="Times New Roman" w:cs="Times New Roman"/>
          <w:b/>
          <w:bCs/>
          <w:kern w:val="0"/>
          <w:sz w:val="24"/>
          <w:szCs w:val="24"/>
          <w:lang w:eastAsia="en-GB"/>
          <w14:ligatures w14:val="none"/>
        </w:rPr>
      </w:pPr>
      <w:r w:rsidRPr="00BB6ED1">
        <w:rPr>
          <w:rFonts w:ascii="Times New Roman" w:eastAsia="Times New Roman" w:hAnsi="Times New Roman" w:cs="Times New Roman"/>
          <w:b/>
          <w:bCs/>
          <w:kern w:val="0"/>
          <w:sz w:val="24"/>
          <w:szCs w:val="24"/>
          <w:lang w:eastAsia="en-GB"/>
          <w14:ligatures w14:val="none"/>
        </w:rPr>
        <w:t>Introduction This network code of practice outlines the standards and expectations for the use and management of the network infrastructure. It is designed to ensure the safety, reliability, and security of the network, as well as to promote efficient and effective use by all users.</w:t>
      </w:r>
    </w:p>
    <w:p w14:paraId="2E481081" w14:textId="687851B4" w:rsidR="00526D00" w:rsidRPr="00526D00" w:rsidRDefault="00526D00" w:rsidP="00526D00">
      <w:pPr>
        <w:pStyle w:val="ListParagraph"/>
        <w:numPr>
          <w:ilvl w:val="0"/>
          <w:numId w:val="14"/>
        </w:numPr>
        <w:spacing w:after="100" w:afterAutospacing="1" w:line="240" w:lineRule="auto"/>
        <w:jc w:val="both"/>
        <w:rPr>
          <w:rFonts w:ascii="Times New Roman" w:eastAsia="Times New Roman" w:hAnsi="Times New Roman" w:cs="Times New Roman"/>
          <w:kern w:val="0"/>
          <w:sz w:val="24"/>
          <w:szCs w:val="24"/>
          <w:lang w:eastAsia="en-GB"/>
          <w14:ligatures w14:val="none"/>
        </w:rPr>
      </w:pPr>
      <w:r>
        <w:t>To ensure the responsible and ethical use of the network, all network users are required to adhere to the Acceptable Use Policy, which sets forth guidelines for proper use and conduct, including but not limited to:</w:t>
      </w:r>
    </w:p>
    <w:p w14:paraId="33BE3758" w14:textId="77777777" w:rsidR="00526D00" w:rsidRPr="00526D00" w:rsidRDefault="00526D00" w:rsidP="00526D00">
      <w:pPr>
        <w:pStyle w:val="ListParagraph"/>
        <w:spacing w:after="100" w:afterAutospacing="1" w:line="240" w:lineRule="auto"/>
        <w:jc w:val="both"/>
        <w:rPr>
          <w:rFonts w:ascii="Times New Roman" w:eastAsia="Times New Roman" w:hAnsi="Times New Roman" w:cs="Times New Roman"/>
          <w:kern w:val="0"/>
          <w:sz w:val="24"/>
          <w:szCs w:val="24"/>
          <w:lang w:eastAsia="en-GB"/>
          <w14:ligatures w14:val="none"/>
        </w:rPr>
      </w:pPr>
    </w:p>
    <w:p w14:paraId="00005F92" w14:textId="7FA31420" w:rsidR="00BB6ED1" w:rsidRPr="0081419E" w:rsidRDefault="00BB6ED1" w:rsidP="0081419E">
      <w:pPr>
        <w:pStyle w:val="ListParagraph"/>
        <w:numPr>
          <w:ilvl w:val="0"/>
          <w:numId w:val="2"/>
        </w:numPr>
        <w:spacing w:after="100" w:afterAutospacing="1" w:line="240" w:lineRule="auto"/>
        <w:jc w:val="both"/>
        <w:rPr>
          <w:rFonts w:ascii="Times New Roman" w:eastAsia="Times New Roman" w:hAnsi="Times New Roman" w:cs="Times New Roman"/>
          <w:kern w:val="0"/>
          <w:sz w:val="24"/>
          <w:szCs w:val="24"/>
          <w:lang w:eastAsia="en-GB"/>
          <w14:ligatures w14:val="none"/>
        </w:rPr>
      </w:pPr>
      <w:r w:rsidRPr="0081419E">
        <w:rPr>
          <w:rFonts w:ascii="Times New Roman" w:eastAsia="Times New Roman" w:hAnsi="Times New Roman" w:cs="Times New Roman"/>
          <w:kern w:val="0"/>
          <w:sz w:val="24"/>
          <w:szCs w:val="24"/>
          <w:lang w:eastAsia="en-GB"/>
          <w14:ligatures w14:val="none"/>
        </w:rPr>
        <w:t>No unauthorized access to network resources</w:t>
      </w:r>
    </w:p>
    <w:p w14:paraId="295F1B0A" w14:textId="77777777" w:rsidR="00BB6ED1" w:rsidRPr="00BB6ED1" w:rsidRDefault="00BB6ED1" w:rsidP="00BB6E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No use of the network to engage in illegal or unethical activities</w:t>
      </w:r>
    </w:p>
    <w:p w14:paraId="409D0E8C" w14:textId="77777777" w:rsidR="00BB6ED1" w:rsidRPr="00BB6ED1" w:rsidRDefault="00BB6ED1" w:rsidP="00BB6E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No use of the network to harass or threaten others</w:t>
      </w:r>
    </w:p>
    <w:p w14:paraId="6443F629" w14:textId="77777777" w:rsidR="00BB6ED1" w:rsidRPr="00BB6ED1" w:rsidRDefault="00BB6ED1" w:rsidP="00BB6E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No sharing of passwords or other sensitive information</w:t>
      </w:r>
    </w:p>
    <w:p w14:paraId="1E4772EA" w14:textId="77777777" w:rsidR="00BB6ED1" w:rsidRPr="00BB6ED1" w:rsidRDefault="00BB6ED1" w:rsidP="00BB6E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No unauthorized installation or modification of network software or hardware</w:t>
      </w:r>
    </w:p>
    <w:p w14:paraId="2138FC87" w14:textId="7EE7585B" w:rsidR="0081419E" w:rsidRPr="00526D00" w:rsidRDefault="0081419E" w:rsidP="00526D0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t>To ensure the reliability and security of the network, regular maintenance and security measures will be implemented according to the following standards:</w:t>
      </w:r>
    </w:p>
    <w:p w14:paraId="55620820" w14:textId="77777777" w:rsidR="0081419E" w:rsidRPr="0081419E" w:rsidRDefault="0081419E" w:rsidP="0081419E">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7E7994D" w14:textId="1E8183C4" w:rsidR="0081419E" w:rsidRPr="0081419E" w:rsidRDefault="00BB6ED1" w:rsidP="0081419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1419E">
        <w:rPr>
          <w:rFonts w:ascii="Times New Roman" w:eastAsia="Times New Roman" w:hAnsi="Times New Roman" w:cs="Times New Roman"/>
          <w:kern w:val="0"/>
          <w:sz w:val="24"/>
          <w:szCs w:val="24"/>
          <w:lang w:eastAsia="en-GB"/>
          <w14:ligatures w14:val="none"/>
        </w:rPr>
        <w:t>Regular software and hardware updates and maintenance</w:t>
      </w:r>
    </w:p>
    <w:p w14:paraId="0C40C893" w14:textId="3EC022FF" w:rsidR="0081419E" w:rsidRPr="0081419E" w:rsidRDefault="00BB6ED1" w:rsidP="0081419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1419E">
        <w:rPr>
          <w:rFonts w:ascii="Times New Roman" w:eastAsia="Times New Roman" w:hAnsi="Times New Roman" w:cs="Times New Roman"/>
          <w:kern w:val="0"/>
          <w:sz w:val="24"/>
          <w:szCs w:val="24"/>
          <w:lang w:eastAsia="en-GB"/>
          <w14:ligatures w14:val="none"/>
        </w:rPr>
        <w:t>Periodic security audits and vulnerability assessments</w:t>
      </w:r>
    </w:p>
    <w:p w14:paraId="309771AE" w14:textId="63BB22BD" w:rsidR="0081419E" w:rsidRPr="0081419E" w:rsidRDefault="00BB6ED1" w:rsidP="0081419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1419E">
        <w:rPr>
          <w:rFonts w:ascii="Times New Roman" w:eastAsia="Times New Roman" w:hAnsi="Times New Roman" w:cs="Times New Roman"/>
          <w:kern w:val="0"/>
          <w:sz w:val="24"/>
          <w:szCs w:val="24"/>
          <w:lang w:eastAsia="en-GB"/>
          <w14:ligatures w14:val="none"/>
        </w:rPr>
        <w:t>Implementation of firewalls, antivirus software, and intrusion detection/prevention systems</w:t>
      </w:r>
    </w:p>
    <w:p w14:paraId="60AD3E08" w14:textId="6780C98C" w:rsidR="0081419E" w:rsidRPr="0081419E" w:rsidRDefault="00BB6ED1" w:rsidP="0081419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1419E">
        <w:rPr>
          <w:rFonts w:ascii="Times New Roman" w:eastAsia="Times New Roman" w:hAnsi="Times New Roman" w:cs="Times New Roman"/>
          <w:kern w:val="0"/>
          <w:sz w:val="24"/>
          <w:szCs w:val="24"/>
          <w:lang w:eastAsia="en-GB"/>
          <w14:ligatures w14:val="none"/>
        </w:rPr>
        <w:t>Regular backups of critical network data and resources</w:t>
      </w:r>
    </w:p>
    <w:p w14:paraId="69CE0452" w14:textId="4AF92845" w:rsidR="00BB6ED1" w:rsidRDefault="00BB6ED1" w:rsidP="0081419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1419E">
        <w:rPr>
          <w:rFonts w:ascii="Times New Roman" w:eastAsia="Times New Roman" w:hAnsi="Times New Roman" w:cs="Times New Roman"/>
          <w:kern w:val="0"/>
          <w:sz w:val="24"/>
          <w:szCs w:val="24"/>
          <w:lang w:eastAsia="en-GB"/>
          <w14:ligatures w14:val="none"/>
        </w:rPr>
        <w:t>User training on security best practices, such as password management and phishing prevention</w:t>
      </w:r>
    </w:p>
    <w:p w14:paraId="13CAF11B" w14:textId="77777777" w:rsidR="0081419E" w:rsidRPr="0081419E" w:rsidRDefault="0081419E" w:rsidP="0081419E">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FF43402" w14:textId="1F04CC8F" w:rsidR="0081419E" w:rsidRDefault="00BB6ED1" w:rsidP="00526D0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1419E">
        <w:rPr>
          <w:rFonts w:ascii="Times New Roman" w:eastAsia="Times New Roman" w:hAnsi="Times New Roman" w:cs="Times New Roman"/>
          <w:kern w:val="0"/>
          <w:sz w:val="24"/>
          <w:szCs w:val="24"/>
          <w:lang w:eastAsia="en-GB"/>
          <w14:ligatures w14:val="none"/>
        </w:rPr>
        <w:t>Access Control</w:t>
      </w:r>
      <w:r w:rsidR="0081419E" w:rsidRPr="0081419E">
        <w:rPr>
          <w:rFonts w:ascii="Times New Roman" w:eastAsia="Times New Roman" w:hAnsi="Times New Roman" w:cs="Times New Roman"/>
          <w:kern w:val="0"/>
          <w:sz w:val="24"/>
          <w:szCs w:val="24"/>
          <w:lang w:eastAsia="en-GB"/>
          <w14:ligatures w14:val="none"/>
        </w:rPr>
        <w:t xml:space="preserve"> and</w:t>
      </w:r>
      <w:r w:rsidRPr="0081419E">
        <w:rPr>
          <w:rFonts w:ascii="Times New Roman" w:eastAsia="Times New Roman" w:hAnsi="Times New Roman" w:cs="Times New Roman"/>
          <w:kern w:val="0"/>
          <w:sz w:val="24"/>
          <w:szCs w:val="24"/>
          <w:lang w:eastAsia="en-GB"/>
          <w14:ligatures w14:val="none"/>
        </w:rPr>
        <w:t xml:space="preserve"> </w:t>
      </w:r>
      <w:r w:rsidR="0081419E" w:rsidRPr="0081419E">
        <w:rPr>
          <w:rFonts w:ascii="Times New Roman" w:eastAsia="Times New Roman" w:hAnsi="Times New Roman" w:cs="Times New Roman"/>
          <w:kern w:val="0"/>
          <w:sz w:val="24"/>
          <w:szCs w:val="24"/>
          <w:lang w:eastAsia="en-GB"/>
          <w14:ligatures w14:val="none"/>
        </w:rPr>
        <w:t>a</w:t>
      </w:r>
      <w:r w:rsidRPr="0081419E">
        <w:rPr>
          <w:rFonts w:ascii="Times New Roman" w:eastAsia="Times New Roman" w:hAnsi="Times New Roman" w:cs="Times New Roman"/>
          <w:kern w:val="0"/>
          <w:sz w:val="24"/>
          <w:szCs w:val="24"/>
          <w:lang w:eastAsia="en-GB"/>
          <w14:ligatures w14:val="none"/>
        </w:rPr>
        <w:t>ccess to network resources will be controlled according to the following standards:</w:t>
      </w:r>
    </w:p>
    <w:p w14:paraId="70112978" w14:textId="77777777" w:rsidR="0081419E" w:rsidRPr="0081419E" w:rsidRDefault="0081419E" w:rsidP="0081419E">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BF06AD1" w14:textId="1BA811F1" w:rsidR="00BB6ED1" w:rsidRPr="0081419E" w:rsidRDefault="00BB6ED1" w:rsidP="0081419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1419E">
        <w:rPr>
          <w:rFonts w:ascii="Times New Roman" w:eastAsia="Times New Roman" w:hAnsi="Times New Roman" w:cs="Times New Roman"/>
          <w:kern w:val="0"/>
          <w:sz w:val="24"/>
          <w:szCs w:val="24"/>
          <w:lang w:eastAsia="en-GB"/>
          <w14:ligatures w14:val="none"/>
        </w:rPr>
        <w:t>Users will be granted access only to resources necessary for their job functions</w:t>
      </w:r>
    </w:p>
    <w:p w14:paraId="313EA932" w14:textId="77777777" w:rsidR="00BB6ED1" w:rsidRPr="00BB6ED1" w:rsidRDefault="00BB6ED1" w:rsidP="00BB6E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Users will be required to use strong passwords and change them regularly</w:t>
      </w:r>
    </w:p>
    <w:p w14:paraId="4BEDB1C3" w14:textId="77777777" w:rsidR="00BB6ED1" w:rsidRPr="00BB6ED1" w:rsidRDefault="00BB6ED1" w:rsidP="00BB6E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Access to sensitive resources will be restricted to authorized personnel only</w:t>
      </w:r>
    </w:p>
    <w:p w14:paraId="78C9746E" w14:textId="77777777" w:rsidR="00BB6ED1" w:rsidRPr="00BB6ED1" w:rsidRDefault="00BB6ED1" w:rsidP="00BB6E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Remote access will be controlled and secured through the use of secure connections and multifactor authentication</w:t>
      </w:r>
    </w:p>
    <w:p w14:paraId="6384A40F" w14:textId="31ED8D9A" w:rsidR="00BB6ED1" w:rsidRPr="00526D00" w:rsidRDefault="00BB6ED1" w:rsidP="00526D0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26D00">
        <w:rPr>
          <w:rFonts w:ascii="Times New Roman" w:eastAsia="Times New Roman" w:hAnsi="Times New Roman" w:cs="Times New Roman"/>
          <w:kern w:val="0"/>
          <w:sz w:val="24"/>
          <w:szCs w:val="24"/>
          <w:lang w:eastAsia="en-GB"/>
          <w14:ligatures w14:val="none"/>
        </w:rPr>
        <w:t xml:space="preserve">Network Traffic </w:t>
      </w:r>
      <w:r w:rsidR="0081419E" w:rsidRPr="00526D00">
        <w:rPr>
          <w:rFonts w:ascii="Times New Roman" w:eastAsia="Times New Roman" w:hAnsi="Times New Roman" w:cs="Times New Roman"/>
          <w:kern w:val="0"/>
          <w:sz w:val="24"/>
          <w:szCs w:val="24"/>
          <w:lang w:eastAsia="en-GB"/>
          <w14:ligatures w14:val="none"/>
        </w:rPr>
        <w:t xml:space="preserve">will be </w:t>
      </w:r>
      <w:r w:rsidRPr="00526D00">
        <w:rPr>
          <w:rFonts w:ascii="Times New Roman" w:eastAsia="Times New Roman" w:hAnsi="Times New Roman" w:cs="Times New Roman"/>
          <w:kern w:val="0"/>
          <w:sz w:val="24"/>
          <w:szCs w:val="24"/>
          <w:lang w:eastAsia="en-GB"/>
          <w14:ligatures w14:val="none"/>
        </w:rPr>
        <w:t>managed according to the following standards:</w:t>
      </w:r>
    </w:p>
    <w:p w14:paraId="7296B647" w14:textId="77777777" w:rsidR="00BB6ED1" w:rsidRPr="00BB6ED1" w:rsidRDefault="00BB6ED1" w:rsidP="00BB6ED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Prioritization of traffic according to business needs and criticality</w:t>
      </w:r>
    </w:p>
    <w:p w14:paraId="1ADBB20A" w14:textId="77777777" w:rsidR="00BB6ED1" w:rsidRPr="00BB6ED1" w:rsidRDefault="00BB6ED1" w:rsidP="00BB6ED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Monitoring and management of bandwidth usage to ensure efficient use</w:t>
      </w:r>
    </w:p>
    <w:p w14:paraId="7949E100" w14:textId="77777777" w:rsidR="00BB6ED1" w:rsidRPr="00BB6ED1" w:rsidRDefault="00BB6ED1" w:rsidP="00BB6ED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Blocking of traffic deemed harmful or unnecessary, such as peer-to-peer file sharing or gaming</w:t>
      </w:r>
    </w:p>
    <w:p w14:paraId="34FC66E8" w14:textId="2B36DFEB" w:rsidR="00526D00" w:rsidRPr="00526D00" w:rsidRDefault="00526D00" w:rsidP="00526D0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lastRenderedPageBreak/>
        <w:t>To promptly and effectively address any network incidents, including security breaches, the following standards for reporting and response will be followed:</w:t>
      </w:r>
    </w:p>
    <w:p w14:paraId="03425654" w14:textId="45CBEAF7" w:rsidR="00BB6ED1" w:rsidRPr="00BB6ED1" w:rsidRDefault="00BB6ED1" w:rsidP="00526D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Users will report incidents to the helpdesk or designated security officer</w:t>
      </w:r>
    </w:p>
    <w:p w14:paraId="22F6776F" w14:textId="77777777" w:rsidR="00BB6ED1" w:rsidRPr="00BB6ED1" w:rsidRDefault="00BB6ED1" w:rsidP="00526D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Incidents will be investigated promptly and thoroughly</w:t>
      </w:r>
    </w:p>
    <w:p w14:paraId="6450A987" w14:textId="77777777" w:rsidR="00BB6ED1" w:rsidRPr="00BB6ED1" w:rsidRDefault="00BB6ED1" w:rsidP="00526D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Appropriate actions will be taken to mitigate the incident and prevent future occurrences</w:t>
      </w:r>
    </w:p>
    <w:p w14:paraId="05848679" w14:textId="4A23CCCA" w:rsidR="00BB6ED1" w:rsidRPr="0081419E" w:rsidRDefault="00BB6ED1" w:rsidP="0081419E">
      <w:pPr>
        <w:spacing w:before="100" w:beforeAutospacing="1" w:after="100" w:afterAutospacing="1" w:line="240" w:lineRule="auto"/>
        <w:ind w:left="720"/>
        <w:rPr>
          <w:rFonts w:ascii="Times New Roman" w:eastAsia="Times New Roman" w:hAnsi="Times New Roman" w:cs="Times New Roman"/>
          <w:b/>
          <w:bCs/>
          <w:kern w:val="0"/>
          <w:sz w:val="24"/>
          <w:szCs w:val="24"/>
          <w:lang w:eastAsia="en-GB"/>
          <w14:ligatures w14:val="none"/>
        </w:rPr>
      </w:pPr>
      <w:r w:rsidRPr="00BB6ED1">
        <w:rPr>
          <w:rFonts w:ascii="Times New Roman" w:eastAsia="Times New Roman" w:hAnsi="Times New Roman" w:cs="Times New Roman"/>
          <w:b/>
          <w:bCs/>
          <w:kern w:val="0"/>
          <w:sz w:val="24"/>
          <w:szCs w:val="24"/>
          <w:lang w:eastAsia="en-GB"/>
          <w14:ligatures w14:val="none"/>
        </w:rPr>
        <w:t>Conclusion This network code of practice is designed to promote safe, efficient, and effective use of the network by all users. All users are expected to comply with these standards to ensure the reliability and security of the network. Failure to comply with these standards may result in disciplinary action, up to and including termination of employment.</w:t>
      </w:r>
    </w:p>
    <w:p w14:paraId="643A7983" w14:textId="77777777" w:rsidR="00BB6ED1" w:rsidRDefault="00BB6ED1" w:rsidP="00BB6E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4DA9CD3" w14:textId="77777777" w:rsidR="00BB6ED1" w:rsidRPr="00BB6ED1" w:rsidRDefault="00BB6ED1" w:rsidP="00BB6ED1">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r w:rsidRPr="00BB6ED1">
        <w:rPr>
          <w:rFonts w:ascii="Times New Roman" w:eastAsia="Times New Roman" w:hAnsi="Times New Roman" w:cs="Times New Roman"/>
          <w:kern w:val="0"/>
          <w:sz w:val="24"/>
          <w:szCs w:val="24"/>
          <w:lang w:eastAsia="en-GB"/>
          <w14:ligatures w14:val="none"/>
        </w:rPr>
        <w:pict w14:anchorId="4FDC634F">
          <v:rect id="_x0000_i1027" style="width:0;height:1.5pt" o:hralign="center" o:hrstd="t" o:hr="t" fillcolor="#a0a0a0" stroked="f"/>
        </w:pict>
      </w:r>
    </w:p>
    <w:p w14:paraId="61BF1D4C" w14:textId="77777777" w:rsidR="00BB6ED1" w:rsidRPr="00BB6ED1" w:rsidRDefault="00BB6ED1" w:rsidP="00BB6E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[Signature Field]</w:t>
      </w:r>
    </w:p>
    <w:p w14:paraId="7BD3D3DB" w14:textId="77777777" w:rsidR="00BB6ED1" w:rsidRPr="00BB6ED1" w:rsidRDefault="00BB6ED1" w:rsidP="00BB6E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Please sign above to indicate your agreement to the terms and conditions outlined in this document. By signing, you acknowledge that you have read, understood, and agree to comply with all policies and procedures contained herein.</w:t>
      </w:r>
    </w:p>
    <w:p w14:paraId="0873844E" w14:textId="6FEEA287" w:rsidR="00BB6ED1" w:rsidRPr="00BB6ED1" w:rsidRDefault="00BB6ED1" w:rsidP="00BB6E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b/>
          <w:bCs/>
          <w:kern w:val="0"/>
          <w:sz w:val="24"/>
          <w:szCs w:val="24"/>
          <w:lang w:eastAsia="en-GB"/>
          <w14:ligatures w14:val="none"/>
        </w:rPr>
        <w:t xml:space="preserve">Printed </w:t>
      </w:r>
      <w:r w:rsidR="0081419E" w:rsidRPr="0081419E">
        <w:rPr>
          <w:rFonts w:ascii="Times New Roman" w:eastAsia="Times New Roman" w:hAnsi="Times New Roman" w:cs="Times New Roman"/>
          <w:b/>
          <w:bCs/>
          <w:kern w:val="0"/>
          <w:sz w:val="24"/>
          <w:szCs w:val="24"/>
          <w:lang w:eastAsia="en-GB"/>
          <w14:ligatures w14:val="none"/>
        </w:rPr>
        <w:t>Name:</w:t>
      </w:r>
      <w:r w:rsidR="0081419E" w:rsidRPr="00BB6ED1">
        <w:rPr>
          <w:rFonts w:ascii="Times New Roman" w:eastAsia="Times New Roman" w:hAnsi="Times New Roman" w:cs="Times New Roman"/>
          <w:kern w:val="0"/>
          <w:sz w:val="24"/>
          <w:szCs w:val="24"/>
          <w:lang w:eastAsia="en-GB"/>
          <w14:ligatures w14:val="none"/>
        </w:rPr>
        <w:t xml:space="preserve"> _</w:t>
      </w:r>
      <w:r w:rsidRPr="00BB6ED1">
        <w:rPr>
          <w:rFonts w:ascii="Times New Roman" w:eastAsia="Times New Roman" w:hAnsi="Times New Roman" w:cs="Times New Roman"/>
          <w:kern w:val="0"/>
          <w:sz w:val="24"/>
          <w:szCs w:val="24"/>
          <w:lang w:eastAsia="en-GB"/>
          <w14:ligatures w14:val="none"/>
        </w:rPr>
        <w:t xml:space="preserve">__________________ </w:t>
      </w:r>
      <w:r w:rsidR="0081419E" w:rsidRPr="0081419E">
        <w:rPr>
          <w:rFonts w:ascii="Times New Roman" w:eastAsia="Times New Roman" w:hAnsi="Times New Roman" w:cs="Times New Roman"/>
          <w:b/>
          <w:bCs/>
          <w:kern w:val="0"/>
          <w:sz w:val="24"/>
          <w:szCs w:val="24"/>
          <w:lang w:eastAsia="en-GB"/>
          <w14:ligatures w14:val="none"/>
        </w:rPr>
        <w:t>Date:</w:t>
      </w:r>
      <w:r w:rsidR="0081419E" w:rsidRPr="00BB6ED1">
        <w:rPr>
          <w:rFonts w:ascii="Times New Roman" w:eastAsia="Times New Roman" w:hAnsi="Times New Roman" w:cs="Times New Roman"/>
          <w:kern w:val="0"/>
          <w:sz w:val="24"/>
          <w:szCs w:val="24"/>
          <w:lang w:eastAsia="en-GB"/>
          <w14:ligatures w14:val="none"/>
        </w:rPr>
        <w:t xml:space="preserve"> _</w:t>
      </w:r>
      <w:r w:rsidRPr="00BB6ED1">
        <w:rPr>
          <w:rFonts w:ascii="Times New Roman" w:eastAsia="Times New Roman" w:hAnsi="Times New Roman" w:cs="Times New Roman"/>
          <w:kern w:val="0"/>
          <w:sz w:val="24"/>
          <w:szCs w:val="24"/>
          <w:lang w:eastAsia="en-GB"/>
          <w14:ligatures w14:val="none"/>
        </w:rPr>
        <w:t>_________________________</w:t>
      </w:r>
    </w:p>
    <w:p w14:paraId="52A74EAB" w14:textId="77777777" w:rsidR="00BB6ED1" w:rsidRPr="00BB6ED1" w:rsidRDefault="00BB6ED1" w:rsidP="00BB6E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Note: This signature field is only valid when used in a physical, printed document. For electronic documents, a digital signature field may be used.</w:t>
      </w:r>
    </w:p>
    <w:p w14:paraId="6EB18361" w14:textId="7781E802" w:rsidR="00BB6ED1" w:rsidRPr="00BB6ED1" w:rsidRDefault="00BB6ED1" w:rsidP="00BB6E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977B783" w14:textId="77777777" w:rsidR="00BB6ED1" w:rsidRDefault="00BB6ED1"/>
    <w:sectPr w:rsidR="00BB6ED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837E" w14:textId="77777777" w:rsidR="00F74A71" w:rsidRDefault="00F74A71" w:rsidP="00526D00">
      <w:pPr>
        <w:spacing w:after="0" w:line="240" w:lineRule="auto"/>
      </w:pPr>
      <w:r>
        <w:separator/>
      </w:r>
    </w:p>
  </w:endnote>
  <w:endnote w:type="continuationSeparator" w:id="0">
    <w:p w14:paraId="102F3EA5" w14:textId="77777777" w:rsidR="00F74A71" w:rsidRDefault="00F74A71" w:rsidP="0052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95EE" w14:textId="6AEDFCC9" w:rsidR="00526D00" w:rsidRDefault="00526D00">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2B5CD1B3B7D842D792887DA2155EB1EF"/>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Armandas Brunius</w:t>
        </w:r>
      </w:sdtContent>
    </w:sdt>
  </w:p>
  <w:p w14:paraId="6A7D8C18" w14:textId="3429BDBA" w:rsidR="00526D00" w:rsidRPr="00526D00" w:rsidRDefault="00526D00" w:rsidP="00526D00">
    <w:pPr>
      <w:pStyle w:val="Footer"/>
      <w:jc w:val="right"/>
      <w:rPr>
        <w:color w:val="595959" w:themeColor="text1" w:themeTint="A6"/>
        <w:sz w:val="18"/>
        <w:szCs w:val="18"/>
      </w:rPr>
    </w:pPr>
    <w:r w:rsidRPr="00526D00">
      <w:rPr>
        <w:color w:val="595959" w:themeColor="text1" w:themeTint="A6"/>
        <w:sz w:val="18"/>
        <w:szCs w:val="18"/>
      </w:rPr>
      <w:t>V1 28/04/2024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A271" w14:textId="77777777" w:rsidR="00F74A71" w:rsidRDefault="00F74A71" w:rsidP="00526D00">
      <w:pPr>
        <w:spacing w:after="0" w:line="240" w:lineRule="auto"/>
      </w:pPr>
      <w:r>
        <w:separator/>
      </w:r>
    </w:p>
  </w:footnote>
  <w:footnote w:type="continuationSeparator" w:id="0">
    <w:p w14:paraId="61B58381" w14:textId="77777777" w:rsidR="00F74A71" w:rsidRDefault="00F74A71" w:rsidP="00526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4E1"/>
    <w:multiLevelType w:val="multilevel"/>
    <w:tmpl w:val="722C6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61D62"/>
    <w:multiLevelType w:val="hybridMultilevel"/>
    <w:tmpl w:val="3320994C"/>
    <w:lvl w:ilvl="0" w:tplc="B13E09F4">
      <w:start w:val="1"/>
      <w:numFmt w:val="decimal"/>
      <w:lvlText w:val="%1."/>
      <w:lvlJc w:val="left"/>
      <w:pPr>
        <w:ind w:left="720" w:hanging="360"/>
      </w:pPr>
      <w:rPr>
        <w:rFonts w:asciiTheme="minorHAnsi" w:eastAsia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07ECD"/>
    <w:multiLevelType w:val="multilevel"/>
    <w:tmpl w:val="B1E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E01FD"/>
    <w:multiLevelType w:val="multilevel"/>
    <w:tmpl w:val="116248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06201"/>
    <w:multiLevelType w:val="hybridMultilevel"/>
    <w:tmpl w:val="DEE2030E"/>
    <w:lvl w:ilvl="0" w:tplc="E9F88C68">
      <w:start w:val="1"/>
      <w:numFmt w:val="decimal"/>
      <w:lvlText w:val="%1."/>
      <w:lvlJc w:val="left"/>
      <w:pPr>
        <w:ind w:left="1080" w:hanging="360"/>
      </w:pPr>
      <w:rPr>
        <w:rFonts w:asciiTheme="minorHAnsi" w:eastAsiaTheme="minorHAnsi" w:hAnsiTheme="minorHAnsi" w:cstheme="minorBidi"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7DD6737"/>
    <w:multiLevelType w:val="multilevel"/>
    <w:tmpl w:val="ED0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0542B"/>
    <w:multiLevelType w:val="multilevel"/>
    <w:tmpl w:val="71CC2B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40214"/>
    <w:multiLevelType w:val="multilevel"/>
    <w:tmpl w:val="F59C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461A5"/>
    <w:multiLevelType w:val="multilevel"/>
    <w:tmpl w:val="7FB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B244E"/>
    <w:multiLevelType w:val="multilevel"/>
    <w:tmpl w:val="0E74B4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D016E"/>
    <w:multiLevelType w:val="multilevel"/>
    <w:tmpl w:val="FDB6E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23710"/>
    <w:multiLevelType w:val="multilevel"/>
    <w:tmpl w:val="5EB0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96359"/>
    <w:multiLevelType w:val="multilevel"/>
    <w:tmpl w:val="79A04A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D162D"/>
    <w:multiLevelType w:val="multilevel"/>
    <w:tmpl w:val="E990DF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462375">
    <w:abstractNumId w:val="10"/>
  </w:num>
  <w:num w:numId="2" w16cid:durableId="676734290">
    <w:abstractNumId w:val="8"/>
  </w:num>
  <w:num w:numId="3" w16cid:durableId="2134444242">
    <w:abstractNumId w:val="0"/>
  </w:num>
  <w:num w:numId="4" w16cid:durableId="347367356">
    <w:abstractNumId w:val="7"/>
  </w:num>
  <w:num w:numId="5" w16cid:durableId="1994721497">
    <w:abstractNumId w:val="9"/>
  </w:num>
  <w:num w:numId="6" w16cid:durableId="473564028">
    <w:abstractNumId w:val="2"/>
  </w:num>
  <w:num w:numId="7" w16cid:durableId="1268734090">
    <w:abstractNumId w:val="13"/>
  </w:num>
  <w:num w:numId="8" w16cid:durableId="1568488777">
    <w:abstractNumId w:val="5"/>
  </w:num>
  <w:num w:numId="9" w16cid:durableId="1659923604">
    <w:abstractNumId w:val="6"/>
  </w:num>
  <w:num w:numId="10" w16cid:durableId="984090620">
    <w:abstractNumId w:val="11"/>
  </w:num>
  <w:num w:numId="11" w16cid:durableId="1870994594">
    <w:abstractNumId w:val="3"/>
  </w:num>
  <w:num w:numId="12" w16cid:durableId="178928141">
    <w:abstractNumId w:val="12"/>
  </w:num>
  <w:num w:numId="13" w16cid:durableId="1518227937">
    <w:abstractNumId w:val="4"/>
  </w:num>
  <w:num w:numId="14" w16cid:durableId="573127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1"/>
    <w:rsid w:val="00526D00"/>
    <w:rsid w:val="0081419E"/>
    <w:rsid w:val="00BB6ED1"/>
    <w:rsid w:val="00F21C09"/>
    <w:rsid w:val="00F74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55A7"/>
  <w15:chartTrackingRefBased/>
  <w15:docId w15:val="{B1D38A94-D3A5-423D-B481-7C0F2562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ED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81419E"/>
    <w:pPr>
      <w:ind w:left="720"/>
      <w:contextualSpacing/>
    </w:pPr>
  </w:style>
  <w:style w:type="paragraph" w:styleId="Header">
    <w:name w:val="header"/>
    <w:basedOn w:val="Normal"/>
    <w:link w:val="HeaderChar"/>
    <w:uiPriority w:val="99"/>
    <w:unhideWhenUsed/>
    <w:rsid w:val="00526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D00"/>
  </w:style>
  <w:style w:type="paragraph" w:styleId="Footer">
    <w:name w:val="footer"/>
    <w:basedOn w:val="Normal"/>
    <w:link w:val="FooterChar"/>
    <w:uiPriority w:val="99"/>
    <w:unhideWhenUsed/>
    <w:rsid w:val="00526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446003">
      <w:bodyDiv w:val="1"/>
      <w:marLeft w:val="0"/>
      <w:marRight w:val="0"/>
      <w:marTop w:val="0"/>
      <w:marBottom w:val="0"/>
      <w:divBdr>
        <w:top w:val="none" w:sz="0" w:space="0" w:color="auto"/>
        <w:left w:val="none" w:sz="0" w:space="0" w:color="auto"/>
        <w:bottom w:val="none" w:sz="0" w:space="0" w:color="auto"/>
        <w:right w:val="none" w:sz="0" w:space="0" w:color="auto"/>
      </w:divBdr>
      <w:divsChild>
        <w:div w:id="2049529003">
          <w:marLeft w:val="0"/>
          <w:marRight w:val="0"/>
          <w:marTop w:val="0"/>
          <w:marBottom w:val="0"/>
          <w:divBdr>
            <w:top w:val="none" w:sz="0" w:space="0" w:color="auto"/>
            <w:left w:val="none" w:sz="0" w:space="0" w:color="auto"/>
            <w:bottom w:val="none" w:sz="0" w:space="0" w:color="auto"/>
            <w:right w:val="none" w:sz="0" w:space="0" w:color="auto"/>
          </w:divBdr>
          <w:divsChild>
            <w:div w:id="1463574901">
              <w:marLeft w:val="0"/>
              <w:marRight w:val="0"/>
              <w:marTop w:val="0"/>
              <w:marBottom w:val="0"/>
              <w:divBdr>
                <w:top w:val="none" w:sz="0" w:space="0" w:color="auto"/>
                <w:left w:val="none" w:sz="0" w:space="0" w:color="auto"/>
                <w:bottom w:val="none" w:sz="0" w:space="0" w:color="auto"/>
                <w:right w:val="none" w:sz="0" w:space="0" w:color="auto"/>
              </w:divBdr>
              <w:divsChild>
                <w:div w:id="9248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5CD1B3B7D842D792887DA2155EB1EF"/>
        <w:category>
          <w:name w:val="General"/>
          <w:gallery w:val="placeholder"/>
        </w:category>
        <w:types>
          <w:type w:val="bbPlcHdr"/>
        </w:types>
        <w:behaviors>
          <w:behavior w:val="content"/>
        </w:behaviors>
        <w:guid w:val="{070E345E-0024-471D-9634-BB66540C19FF}"/>
      </w:docPartPr>
      <w:docPartBody>
        <w:p w:rsidR="00000000" w:rsidRDefault="00E62FD9" w:rsidP="00E62FD9">
          <w:pPr>
            <w:pStyle w:val="2B5CD1B3B7D842D792887DA2155EB1E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D9"/>
    <w:rsid w:val="00815EDA"/>
    <w:rsid w:val="00E62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FD9"/>
    <w:rPr>
      <w:color w:val="808080"/>
    </w:rPr>
  </w:style>
  <w:style w:type="paragraph" w:customStyle="1" w:styleId="2B5CD1B3B7D842D792887DA2155EB1EF">
    <w:name w:val="2B5CD1B3B7D842D792887DA2155EB1EF"/>
    <w:rsid w:val="00E62F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Armandas Brunius</dc:creator>
  <cp:keywords/>
  <dc:description/>
  <cp:lastModifiedBy>Armandas Brunius</cp:lastModifiedBy>
  <cp:revision>1</cp:revision>
  <dcterms:created xsi:type="dcterms:W3CDTF">2023-05-01T20:34:00Z</dcterms:created>
  <dcterms:modified xsi:type="dcterms:W3CDTF">2023-05-01T21:11:00Z</dcterms:modified>
</cp:coreProperties>
</file>