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4061A" w14:textId="0F47B7D7" w:rsidR="000F16F8" w:rsidRPr="00C92DA1" w:rsidRDefault="00000000" w:rsidP="00DF04F0">
      <w:pPr>
        <w:pStyle w:val="Heading1"/>
        <w:rPr>
          <w:b/>
          <w:bCs/>
          <w:u w:val="single"/>
          <w:lang w:val="fr-FR"/>
        </w:rPr>
      </w:pPr>
      <w:bookmarkStart w:id="0" w:name="note-méthodologique-de-recherche"/>
      <w:r w:rsidRPr="00C92DA1">
        <w:rPr>
          <w:b/>
          <w:bCs/>
          <w:u w:val="single"/>
          <w:lang w:val="fr-FR"/>
        </w:rPr>
        <w:t xml:space="preserve">Note méthodologique </w:t>
      </w:r>
    </w:p>
    <w:p w14:paraId="257ADF6D" w14:textId="77777777" w:rsidR="000F16F8" w:rsidRPr="00C92DA1" w:rsidRDefault="00000000">
      <w:pPr>
        <w:pStyle w:val="Heading2"/>
        <w:rPr>
          <w:rFonts w:ascii="Arial" w:hAnsi="Arial" w:cs="Arial"/>
          <w:color w:val="auto"/>
          <w:u w:val="single"/>
          <w:lang w:val="fr-FR"/>
        </w:rPr>
      </w:pPr>
      <w:bookmarkStart w:id="1" w:name="Xec82eeaf1f42820a0f7c09b3fe258582f5a80e5"/>
      <w:r w:rsidRPr="00C92DA1">
        <w:rPr>
          <w:rFonts w:ascii="Arial" w:hAnsi="Arial" w:cs="Arial"/>
          <w:color w:val="auto"/>
          <w:u w:val="single"/>
          <w:lang w:val="fr-FR"/>
        </w:rPr>
        <w:t>Mesure de l’incidence distributive des taxes indirectes en Côte d’Ivoire à partir des données EHCVM</w:t>
      </w:r>
    </w:p>
    <w:p w14:paraId="75DA131D" w14:textId="09897CD4" w:rsidR="000F16F8" w:rsidRPr="00C92DA1" w:rsidRDefault="00000000">
      <w:pPr>
        <w:pStyle w:val="Heading2"/>
        <w:rPr>
          <w:rFonts w:ascii="Arial" w:hAnsi="Arial" w:cs="Arial"/>
          <w:color w:val="auto"/>
          <w:u w:val="single"/>
          <w:lang w:val="fr-FR"/>
        </w:rPr>
      </w:pPr>
      <w:bookmarkStart w:id="2" w:name="version-de-travail-initiale"/>
      <w:bookmarkEnd w:id="1"/>
      <w:r w:rsidRPr="00C92DA1">
        <w:rPr>
          <w:rFonts w:ascii="Arial" w:hAnsi="Arial" w:cs="Arial"/>
          <w:color w:val="auto"/>
          <w:u w:val="single"/>
          <w:lang w:val="fr-FR"/>
        </w:rPr>
        <w:t xml:space="preserve">Version </w:t>
      </w:r>
      <w:r w:rsidR="00DF04F0" w:rsidRPr="00C92DA1">
        <w:rPr>
          <w:rFonts w:ascii="Arial" w:hAnsi="Arial" w:cs="Arial"/>
          <w:color w:val="auto"/>
          <w:u w:val="single"/>
          <w:lang w:val="fr-FR"/>
        </w:rPr>
        <w:t>0</w:t>
      </w:r>
    </w:p>
    <w:p w14:paraId="4A1C3A6B" w14:textId="4B67F45A" w:rsidR="000F16F8" w:rsidRPr="00DF04F0" w:rsidRDefault="000F16F8">
      <w:pPr>
        <w:rPr>
          <w:rFonts w:ascii="Arial" w:hAnsi="Arial" w:cs="Arial"/>
          <w:lang w:val="fr-FR"/>
        </w:rPr>
      </w:pPr>
    </w:p>
    <w:p w14:paraId="37F9F084" w14:textId="4A812E95" w:rsidR="000F16F8" w:rsidRPr="00C92DA1" w:rsidRDefault="00000000" w:rsidP="00C92DA1">
      <w:pPr>
        <w:pStyle w:val="Heading2"/>
        <w:numPr>
          <w:ilvl w:val="0"/>
          <w:numId w:val="36"/>
        </w:numPr>
        <w:rPr>
          <w:rFonts w:ascii="Arial" w:hAnsi="Arial" w:cs="Arial"/>
          <w:u w:val="single"/>
          <w:lang w:val="fr-FR"/>
        </w:rPr>
      </w:pPr>
      <w:bookmarkStart w:id="3" w:name="titre-provisoire-du-projet"/>
      <w:bookmarkEnd w:id="2"/>
      <w:r w:rsidRPr="00C92DA1">
        <w:rPr>
          <w:rStyle w:val="TitleChar"/>
          <w:lang w:val="fr-FR"/>
        </w:rPr>
        <w:t>Titre provisoire du projet</w:t>
      </w:r>
    </w:p>
    <w:p w14:paraId="0A8CC309" w14:textId="0DABCCB2" w:rsidR="000F16F8" w:rsidRPr="00C92DA1" w:rsidRDefault="00000000" w:rsidP="00C92DA1">
      <w:pPr>
        <w:pStyle w:val="FirstParagraph"/>
        <w:jc w:val="both"/>
        <w:rPr>
          <w:rFonts w:ascii="Arial" w:hAnsi="Arial" w:cs="Arial"/>
          <w:lang w:val="fr-FR"/>
        </w:rPr>
      </w:pPr>
      <w:r w:rsidRPr="00C92DA1">
        <w:rPr>
          <w:rFonts w:ascii="Arial" w:hAnsi="Arial" w:cs="Arial"/>
          <w:lang w:val="fr-FR"/>
        </w:rPr>
        <w:t>Mesurer l’incidence distributive de la fiscalité indirecte en Côte d’Ivoire : une adaptation de l’approche CEQ à partir des données de consommation de l’EHCVM</w:t>
      </w:r>
      <w:r w:rsidR="00C92DA1" w:rsidRPr="00C92DA1">
        <w:rPr>
          <w:rFonts w:ascii="Arial" w:hAnsi="Arial" w:cs="Arial"/>
          <w:lang w:val="fr-FR"/>
        </w:rPr>
        <w:t xml:space="preserve"> 2021</w:t>
      </w:r>
    </w:p>
    <w:p w14:paraId="5522E3E5" w14:textId="6E15EC5F" w:rsidR="000F16F8" w:rsidRPr="00DF04F0" w:rsidRDefault="000F16F8">
      <w:pPr>
        <w:rPr>
          <w:rFonts w:ascii="Arial" w:hAnsi="Arial" w:cs="Arial"/>
          <w:lang w:val="fr-FR"/>
        </w:rPr>
      </w:pPr>
    </w:p>
    <w:p w14:paraId="368DA7CD" w14:textId="47D8EC6C" w:rsidR="000F16F8" w:rsidRPr="00DF04F0" w:rsidRDefault="00000000" w:rsidP="00C92DA1">
      <w:pPr>
        <w:pStyle w:val="Title"/>
        <w:numPr>
          <w:ilvl w:val="0"/>
          <w:numId w:val="36"/>
        </w:numPr>
        <w:jc w:val="left"/>
        <w:rPr>
          <w:lang w:val="fr-FR"/>
        </w:rPr>
      </w:pPr>
      <w:bookmarkStart w:id="4" w:name="résumé-exécutif"/>
      <w:bookmarkEnd w:id="3"/>
      <w:r w:rsidRPr="00DF04F0">
        <w:rPr>
          <w:lang w:val="fr-FR"/>
        </w:rPr>
        <w:t>Résumé exécutif</w:t>
      </w:r>
    </w:p>
    <w:p w14:paraId="736B349E" w14:textId="447E0F7F" w:rsidR="000F16F8" w:rsidRPr="00DF04F0" w:rsidRDefault="00000000" w:rsidP="00C92DA1">
      <w:pPr>
        <w:pStyle w:val="FirstParagraph"/>
        <w:jc w:val="both"/>
        <w:rPr>
          <w:rFonts w:ascii="Arial" w:hAnsi="Arial" w:cs="Arial"/>
          <w:lang w:val="fr-FR"/>
        </w:rPr>
      </w:pPr>
      <w:r w:rsidRPr="00DF04F0">
        <w:rPr>
          <w:rFonts w:ascii="Arial" w:hAnsi="Arial" w:cs="Arial"/>
          <w:lang w:val="fr-FR"/>
        </w:rPr>
        <w:t>Cette note présente une stratégie méthodologique pour démarrer une analyse d’incidence fiscale en Côte d’Ivoire à partir des seules données actuellement disponibles, soit la base de consommation détaillée de l’EHCVM 20</w:t>
      </w:r>
      <w:r w:rsidR="00C92DA1">
        <w:rPr>
          <w:rFonts w:ascii="Arial" w:hAnsi="Arial" w:cs="Arial"/>
          <w:lang w:val="fr-FR"/>
        </w:rPr>
        <w:t>21</w:t>
      </w:r>
      <w:r w:rsidRPr="00DF04F0">
        <w:rPr>
          <w:rFonts w:ascii="Arial" w:hAnsi="Arial" w:cs="Arial"/>
          <w:lang w:val="fr-FR"/>
        </w:rPr>
        <w:t>. L’objectif n’est pas de reproduire immédiatement une évaluation CEQ complète, mais de construire une première architecture analytique rigoureuse, transparente et améliorable, permettant d’estimer l’incidence distributive des taxes indirectes supportées par les ménages.</w:t>
      </w:r>
    </w:p>
    <w:p w14:paraId="72CE86BC" w14:textId="77777777" w:rsidR="000F16F8" w:rsidRPr="00DF04F0" w:rsidRDefault="00000000" w:rsidP="00C92DA1">
      <w:pPr>
        <w:pStyle w:val="BodyText"/>
        <w:jc w:val="both"/>
        <w:rPr>
          <w:rFonts w:ascii="Arial" w:hAnsi="Arial" w:cs="Arial"/>
          <w:lang w:val="fr-FR"/>
        </w:rPr>
      </w:pPr>
      <w:r w:rsidRPr="00DF04F0">
        <w:rPr>
          <w:rFonts w:ascii="Arial" w:hAnsi="Arial" w:cs="Arial"/>
          <w:lang w:val="fr-FR"/>
        </w:rPr>
        <w:t>Le point de départ est simple : la base disponible observe les dépenses annuelles des ménages, à un niveau très fin de produits, via le code produit (</w:t>
      </w:r>
      <w:proofErr w:type="spellStart"/>
      <w:r w:rsidRPr="00C92DA1">
        <w:rPr>
          <w:rStyle w:val="VerbatimChar"/>
          <w:rFonts w:ascii="Arial" w:hAnsi="Arial" w:cs="Arial"/>
          <w:i/>
          <w:iCs/>
          <w:lang w:val="fr-FR"/>
        </w:rPr>
        <w:t>codpr</w:t>
      </w:r>
      <w:proofErr w:type="spellEnd"/>
      <w:r w:rsidRPr="00DF04F0">
        <w:rPr>
          <w:rFonts w:ascii="Arial" w:hAnsi="Arial" w:cs="Arial"/>
          <w:lang w:val="fr-FR"/>
        </w:rPr>
        <w:t>), le mode d’acquisition (</w:t>
      </w:r>
      <w:proofErr w:type="spellStart"/>
      <w:r w:rsidRPr="00C92DA1">
        <w:rPr>
          <w:rStyle w:val="VerbatimChar"/>
          <w:rFonts w:ascii="Arial" w:hAnsi="Arial" w:cs="Arial"/>
          <w:i/>
          <w:iCs/>
          <w:lang w:val="fr-FR"/>
        </w:rPr>
        <w:t>modep</w:t>
      </w:r>
      <w:proofErr w:type="spellEnd"/>
      <w:r w:rsidRPr="00DF04F0">
        <w:rPr>
          <w:rFonts w:ascii="Arial" w:hAnsi="Arial" w:cs="Arial"/>
          <w:lang w:val="fr-FR"/>
        </w:rPr>
        <w:t>), la dépense annuelle (</w:t>
      </w:r>
      <w:proofErr w:type="spellStart"/>
      <w:r w:rsidRPr="00C92DA1">
        <w:rPr>
          <w:rStyle w:val="VerbatimChar"/>
          <w:rFonts w:ascii="Arial" w:hAnsi="Arial" w:cs="Arial"/>
          <w:i/>
          <w:iCs/>
          <w:lang w:val="fr-FR"/>
        </w:rPr>
        <w:t>depan</w:t>
      </w:r>
      <w:proofErr w:type="spellEnd"/>
      <w:r w:rsidRPr="00DF04F0">
        <w:rPr>
          <w:rFonts w:ascii="Arial" w:hAnsi="Arial" w:cs="Arial"/>
          <w:lang w:val="fr-FR"/>
        </w:rPr>
        <w:t>) et la pondération (</w:t>
      </w:r>
      <w:proofErr w:type="spellStart"/>
      <w:r w:rsidRPr="00C92DA1">
        <w:rPr>
          <w:rStyle w:val="VerbatimChar"/>
          <w:rFonts w:ascii="Arial" w:hAnsi="Arial" w:cs="Arial"/>
          <w:i/>
          <w:iCs/>
          <w:lang w:val="fr-FR"/>
        </w:rPr>
        <w:t>hhweight</w:t>
      </w:r>
      <w:proofErr w:type="spellEnd"/>
      <w:r w:rsidRPr="00DF04F0">
        <w:rPr>
          <w:rFonts w:ascii="Arial" w:hAnsi="Arial" w:cs="Arial"/>
          <w:lang w:val="fr-FR"/>
        </w:rPr>
        <w:t>). En revanche, elle ne contient ni information directe sur les impôts payés, ni estimation fiable et complète des revenus de marché, ni valorisation des transferts en nature comme l’éducation et la santé. Dans ce contexte, une application intégrale de l’approche CEQ n’est pas immédiatement possible. Une adaptation méthodologiquement défendable consiste alors à mobiliser la composante la plus faisable et la plus informative dans l’état actuel des données : l’analyse du passage du revenu de marché approximé vers le revenu consommable, en simulant la charge des taxes indirectes sur la consommation des ménages.</w:t>
      </w:r>
    </w:p>
    <w:p w14:paraId="7813C584" w14:textId="77777777" w:rsidR="000F16F8" w:rsidRPr="00DF04F0" w:rsidRDefault="00000000" w:rsidP="00C92DA1">
      <w:pPr>
        <w:pStyle w:val="BodyText"/>
        <w:jc w:val="both"/>
        <w:rPr>
          <w:rFonts w:ascii="Arial" w:hAnsi="Arial" w:cs="Arial"/>
          <w:lang w:val="fr-FR"/>
        </w:rPr>
      </w:pPr>
      <w:r w:rsidRPr="00DF04F0">
        <w:rPr>
          <w:rFonts w:ascii="Arial" w:hAnsi="Arial" w:cs="Arial"/>
          <w:lang w:val="fr-FR"/>
        </w:rPr>
        <w:t xml:space="preserve">L’idée centrale est d’utiliser la consommation totale du ménage comme proxy du niveau de vie pré-fiscal, puis d’imputer une charge de TVA et, éventuellement, d’accises, à partir d’un classement fiscal des produits consommés. </w:t>
      </w:r>
      <w:r w:rsidRPr="00C92DA1">
        <w:rPr>
          <w:rFonts w:ascii="Arial" w:hAnsi="Arial" w:cs="Arial"/>
          <w:highlight w:val="yellow"/>
          <w:lang w:val="fr-FR"/>
        </w:rPr>
        <w:t>Cette démarche permet d’estimer qui paie quoi, en niveau et en proportion du budget, selon le niveau de vie, le milieu de résidence, la région et d’autres caractéristiques qui seront ajoutées lors des fusions avec les autres fichiers ménage.</w:t>
      </w:r>
      <w:r w:rsidRPr="00DF04F0">
        <w:rPr>
          <w:rFonts w:ascii="Arial" w:hAnsi="Arial" w:cs="Arial"/>
          <w:lang w:val="fr-FR"/>
        </w:rPr>
        <w:t xml:space="preserve"> Cette approche correspond à une analyse d’incidence statique de premier ordre : elle renseigne la distribution de la charge fiscale dans la population, sans encore modéliser les effets indirects passant par les consommations intermédiaires, les réactions comportementales ou les changements d’équilibre général.</w:t>
      </w:r>
    </w:p>
    <w:p w14:paraId="298D5676" w14:textId="77777777" w:rsidR="000F16F8" w:rsidRPr="00DF04F0" w:rsidRDefault="00000000" w:rsidP="00C92DA1">
      <w:pPr>
        <w:pStyle w:val="BodyText"/>
        <w:jc w:val="both"/>
        <w:rPr>
          <w:rFonts w:ascii="Arial" w:hAnsi="Arial" w:cs="Arial"/>
          <w:lang w:val="fr-FR"/>
        </w:rPr>
      </w:pPr>
      <w:r w:rsidRPr="00DF04F0">
        <w:rPr>
          <w:rFonts w:ascii="Arial" w:hAnsi="Arial" w:cs="Arial"/>
          <w:lang w:val="fr-FR"/>
        </w:rPr>
        <w:lastRenderedPageBreak/>
        <w:t>La note explique le cadre conceptuel de l’approche CEQ, les raisons pour lesquelles une adaptation est nécessaire dans le cas ivoirien, les choix empiriques compatibles avec les données disponibles, les hypothèses à rendre explicites, les étapes de construction des variables, les résultats attendus, les limites de cette première phase et les pistes de renforcement futur. Elle propose également une feuille de route de travail séquencée, afin que le projet puisse démarrer immédiatement sur des bases solides, documentées et crédibles.</w:t>
      </w:r>
    </w:p>
    <w:p w14:paraId="2E3AA9EF" w14:textId="00678F53" w:rsidR="000F16F8" w:rsidRPr="00DF04F0" w:rsidRDefault="000F16F8">
      <w:pPr>
        <w:rPr>
          <w:rFonts w:ascii="Arial" w:hAnsi="Arial" w:cs="Arial"/>
        </w:rPr>
      </w:pPr>
    </w:p>
    <w:p w14:paraId="089EBD0F" w14:textId="0615467C" w:rsidR="00AA375F" w:rsidRPr="00AA375F" w:rsidRDefault="00000000" w:rsidP="00AA375F">
      <w:pPr>
        <w:pStyle w:val="Title"/>
        <w:numPr>
          <w:ilvl w:val="0"/>
          <w:numId w:val="36"/>
        </w:numPr>
        <w:jc w:val="left"/>
        <w:rPr>
          <w:lang w:val="fr-FR"/>
        </w:rPr>
      </w:pPr>
      <w:bookmarkStart w:id="5" w:name="contexte-et-justification-de-létude"/>
      <w:bookmarkEnd w:id="4"/>
      <w:r w:rsidRPr="00DF04F0">
        <w:rPr>
          <w:lang w:val="fr-FR"/>
        </w:rPr>
        <w:t>Contexte et justification de l’étude</w:t>
      </w:r>
    </w:p>
    <w:p w14:paraId="671A5BF8" w14:textId="77777777" w:rsidR="000F16F8" w:rsidRPr="00DF04F0" w:rsidRDefault="00000000" w:rsidP="00AA375F">
      <w:pPr>
        <w:pStyle w:val="FirstParagraph"/>
        <w:jc w:val="both"/>
        <w:rPr>
          <w:rFonts w:ascii="Arial" w:hAnsi="Arial" w:cs="Arial"/>
          <w:lang w:val="fr-FR"/>
        </w:rPr>
      </w:pPr>
      <w:r w:rsidRPr="00DF04F0">
        <w:rPr>
          <w:rFonts w:ascii="Arial" w:hAnsi="Arial" w:cs="Arial"/>
          <w:lang w:val="fr-FR"/>
        </w:rPr>
        <w:t>La fiscalité indirecte occupe une place importante dans les systèmes fiscaux des pays à revenu faible ou intermédiaire. En Côte d’Ivoire, comme dans de nombreux pays d’Afrique subsaharienne, la taxe sur la valeur ajoutée et les droits d’accises constituent des sources majeures de mobilisation des recettes publiques. Du point de vue budgétaire, ces prélèvements sont stratégiques. Du point de vue distributif, leur incidence demeure toutefois une question empirique ouverte : les taxes indirectes peuvent être proportionnelles, progressives ou régressives selon la structure de consommation des ménages, le panier effectivement taxé, les exonérations, le degré d’informalité et la manière dont les entreprises répercutent les taxes dans les prix à la consommation.</w:t>
      </w:r>
    </w:p>
    <w:p w14:paraId="79473745" w14:textId="77777777" w:rsidR="000F16F8" w:rsidRPr="00DF04F0" w:rsidRDefault="00000000" w:rsidP="00AA375F">
      <w:pPr>
        <w:pStyle w:val="BodyText"/>
        <w:jc w:val="both"/>
        <w:rPr>
          <w:rFonts w:ascii="Arial" w:hAnsi="Arial" w:cs="Arial"/>
          <w:lang w:val="fr-FR"/>
        </w:rPr>
      </w:pPr>
      <w:r w:rsidRPr="00DF04F0">
        <w:rPr>
          <w:rFonts w:ascii="Arial" w:hAnsi="Arial" w:cs="Arial"/>
          <w:lang w:val="fr-FR"/>
        </w:rPr>
        <w:t>La littérature d’incidence fiscale a montré depuis longtemps qu’il ne suffit pas de connaître les taux légaux pour conclure sur les effets distributifs d’un instrument fiscal. Ce qui importe est l’incidence économique réelle, c’est-à-dire la répartition effective du fardeau entre groupes de population. L’approche CEQ a précisément été développée pour structurer cette analyse de manière cohérente, en suivant différents concepts de revenu avant et après interventions fiscales et sociales. Toutefois, cette approche exige normalement une combinaison de données d’enquête, de comptes nationaux, de données administratives et, selon les cas, d’hypothèses plus ou moins fortes sur la transmission des taxes.</w:t>
      </w:r>
    </w:p>
    <w:p w14:paraId="3C204DC6" w14:textId="1CD3DBD0" w:rsidR="000F16F8" w:rsidRPr="00AA375F" w:rsidRDefault="00000000" w:rsidP="00AA375F">
      <w:pPr>
        <w:pStyle w:val="BodyText"/>
        <w:jc w:val="both"/>
        <w:rPr>
          <w:rFonts w:ascii="Arial" w:hAnsi="Arial" w:cs="Arial"/>
          <w:b/>
          <w:bCs/>
          <w:lang w:val="fr-FR"/>
        </w:rPr>
      </w:pPr>
      <w:r w:rsidRPr="00DF04F0">
        <w:rPr>
          <w:rFonts w:ascii="Arial" w:hAnsi="Arial" w:cs="Arial"/>
          <w:lang w:val="fr-FR"/>
        </w:rPr>
        <w:t xml:space="preserve">Dans le cas présent, le projet démarre avec une contrainte claire mais gérable : </w:t>
      </w:r>
      <w:r w:rsidRPr="00AA375F">
        <w:rPr>
          <w:rFonts w:ascii="Arial" w:hAnsi="Arial" w:cs="Arial"/>
          <w:b/>
          <w:bCs/>
          <w:lang w:val="fr-FR"/>
        </w:rPr>
        <w:t>la disponibilité immédiate d’un fichier détaillé de consommation des ménages issu de l’EHCVM 20</w:t>
      </w:r>
      <w:r w:rsidR="00AA375F" w:rsidRPr="00AA375F">
        <w:rPr>
          <w:rFonts w:ascii="Arial" w:hAnsi="Arial" w:cs="Arial"/>
          <w:b/>
          <w:bCs/>
          <w:lang w:val="fr-FR"/>
        </w:rPr>
        <w:t>21</w:t>
      </w:r>
      <w:r w:rsidRPr="00AA375F">
        <w:rPr>
          <w:rFonts w:ascii="Arial" w:hAnsi="Arial" w:cs="Arial"/>
          <w:b/>
          <w:bCs/>
          <w:lang w:val="fr-FR"/>
        </w:rPr>
        <w:t xml:space="preserve">. Plutôt que d’attendre d’avoir toutes les composantes d’un exercice fiscal complet, il est méthodologiquement plus pertinent de commencer par le bloc le plus observable et le plus robuste : la consommation finale des ménages. </w:t>
      </w:r>
      <w:r w:rsidRPr="00DF04F0">
        <w:rPr>
          <w:rFonts w:ascii="Arial" w:hAnsi="Arial" w:cs="Arial"/>
          <w:lang w:val="fr-FR"/>
        </w:rPr>
        <w:t xml:space="preserve">Cette stratégie présente plusieurs avantages. D’abord, elle exploite un volet de l’enquête généralement mieux mesuré que le revenu courant. Ensuite, elle permet d’entrer rapidement dans une logique de microsimulation à partir d’unités observées. </w:t>
      </w:r>
      <w:r w:rsidRPr="00AA375F">
        <w:rPr>
          <w:rFonts w:ascii="Arial" w:hAnsi="Arial" w:cs="Arial"/>
          <w:b/>
          <w:bCs/>
          <w:lang w:val="fr-FR"/>
        </w:rPr>
        <w:t>Enfin, elle constitue une base solide pour des extensions ultérieures vers une évaluation plus complète intégrant la fiscalité directe, les transferts monétaires et les transferts en nature.</w:t>
      </w:r>
    </w:p>
    <w:p w14:paraId="49EF247B" w14:textId="2BCF2037" w:rsidR="000F16F8" w:rsidRPr="00881ABC" w:rsidRDefault="00000000" w:rsidP="00881ABC">
      <w:pPr>
        <w:pStyle w:val="BodyText"/>
        <w:jc w:val="both"/>
        <w:rPr>
          <w:rFonts w:ascii="Arial" w:hAnsi="Arial" w:cs="Arial"/>
          <w:lang w:val="fr-FR"/>
        </w:rPr>
      </w:pPr>
      <w:r w:rsidRPr="00DF04F0">
        <w:rPr>
          <w:rFonts w:ascii="Arial" w:hAnsi="Arial" w:cs="Arial"/>
          <w:lang w:val="fr-FR"/>
        </w:rPr>
        <w:t xml:space="preserve">Autrement dit, le projet ne doit pas être présenté comme une version incomplète d’une étude idéale, mais comme une première étape de recherche délibérément ciblée sur une question précisément identifiable : </w:t>
      </w:r>
      <w:r w:rsidRPr="00DF04F0">
        <w:rPr>
          <w:rFonts w:ascii="Arial" w:hAnsi="Arial" w:cs="Arial"/>
          <w:b/>
          <w:bCs/>
          <w:lang w:val="fr-FR"/>
        </w:rPr>
        <w:t xml:space="preserve">comment les taxes indirectes s’imputent-elles </w:t>
      </w:r>
      <w:r w:rsidRPr="00DF04F0">
        <w:rPr>
          <w:rFonts w:ascii="Arial" w:hAnsi="Arial" w:cs="Arial"/>
          <w:b/>
          <w:bCs/>
          <w:lang w:val="fr-FR"/>
        </w:rPr>
        <w:lastRenderedPageBreak/>
        <w:t>sur les ménages ivoiriens compte tenu de leur structure de consommation observée ?</w:t>
      </w:r>
    </w:p>
    <w:p w14:paraId="76575CAB" w14:textId="2D23B79F" w:rsidR="000F16F8" w:rsidRPr="00DF04F0" w:rsidRDefault="00000000" w:rsidP="00881ABC">
      <w:pPr>
        <w:pStyle w:val="Title"/>
        <w:numPr>
          <w:ilvl w:val="0"/>
          <w:numId w:val="36"/>
        </w:numPr>
        <w:jc w:val="left"/>
        <w:rPr>
          <w:lang w:val="fr-FR"/>
        </w:rPr>
      </w:pPr>
      <w:bookmarkStart w:id="6" w:name="question-de-recherche"/>
      <w:bookmarkEnd w:id="5"/>
      <w:r w:rsidRPr="00DF04F0">
        <w:rPr>
          <w:lang w:val="fr-FR"/>
        </w:rPr>
        <w:t>Question de recherche</w:t>
      </w:r>
    </w:p>
    <w:p w14:paraId="108B1219" w14:textId="77777777" w:rsidR="000F16F8" w:rsidRPr="00DF04F0" w:rsidRDefault="00000000">
      <w:pPr>
        <w:pStyle w:val="FirstParagraph"/>
        <w:rPr>
          <w:rFonts w:ascii="Arial" w:hAnsi="Arial" w:cs="Arial"/>
          <w:lang w:val="fr-FR"/>
        </w:rPr>
      </w:pPr>
      <w:r w:rsidRPr="00DF04F0">
        <w:rPr>
          <w:rFonts w:ascii="Arial" w:hAnsi="Arial" w:cs="Arial"/>
          <w:lang w:val="fr-FR"/>
        </w:rPr>
        <w:t>La question générale du projet est la suivante :</w:t>
      </w:r>
    </w:p>
    <w:p w14:paraId="4241F3DE" w14:textId="64304B8C" w:rsidR="000F16F8" w:rsidRPr="00DF04F0" w:rsidRDefault="00000000" w:rsidP="00881ABC">
      <w:pPr>
        <w:pStyle w:val="BodyText"/>
        <w:jc w:val="both"/>
        <w:rPr>
          <w:rFonts w:ascii="Arial" w:hAnsi="Arial" w:cs="Arial"/>
          <w:lang w:val="fr-FR"/>
        </w:rPr>
      </w:pPr>
      <w:r w:rsidRPr="00DF04F0">
        <w:rPr>
          <w:rFonts w:ascii="Arial" w:hAnsi="Arial" w:cs="Arial"/>
          <w:b/>
          <w:bCs/>
          <w:lang w:val="fr-FR"/>
        </w:rPr>
        <w:t>Quelle est l’incidence distributive des taxes indirectes supportées par les ménages en Côte d’Ivoire, telle qu’on peut l’estimer à partir de la structure de consommation observée dans l’EHCVM 20</w:t>
      </w:r>
      <w:r w:rsidR="00881ABC">
        <w:rPr>
          <w:rFonts w:ascii="Arial" w:hAnsi="Arial" w:cs="Arial"/>
          <w:b/>
          <w:bCs/>
          <w:lang w:val="fr-FR"/>
        </w:rPr>
        <w:t>21</w:t>
      </w:r>
      <w:r w:rsidRPr="00DF04F0">
        <w:rPr>
          <w:rFonts w:ascii="Arial" w:hAnsi="Arial" w:cs="Arial"/>
          <w:b/>
          <w:bCs/>
          <w:lang w:val="fr-FR"/>
        </w:rPr>
        <w:t xml:space="preserve"> ?</w:t>
      </w:r>
    </w:p>
    <w:p w14:paraId="77355A9F" w14:textId="77777777" w:rsidR="000F16F8" w:rsidRPr="00DF04F0" w:rsidRDefault="00000000" w:rsidP="00881ABC">
      <w:pPr>
        <w:pStyle w:val="BodyText"/>
        <w:rPr>
          <w:rFonts w:ascii="Arial" w:hAnsi="Arial" w:cs="Arial"/>
          <w:lang w:val="fr-FR"/>
        </w:rPr>
      </w:pPr>
      <w:r w:rsidRPr="00DF04F0">
        <w:rPr>
          <w:rFonts w:ascii="Arial" w:hAnsi="Arial" w:cs="Arial"/>
          <w:lang w:val="fr-FR"/>
        </w:rPr>
        <w:t>Cette question générale se décline en plusieurs sous-questions :</w:t>
      </w:r>
    </w:p>
    <w:p w14:paraId="54E270D5" w14:textId="77777777" w:rsidR="000F16F8" w:rsidRPr="00881ABC" w:rsidRDefault="00000000" w:rsidP="00881ABC">
      <w:pPr>
        <w:pStyle w:val="Compact"/>
        <w:numPr>
          <w:ilvl w:val="0"/>
          <w:numId w:val="37"/>
        </w:numPr>
        <w:jc w:val="both"/>
        <w:rPr>
          <w:rFonts w:ascii="Arial" w:hAnsi="Arial" w:cs="Arial"/>
          <w:highlight w:val="yellow"/>
          <w:lang w:val="fr-FR"/>
        </w:rPr>
      </w:pPr>
      <w:r w:rsidRPr="00881ABC">
        <w:rPr>
          <w:rFonts w:ascii="Arial" w:hAnsi="Arial" w:cs="Arial"/>
          <w:highlight w:val="yellow"/>
          <w:lang w:val="fr-FR"/>
        </w:rPr>
        <w:t>Quels groupes de ménages supportent la plus grande part des taxes indirectes en niveau absolu ?</w:t>
      </w:r>
    </w:p>
    <w:p w14:paraId="0E0F8AF3" w14:textId="77777777" w:rsidR="000F16F8" w:rsidRPr="00DF04F0" w:rsidRDefault="00000000" w:rsidP="00881ABC">
      <w:pPr>
        <w:pStyle w:val="Compact"/>
        <w:numPr>
          <w:ilvl w:val="0"/>
          <w:numId w:val="37"/>
        </w:numPr>
        <w:jc w:val="both"/>
        <w:rPr>
          <w:rFonts w:ascii="Arial" w:hAnsi="Arial" w:cs="Arial"/>
          <w:lang w:val="fr-FR"/>
        </w:rPr>
      </w:pPr>
      <w:r w:rsidRPr="00DF04F0">
        <w:rPr>
          <w:rFonts w:ascii="Arial" w:hAnsi="Arial" w:cs="Arial"/>
          <w:lang w:val="fr-FR"/>
        </w:rPr>
        <w:t>Quels groupes supportent la charge fiscale la plus élevée relativement à leur niveau de vie ou à leur consommation totale ?</w:t>
      </w:r>
    </w:p>
    <w:p w14:paraId="05525184" w14:textId="77777777" w:rsidR="000F16F8" w:rsidRPr="00DF04F0" w:rsidRDefault="00000000" w:rsidP="00881ABC">
      <w:pPr>
        <w:pStyle w:val="Compact"/>
        <w:numPr>
          <w:ilvl w:val="0"/>
          <w:numId w:val="37"/>
        </w:numPr>
        <w:jc w:val="both"/>
        <w:rPr>
          <w:rFonts w:ascii="Arial" w:hAnsi="Arial" w:cs="Arial"/>
          <w:lang w:val="fr-FR"/>
        </w:rPr>
      </w:pPr>
      <w:r w:rsidRPr="00DF04F0">
        <w:rPr>
          <w:rFonts w:ascii="Arial" w:hAnsi="Arial" w:cs="Arial"/>
          <w:lang w:val="fr-FR"/>
        </w:rPr>
        <w:t>Le système de taxation indirecte apparaît-il progressif, proportionnel ou régressif selon les déciles de niveau de vie ?</w:t>
      </w:r>
    </w:p>
    <w:p w14:paraId="420DE223" w14:textId="77777777" w:rsidR="000F16F8" w:rsidRPr="00DF04F0" w:rsidRDefault="00000000" w:rsidP="00881ABC">
      <w:pPr>
        <w:pStyle w:val="Compact"/>
        <w:numPr>
          <w:ilvl w:val="0"/>
          <w:numId w:val="37"/>
        </w:numPr>
        <w:jc w:val="both"/>
        <w:rPr>
          <w:rFonts w:ascii="Arial" w:hAnsi="Arial" w:cs="Arial"/>
          <w:lang w:val="fr-FR"/>
        </w:rPr>
      </w:pPr>
      <w:r w:rsidRPr="00DF04F0">
        <w:rPr>
          <w:rFonts w:ascii="Arial" w:hAnsi="Arial" w:cs="Arial"/>
          <w:lang w:val="fr-FR"/>
        </w:rPr>
        <w:t>Comment les résultats varient-ils selon le milieu de résidence, la région, la composition du ménage ou, plus tard, selon le statut de pauvreté monétaire et multidimensionnelle ?</w:t>
      </w:r>
    </w:p>
    <w:p w14:paraId="29A9207F" w14:textId="77777777" w:rsidR="000F16F8" w:rsidRPr="00881ABC" w:rsidRDefault="00000000" w:rsidP="00881ABC">
      <w:pPr>
        <w:pStyle w:val="Compact"/>
        <w:numPr>
          <w:ilvl w:val="0"/>
          <w:numId w:val="37"/>
        </w:numPr>
        <w:jc w:val="both"/>
        <w:rPr>
          <w:rFonts w:ascii="Arial" w:hAnsi="Arial" w:cs="Arial"/>
          <w:highlight w:val="yellow"/>
          <w:lang w:val="fr-FR"/>
        </w:rPr>
      </w:pPr>
      <w:r w:rsidRPr="00881ABC">
        <w:rPr>
          <w:rFonts w:ascii="Arial" w:hAnsi="Arial" w:cs="Arial"/>
          <w:highlight w:val="yellow"/>
          <w:lang w:val="fr-FR"/>
        </w:rPr>
        <w:t>Dans quelle mesure les résultats dépendent-ils des hypothèses faites sur les exonérations, l’informalité, le mode d’acquisition des biens et le choix entre taux statutaires et taux effectifs ?</w:t>
      </w:r>
    </w:p>
    <w:p w14:paraId="5850826D" w14:textId="752F656B" w:rsidR="000F16F8" w:rsidRPr="00DF04F0" w:rsidRDefault="000F16F8">
      <w:pPr>
        <w:rPr>
          <w:rFonts w:ascii="Arial" w:hAnsi="Arial" w:cs="Arial"/>
        </w:rPr>
      </w:pPr>
    </w:p>
    <w:p w14:paraId="23A864B8" w14:textId="73B6CA67" w:rsidR="000F16F8" w:rsidRPr="00DF04F0" w:rsidRDefault="00000000" w:rsidP="00881ABC">
      <w:pPr>
        <w:pStyle w:val="Title"/>
        <w:numPr>
          <w:ilvl w:val="0"/>
          <w:numId w:val="36"/>
        </w:numPr>
        <w:jc w:val="left"/>
        <w:rPr>
          <w:lang w:val="fr-FR"/>
        </w:rPr>
      </w:pPr>
      <w:bookmarkStart w:id="7" w:name="objectifs-de-létude"/>
      <w:bookmarkEnd w:id="6"/>
      <w:r w:rsidRPr="00DF04F0">
        <w:rPr>
          <w:lang w:val="fr-FR"/>
        </w:rPr>
        <w:t>Objectifs de l’étude</w:t>
      </w:r>
    </w:p>
    <w:p w14:paraId="0E2CA783" w14:textId="1D71AE86" w:rsidR="000F16F8" w:rsidRPr="00DF04F0" w:rsidRDefault="00000000" w:rsidP="00881ABC">
      <w:pPr>
        <w:pStyle w:val="Title"/>
        <w:jc w:val="left"/>
        <w:rPr>
          <w:lang w:val="fr-FR"/>
        </w:rPr>
      </w:pPr>
      <w:bookmarkStart w:id="8" w:name="objectif-général"/>
      <w:r w:rsidRPr="00DF04F0">
        <w:rPr>
          <w:lang w:val="fr-FR"/>
        </w:rPr>
        <w:t>Objectif général</w:t>
      </w:r>
    </w:p>
    <w:p w14:paraId="6222F6B3" w14:textId="30255379" w:rsidR="000F16F8" w:rsidRPr="00DF04F0" w:rsidRDefault="00000000" w:rsidP="00881ABC">
      <w:pPr>
        <w:pStyle w:val="FirstParagraph"/>
        <w:jc w:val="both"/>
        <w:rPr>
          <w:rFonts w:ascii="Arial" w:hAnsi="Arial" w:cs="Arial"/>
          <w:lang w:val="fr-FR"/>
        </w:rPr>
      </w:pPr>
      <w:r w:rsidRPr="00DF04F0">
        <w:rPr>
          <w:rFonts w:ascii="Arial" w:hAnsi="Arial" w:cs="Arial"/>
          <w:lang w:val="fr-FR"/>
        </w:rPr>
        <w:t>Adapter l’approche d’incidence fiscale de type CEQ au contexte ivoirien en exploitant les données EHCVM 20</w:t>
      </w:r>
      <w:r w:rsidR="00881ABC">
        <w:rPr>
          <w:rFonts w:ascii="Arial" w:hAnsi="Arial" w:cs="Arial"/>
          <w:lang w:val="fr-FR"/>
        </w:rPr>
        <w:t>21</w:t>
      </w:r>
      <w:r w:rsidRPr="00DF04F0">
        <w:rPr>
          <w:rFonts w:ascii="Arial" w:hAnsi="Arial" w:cs="Arial"/>
          <w:lang w:val="fr-FR"/>
        </w:rPr>
        <w:t xml:space="preserve"> disponibles, afin d’estimer la charge distributive des taxes indirectes pesant sur les ménages.</w:t>
      </w:r>
    </w:p>
    <w:p w14:paraId="725F0E03" w14:textId="77777777" w:rsidR="000F16F8" w:rsidRPr="00DF04F0" w:rsidRDefault="00000000">
      <w:pPr>
        <w:pStyle w:val="Heading3"/>
        <w:rPr>
          <w:rFonts w:ascii="Arial" w:hAnsi="Arial" w:cs="Arial"/>
        </w:rPr>
      </w:pPr>
      <w:bookmarkStart w:id="9" w:name="objectifs-spécifiques"/>
      <w:bookmarkEnd w:id="8"/>
      <w:r w:rsidRPr="00DF04F0">
        <w:rPr>
          <w:rFonts w:ascii="Arial" w:hAnsi="Arial" w:cs="Arial"/>
        </w:rPr>
        <w:t>5.2 Objectifs spécifiques</w:t>
      </w:r>
    </w:p>
    <w:p w14:paraId="43A972E4" w14:textId="77777777" w:rsidR="000F16F8" w:rsidRPr="00881ABC" w:rsidRDefault="00000000" w:rsidP="00881ABC">
      <w:pPr>
        <w:pStyle w:val="Compact"/>
        <w:numPr>
          <w:ilvl w:val="0"/>
          <w:numId w:val="3"/>
        </w:numPr>
        <w:jc w:val="both"/>
        <w:rPr>
          <w:rFonts w:ascii="Arial" w:hAnsi="Arial" w:cs="Arial"/>
          <w:highlight w:val="yellow"/>
          <w:lang w:val="fr-FR"/>
        </w:rPr>
      </w:pPr>
      <w:r w:rsidRPr="00881ABC">
        <w:rPr>
          <w:rFonts w:ascii="Arial" w:hAnsi="Arial" w:cs="Arial"/>
          <w:highlight w:val="yellow"/>
          <w:lang w:val="fr-FR"/>
        </w:rPr>
        <w:t>Construire une base ménage de consommation totale et de consommation par catégories de produits à partir du fichier détaillé de dépenses.</w:t>
      </w:r>
    </w:p>
    <w:p w14:paraId="56A95A96" w14:textId="77777777" w:rsidR="000F16F8" w:rsidRPr="00DF04F0" w:rsidRDefault="00000000" w:rsidP="00881ABC">
      <w:pPr>
        <w:pStyle w:val="Compact"/>
        <w:numPr>
          <w:ilvl w:val="0"/>
          <w:numId w:val="3"/>
        </w:numPr>
        <w:jc w:val="both"/>
        <w:rPr>
          <w:rFonts w:ascii="Arial" w:hAnsi="Arial" w:cs="Arial"/>
          <w:lang w:val="fr-FR"/>
        </w:rPr>
      </w:pPr>
      <w:r w:rsidRPr="00DF04F0">
        <w:rPr>
          <w:rFonts w:ascii="Arial" w:hAnsi="Arial" w:cs="Arial"/>
          <w:lang w:val="fr-FR"/>
        </w:rPr>
        <w:t>Élaborer une table de correspondance entre les produits observés dans l’EHCVM et leur traitement fiscal présumé.</w:t>
      </w:r>
    </w:p>
    <w:p w14:paraId="3A050A74" w14:textId="77777777" w:rsidR="000F16F8" w:rsidRPr="00DF04F0" w:rsidRDefault="00000000" w:rsidP="00881ABC">
      <w:pPr>
        <w:pStyle w:val="Compact"/>
        <w:numPr>
          <w:ilvl w:val="0"/>
          <w:numId w:val="3"/>
        </w:numPr>
        <w:jc w:val="both"/>
        <w:rPr>
          <w:rFonts w:ascii="Arial" w:hAnsi="Arial" w:cs="Arial"/>
          <w:lang w:val="fr-FR"/>
        </w:rPr>
      </w:pPr>
      <w:r w:rsidRPr="00DF04F0">
        <w:rPr>
          <w:rFonts w:ascii="Arial" w:hAnsi="Arial" w:cs="Arial"/>
          <w:lang w:val="fr-FR"/>
        </w:rPr>
        <w:t>Simuler, au niveau du poste de dépense puis du ménage, le montant de taxes indirectes payé implicitement par les ménages.</w:t>
      </w:r>
    </w:p>
    <w:p w14:paraId="6E6ED56F" w14:textId="77777777" w:rsidR="000F16F8" w:rsidRPr="00DF04F0" w:rsidRDefault="00000000" w:rsidP="00881ABC">
      <w:pPr>
        <w:pStyle w:val="Compact"/>
        <w:numPr>
          <w:ilvl w:val="0"/>
          <w:numId w:val="3"/>
        </w:numPr>
        <w:jc w:val="both"/>
        <w:rPr>
          <w:rFonts w:ascii="Arial" w:hAnsi="Arial" w:cs="Arial"/>
          <w:lang w:val="fr-FR"/>
        </w:rPr>
      </w:pPr>
      <w:r w:rsidRPr="00DF04F0">
        <w:rPr>
          <w:rFonts w:ascii="Arial" w:hAnsi="Arial" w:cs="Arial"/>
          <w:lang w:val="fr-FR"/>
        </w:rPr>
        <w:t>Définir un concept de revenu ou de niveau de vie compatible avec l’approche CEQ et défendable compte tenu des données disponibles.</w:t>
      </w:r>
    </w:p>
    <w:p w14:paraId="2CFF069A" w14:textId="77777777" w:rsidR="000F16F8" w:rsidRPr="00DF04F0" w:rsidRDefault="00000000" w:rsidP="00881ABC">
      <w:pPr>
        <w:pStyle w:val="Compact"/>
        <w:numPr>
          <w:ilvl w:val="0"/>
          <w:numId w:val="3"/>
        </w:numPr>
        <w:jc w:val="both"/>
        <w:rPr>
          <w:rFonts w:ascii="Arial" w:hAnsi="Arial" w:cs="Arial"/>
          <w:lang w:val="fr-FR"/>
        </w:rPr>
      </w:pPr>
      <w:r w:rsidRPr="00DF04F0">
        <w:rPr>
          <w:rFonts w:ascii="Arial" w:hAnsi="Arial" w:cs="Arial"/>
          <w:lang w:val="fr-FR"/>
        </w:rPr>
        <w:lastRenderedPageBreak/>
        <w:t>Produire les premiers indicateurs d’incidence : charge fiscale moyenne, taux implicite de taxation, profils par décile, courbes de concentration et mesures de progressivité.</w:t>
      </w:r>
    </w:p>
    <w:p w14:paraId="4EACFE69" w14:textId="77777777" w:rsidR="000F16F8" w:rsidRPr="00DF04F0" w:rsidRDefault="00000000" w:rsidP="00881ABC">
      <w:pPr>
        <w:pStyle w:val="Compact"/>
        <w:numPr>
          <w:ilvl w:val="0"/>
          <w:numId w:val="3"/>
        </w:numPr>
        <w:jc w:val="both"/>
        <w:rPr>
          <w:rFonts w:ascii="Arial" w:hAnsi="Arial" w:cs="Arial"/>
          <w:lang w:val="fr-FR"/>
        </w:rPr>
      </w:pPr>
      <w:r w:rsidRPr="00DF04F0">
        <w:rPr>
          <w:rFonts w:ascii="Arial" w:hAnsi="Arial" w:cs="Arial"/>
          <w:lang w:val="fr-FR"/>
        </w:rPr>
        <w:t>Documenter de manière explicite les hypothèses, les limites, les risques d’erreur de mesure et les améliorations futures nécessaires.</w:t>
      </w:r>
    </w:p>
    <w:p w14:paraId="5DA8F263" w14:textId="2300111D" w:rsidR="000F16F8" w:rsidRPr="00DF04F0" w:rsidRDefault="000F16F8">
      <w:pPr>
        <w:rPr>
          <w:rFonts w:ascii="Arial" w:hAnsi="Arial" w:cs="Arial"/>
        </w:rPr>
      </w:pPr>
    </w:p>
    <w:p w14:paraId="35679D8D" w14:textId="77777777" w:rsidR="000F16F8" w:rsidRPr="00DF04F0" w:rsidRDefault="00000000">
      <w:pPr>
        <w:pStyle w:val="Heading2"/>
        <w:rPr>
          <w:rFonts w:ascii="Arial" w:hAnsi="Arial" w:cs="Arial"/>
          <w:lang w:val="fr-FR"/>
        </w:rPr>
      </w:pPr>
      <w:bookmarkStart w:id="10" w:name="X348fe69c665317ec4f770a32707d88fbd502585"/>
      <w:bookmarkEnd w:id="7"/>
      <w:bookmarkEnd w:id="9"/>
      <w:r w:rsidRPr="00DF04F0">
        <w:rPr>
          <w:rFonts w:ascii="Arial" w:hAnsi="Arial" w:cs="Arial"/>
          <w:lang w:val="fr-FR"/>
        </w:rPr>
        <w:t>6. Cadre conceptuel : ce que l’approche CEQ apporte</w:t>
      </w:r>
    </w:p>
    <w:p w14:paraId="6313FF0A" w14:textId="77777777" w:rsidR="000F16F8" w:rsidRPr="00DF04F0" w:rsidRDefault="00000000" w:rsidP="00881ABC">
      <w:pPr>
        <w:pStyle w:val="FirstParagraph"/>
        <w:jc w:val="both"/>
        <w:rPr>
          <w:rFonts w:ascii="Arial" w:hAnsi="Arial" w:cs="Arial"/>
          <w:lang w:val="fr-FR"/>
        </w:rPr>
      </w:pPr>
      <w:r w:rsidRPr="00DF04F0">
        <w:rPr>
          <w:rFonts w:ascii="Arial" w:hAnsi="Arial" w:cs="Arial"/>
          <w:lang w:val="fr-FR"/>
        </w:rPr>
        <w:t>L’approche CEQ repose sur l’idée que les effets redistributifs de l’État doivent être analysés à travers une séquence cohérente de concepts de revenu. Dans sa logique générale, on compare un niveau de ressources avant intervention publique à plusieurs niveaux après intervention, selon que l’on ajoute ou retranche différents types d’impôts, de transferts et de services publics.</w:t>
      </w:r>
    </w:p>
    <w:p w14:paraId="112C1427" w14:textId="77777777" w:rsidR="000F16F8" w:rsidRPr="00DF04F0" w:rsidRDefault="00000000">
      <w:pPr>
        <w:pStyle w:val="BodyText"/>
        <w:rPr>
          <w:rFonts w:ascii="Arial" w:hAnsi="Arial" w:cs="Arial"/>
          <w:lang w:val="fr-FR"/>
        </w:rPr>
      </w:pPr>
      <w:r w:rsidRPr="00DF04F0">
        <w:rPr>
          <w:rFonts w:ascii="Arial" w:hAnsi="Arial" w:cs="Arial"/>
          <w:lang w:val="fr-FR"/>
        </w:rPr>
        <w:t>Dans la pratique, les concepts les plus courants sont les suivants :</w:t>
      </w:r>
    </w:p>
    <w:p w14:paraId="630DD6C3" w14:textId="77777777" w:rsidR="000F16F8" w:rsidRPr="00DF04F0" w:rsidRDefault="00000000" w:rsidP="00E36ABD">
      <w:pPr>
        <w:pStyle w:val="Compact"/>
        <w:numPr>
          <w:ilvl w:val="0"/>
          <w:numId w:val="4"/>
        </w:numPr>
        <w:jc w:val="both"/>
        <w:rPr>
          <w:rFonts w:ascii="Arial" w:hAnsi="Arial" w:cs="Arial"/>
          <w:lang w:val="fr-FR"/>
        </w:rPr>
      </w:pPr>
      <w:r w:rsidRPr="00DF04F0">
        <w:rPr>
          <w:rFonts w:ascii="Arial" w:hAnsi="Arial" w:cs="Arial"/>
          <w:b/>
          <w:bCs/>
          <w:lang w:val="fr-FR"/>
        </w:rPr>
        <w:t>Revenu de marché</w:t>
      </w:r>
      <w:r w:rsidRPr="00DF04F0">
        <w:rPr>
          <w:rFonts w:ascii="Arial" w:hAnsi="Arial" w:cs="Arial"/>
          <w:lang w:val="fr-FR"/>
        </w:rPr>
        <w:t xml:space="preserve"> : revenu avant impôts directs et transferts publics monétaires.</w:t>
      </w:r>
    </w:p>
    <w:p w14:paraId="24F4D254" w14:textId="77777777" w:rsidR="000F16F8" w:rsidRPr="00DF04F0" w:rsidRDefault="00000000" w:rsidP="00E36ABD">
      <w:pPr>
        <w:pStyle w:val="Compact"/>
        <w:numPr>
          <w:ilvl w:val="0"/>
          <w:numId w:val="4"/>
        </w:numPr>
        <w:jc w:val="both"/>
        <w:rPr>
          <w:rFonts w:ascii="Arial" w:hAnsi="Arial" w:cs="Arial"/>
          <w:lang w:val="fr-FR"/>
        </w:rPr>
      </w:pPr>
      <w:r w:rsidRPr="00DF04F0">
        <w:rPr>
          <w:rFonts w:ascii="Arial" w:hAnsi="Arial" w:cs="Arial"/>
          <w:b/>
          <w:bCs/>
          <w:lang w:val="fr-FR"/>
        </w:rPr>
        <w:t>Revenu disponible</w:t>
      </w:r>
      <w:r w:rsidRPr="00DF04F0">
        <w:rPr>
          <w:rFonts w:ascii="Arial" w:hAnsi="Arial" w:cs="Arial"/>
          <w:lang w:val="fr-FR"/>
        </w:rPr>
        <w:t xml:space="preserve"> : revenu de marché plus transferts monétaires, moins impôts directs et cotisations pertinentes.</w:t>
      </w:r>
    </w:p>
    <w:p w14:paraId="5F35B209" w14:textId="77777777" w:rsidR="000F16F8" w:rsidRPr="00DF04F0" w:rsidRDefault="00000000" w:rsidP="00E36ABD">
      <w:pPr>
        <w:pStyle w:val="Compact"/>
        <w:numPr>
          <w:ilvl w:val="0"/>
          <w:numId w:val="4"/>
        </w:numPr>
        <w:jc w:val="both"/>
        <w:rPr>
          <w:rFonts w:ascii="Arial" w:hAnsi="Arial" w:cs="Arial"/>
          <w:lang w:val="fr-FR"/>
        </w:rPr>
      </w:pPr>
      <w:r w:rsidRPr="00DF04F0">
        <w:rPr>
          <w:rFonts w:ascii="Arial" w:hAnsi="Arial" w:cs="Arial"/>
          <w:b/>
          <w:bCs/>
          <w:lang w:val="fr-FR"/>
        </w:rPr>
        <w:t>Revenu consommable</w:t>
      </w:r>
      <w:r w:rsidRPr="00DF04F0">
        <w:rPr>
          <w:rFonts w:ascii="Arial" w:hAnsi="Arial" w:cs="Arial"/>
          <w:lang w:val="fr-FR"/>
        </w:rPr>
        <w:t xml:space="preserve"> : revenu disponible moins taxes indirectes, plus subventions à la consommation.</w:t>
      </w:r>
    </w:p>
    <w:p w14:paraId="29FBF516" w14:textId="77777777" w:rsidR="000F16F8" w:rsidRPr="00DF04F0" w:rsidRDefault="00000000" w:rsidP="00E36ABD">
      <w:pPr>
        <w:pStyle w:val="Compact"/>
        <w:numPr>
          <w:ilvl w:val="0"/>
          <w:numId w:val="4"/>
        </w:numPr>
        <w:jc w:val="both"/>
        <w:rPr>
          <w:rFonts w:ascii="Arial" w:hAnsi="Arial" w:cs="Arial"/>
          <w:lang w:val="fr-FR"/>
        </w:rPr>
      </w:pPr>
      <w:r w:rsidRPr="00DF04F0">
        <w:rPr>
          <w:rFonts w:ascii="Arial" w:hAnsi="Arial" w:cs="Arial"/>
          <w:b/>
          <w:bCs/>
          <w:lang w:val="fr-FR"/>
        </w:rPr>
        <w:t>Revenu final</w:t>
      </w:r>
      <w:r w:rsidRPr="00DF04F0">
        <w:rPr>
          <w:rFonts w:ascii="Arial" w:hAnsi="Arial" w:cs="Arial"/>
          <w:lang w:val="fr-FR"/>
        </w:rPr>
        <w:t xml:space="preserve"> : revenu consommable plus transferts en nature, notamment l’éducation et la santé publiques.</w:t>
      </w:r>
    </w:p>
    <w:p w14:paraId="41F62376" w14:textId="77777777" w:rsidR="000F16F8" w:rsidRPr="00DF04F0" w:rsidRDefault="00000000">
      <w:pPr>
        <w:pStyle w:val="FirstParagraph"/>
        <w:rPr>
          <w:rFonts w:ascii="Arial" w:hAnsi="Arial" w:cs="Arial"/>
          <w:lang w:val="fr-FR"/>
        </w:rPr>
      </w:pPr>
      <w:r w:rsidRPr="00DF04F0">
        <w:rPr>
          <w:rFonts w:ascii="Arial" w:hAnsi="Arial" w:cs="Arial"/>
          <w:lang w:val="fr-FR"/>
        </w:rPr>
        <w:t>Cette architecture est puissante car elle permet d’isoler l’effet distributif de chaque bloc d’intervention publique. Elle permet aussi de comparer les profils d’inégalité et de pauvreté avant et après fiscalité. Toutefois, la construction de ces concepts exige des données détaillées que les enquêtes ménages ne contiennent pas toujours.</w:t>
      </w:r>
    </w:p>
    <w:p w14:paraId="1ABB30DF" w14:textId="77777777" w:rsidR="000F16F8" w:rsidRPr="00DF04F0" w:rsidRDefault="00000000">
      <w:pPr>
        <w:pStyle w:val="BodyText"/>
        <w:rPr>
          <w:rFonts w:ascii="Arial" w:hAnsi="Arial" w:cs="Arial"/>
          <w:lang w:val="fr-FR"/>
        </w:rPr>
      </w:pPr>
      <w:r w:rsidRPr="00DF04F0">
        <w:rPr>
          <w:rFonts w:ascii="Arial" w:hAnsi="Arial" w:cs="Arial"/>
          <w:lang w:val="fr-FR"/>
        </w:rPr>
        <w:t>Dans le cas de la Côte d’Ivoire et des données actuellement disponibles, la contribution méthodologique essentielle de CEQ n’est pas nécessairement la reproduction immédiate de tous les concepts de revenu, mais la discipline analytique suivante :</w:t>
      </w:r>
    </w:p>
    <w:p w14:paraId="1A4EAE09" w14:textId="77777777" w:rsidR="000F16F8" w:rsidRPr="00DF04F0" w:rsidRDefault="00000000">
      <w:pPr>
        <w:pStyle w:val="Compact"/>
        <w:numPr>
          <w:ilvl w:val="0"/>
          <w:numId w:val="5"/>
        </w:numPr>
        <w:rPr>
          <w:rFonts w:ascii="Arial" w:hAnsi="Arial" w:cs="Arial"/>
          <w:lang w:val="fr-FR"/>
        </w:rPr>
      </w:pPr>
      <w:proofErr w:type="gramStart"/>
      <w:r w:rsidRPr="00DF04F0">
        <w:rPr>
          <w:rFonts w:ascii="Arial" w:hAnsi="Arial" w:cs="Arial"/>
          <w:lang w:val="fr-FR"/>
        </w:rPr>
        <w:t>préciser</w:t>
      </w:r>
      <w:proofErr w:type="gramEnd"/>
      <w:r w:rsidRPr="00DF04F0">
        <w:rPr>
          <w:rFonts w:ascii="Arial" w:hAnsi="Arial" w:cs="Arial"/>
          <w:lang w:val="fr-FR"/>
        </w:rPr>
        <w:t xml:space="preserve"> ce qui est observable et ce qui ne l’est pas ;</w:t>
      </w:r>
    </w:p>
    <w:p w14:paraId="57774CA2" w14:textId="77777777" w:rsidR="000F16F8" w:rsidRPr="00DF04F0" w:rsidRDefault="00000000">
      <w:pPr>
        <w:pStyle w:val="Compact"/>
        <w:numPr>
          <w:ilvl w:val="0"/>
          <w:numId w:val="5"/>
        </w:numPr>
        <w:rPr>
          <w:rFonts w:ascii="Arial" w:hAnsi="Arial" w:cs="Arial"/>
          <w:lang w:val="fr-FR"/>
        </w:rPr>
      </w:pPr>
      <w:proofErr w:type="gramStart"/>
      <w:r w:rsidRPr="00DF04F0">
        <w:rPr>
          <w:rFonts w:ascii="Arial" w:hAnsi="Arial" w:cs="Arial"/>
          <w:lang w:val="fr-FR"/>
        </w:rPr>
        <w:t>faire</w:t>
      </w:r>
      <w:proofErr w:type="gramEnd"/>
      <w:r w:rsidRPr="00DF04F0">
        <w:rPr>
          <w:rFonts w:ascii="Arial" w:hAnsi="Arial" w:cs="Arial"/>
          <w:lang w:val="fr-FR"/>
        </w:rPr>
        <w:t xml:space="preserve"> des imputations seulement là où elles sont empiriquement défendables ;</w:t>
      </w:r>
    </w:p>
    <w:p w14:paraId="16C3D9FE" w14:textId="77777777" w:rsidR="000F16F8" w:rsidRPr="00DF04F0" w:rsidRDefault="00000000">
      <w:pPr>
        <w:pStyle w:val="Compact"/>
        <w:numPr>
          <w:ilvl w:val="0"/>
          <w:numId w:val="5"/>
        </w:numPr>
        <w:rPr>
          <w:rFonts w:ascii="Arial" w:hAnsi="Arial" w:cs="Arial"/>
        </w:rPr>
      </w:pPr>
      <w:r w:rsidRPr="00DF04F0">
        <w:rPr>
          <w:rFonts w:ascii="Arial" w:hAnsi="Arial" w:cs="Arial"/>
        </w:rPr>
        <w:t xml:space="preserve">documenter les </w:t>
      </w:r>
      <w:proofErr w:type="spellStart"/>
      <w:proofErr w:type="gramStart"/>
      <w:r w:rsidRPr="00DF04F0">
        <w:rPr>
          <w:rFonts w:ascii="Arial" w:hAnsi="Arial" w:cs="Arial"/>
        </w:rPr>
        <w:t>hypothèses</w:t>
      </w:r>
      <w:proofErr w:type="spellEnd"/>
      <w:r w:rsidRPr="00DF04F0">
        <w:rPr>
          <w:rFonts w:ascii="Arial" w:hAnsi="Arial" w:cs="Arial"/>
        </w:rPr>
        <w:t xml:space="preserve"> ;</w:t>
      </w:r>
      <w:proofErr w:type="gramEnd"/>
    </w:p>
    <w:p w14:paraId="728E9167" w14:textId="77777777" w:rsidR="000F16F8" w:rsidRPr="00DF04F0" w:rsidRDefault="00000000">
      <w:pPr>
        <w:pStyle w:val="Compact"/>
        <w:numPr>
          <w:ilvl w:val="0"/>
          <w:numId w:val="5"/>
        </w:numPr>
        <w:rPr>
          <w:rFonts w:ascii="Arial" w:hAnsi="Arial" w:cs="Arial"/>
          <w:lang w:val="fr-FR"/>
        </w:rPr>
      </w:pPr>
      <w:proofErr w:type="gramStart"/>
      <w:r w:rsidRPr="00DF04F0">
        <w:rPr>
          <w:rFonts w:ascii="Arial" w:hAnsi="Arial" w:cs="Arial"/>
          <w:lang w:val="fr-FR"/>
        </w:rPr>
        <w:t>distinguer</w:t>
      </w:r>
      <w:proofErr w:type="gramEnd"/>
      <w:r w:rsidRPr="00DF04F0">
        <w:rPr>
          <w:rFonts w:ascii="Arial" w:hAnsi="Arial" w:cs="Arial"/>
          <w:lang w:val="fr-FR"/>
        </w:rPr>
        <w:t xml:space="preserve"> clairement les résultats robustes de ceux qui dépendraient de données additionnelles.</w:t>
      </w:r>
    </w:p>
    <w:p w14:paraId="626D1C18"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C’est dans cet esprit que la présente note propose une adaptation centrée sur le passage du niveau de vie observé à un </w:t>
      </w:r>
      <w:r w:rsidRPr="00DF04F0">
        <w:rPr>
          <w:rFonts w:ascii="Arial" w:hAnsi="Arial" w:cs="Arial"/>
          <w:b/>
          <w:bCs/>
          <w:lang w:val="fr-FR"/>
        </w:rPr>
        <w:t>revenu consommable simulé</w:t>
      </w:r>
      <w:r w:rsidRPr="00DF04F0">
        <w:rPr>
          <w:rFonts w:ascii="Arial" w:hAnsi="Arial" w:cs="Arial"/>
          <w:lang w:val="fr-FR"/>
        </w:rPr>
        <w:t>.</w:t>
      </w:r>
    </w:p>
    <w:p w14:paraId="0EDBB258" w14:textId="77777777" w:rsidR="000F16F8" w:rsidRPr="00DF04F0" w:rsidRDefault="00000000">
      <w:pPr>
        <w:rPr>
          <w:rFonts w:ascii="Arial" w:hAnsi="Arial" w:cs="Arial"/>
        </w:rPr>
      </w:pPr>
      <w:r>
        <w:rPr>
          <w:rFonts w:ascii="Arial" w:hAnsi="Arial" w:cs="Arial"/>
        </w:rPr>
        <w:pict w14:anchorId="74AC3B90">
          <v:rect id="_x0000_i1029" style="width:0;height:1.5pt" o:hralign="center" o:hrstd="t" o:hr="t"/>
        </w:pict>
      </w:r>
    </w:p>
    <w:p w14:paraId="1D55837B" w14:textId="77777777" w:rsidR="000F16F8" w:rsidRPr="00DF04F0" w:rsidRDefault="00000000">
      <w:pPr>
        <w:pStyle w:val="Heading2"/>
        <w:rPr>
          <w:rFonts w:ascii="Arial" w:hAnsi="Arial" w:cs="Arial"/>
          <w:lang w:val="fr-FR"/>
        </w:rPr>
      </w:pPr>
      <w:bookmarkStart w:id="11" w:name="X0ed21b91c5e96f066fd14a32f8cfafea0e7bb0e"/>
      <w:bookmarkEnd w:id="10"/>
      <w:r w:rsidRPr="00DF04F0">
        <w:rPr>
          <w:rFonts w:ascii="Arial" w:hAnsi="Arial" w:cs="Arial"/>
          <w:lang w:val="fr-FR"/>
        </w:rPr>
        <w:lastRenderedPageBreak/>
        <w:t>7. Pourquoi une adaptation est nécessaire dans notre contexte</w:t>
      </w:r>
    </w:p>
    <w:p w14:paraId="74A1D149" w14:textId="77777777" w:rsidR="000F16F8" w:rsidRPr="00DF04F0" w:rsidRDefault="00000000">
      <w:pPr>
        <w:pStyle w:val="FirstParagraph"/>
        <w:rPr>
          <w:rFonts w:ascii="Arial" w:hAnsi="Arial" w:cs="Arial"/>
          <w:lang w:val="fr-FR"/>
        </w:rPr>
      </w:pPr>
      <w:r w:rsidRPr="00DF04F0">
        <w:rPr>
          <w:rFonts w:ascii="Arial" w:hAnsi="Arial" w:cs="Arial"/>
          <w:lang w:val="fr-FR"/>
        </w:rPr>
        <w:t>L’approche CEQ standard a été conçue pour des contextes où l’on dispose, au minimum, d’une enquête ménage riche, d’informations administratives sur les prélèvements et transferts, et parfois de tableaux entrées-sorties ou de comptes nationaux détaillés. Le fichier actuellement disponible pour la Côte d’Ivoire est plus restreint. Il s’agit d’un fichier de consommation détaillée contenant notamment les variables suivantes :</w:t>
      </w:r>
    </w:p>
    <w:p w14:paraId="7EE6C1EC" w14:textId="77777777" w:rsidR="000F16F8" w:rsidRPr="00DF04F0" w:rsidRDefault="00000000">
      <w:pPr>
        <w:pStyle w:val="Compact"/>
        <w:numPr>
          <w:ilvl w:val="0"/>
          <w:numId w:val="6"/>
        </w:numPr>
        <w:rPr>
          <w:rFonts w:ascii="Arial" w:hAnsi="Arial" w:cs="Arial"/>
          <w:lang w:val="fr-FR"/>
        </w:rPr>
      </w:pPr>
      <w:proofErr w:type="spellStart"/>
      <w:proofErr w:type="gramStart"/>
      <w:r w:rsidRPr="00DF04F0">
        <w:rPr>
          <w:rStyle w:val="VerbatimChar"/>
          <w:rFonts w:ascii="Arial" w:hAnsi="Arial" w:cs="Arial"/>
          <w:lang w:val="fr-FR"/>
        </w:rPr>
        <w:t>hhid</w:t>
      </w:r>
      <w:proofErr w:type="spellEnd"/>
      <w:proofErr w:type="gramEnd"/>
      <w:r w:rsidRPr="00DF04F0">
        <w:rPr>
          <w:rFonts w:ascii="Arial" w:hAnsi="Arial" w:cs="Arial"/>
          <w:lang w:val="fr-FR"/>
        </w:rPr>
        <w:t xml:space="preserve"> : identifiant unique du ménage ;</w:t>
      </w:r>
    </w:p>
    <w:p w14:paraId="75AA63DB" w14:textId="77777777" w:rsidR="000F16F8" w:rsidRPr="00DF04F0" w:rsidRDefault="00000000">
      <w:pPr>
        <w:pStyle w:val="Compact"/>
        <w:numPr>
          <w:ilvl w:val="0"/>
          <w:numId w:val="6"/>
        </w:numPr>
        <w:rPr>
          <w:rFonts w:ascii="Arial" w:hAnsi="Arial" w:cs="Arial"/>
        </w:rPr>
      </w:pPr>
      <w:proofErr w:type="spellStart"/>
      <w:proofErr w:type="gramStart"/>
      <w:r w:rsidRPr="00DF04F0">
        <w:rPr>
          <w:rStyle w:val="VerbatimChar"/>
          <w:rFonts w:ascii="Arial" w:hAnsi="Arial" w:cs="Arial"/>
        </w:rPr>
        <w:t>codpr</w:t>
      </w:r>
      <w:proofErr w:type="spellEnd"/>
      <w:r w:rsidRPr="00DF04F0">
        <w:rPr>
          <w:rFonts w:ascii="Arial" w:hAnsi="Arial" w:cs="Arial"/>
        </w:rPr>
        <w:t xml:space="preserve"> :</w:t>
      </w:r>
      <w:proofErr w:type="gramEnd"/>
      <w:r w:rsidRPr="00DF04F0">
        <w:rPr>
          <w:rFonts w:ascii="Arial" w:hAnsi="Arial" w:cs="Arial"/>
        </w:rPr>
        <w:t xml:space="preserve"> code </w:t>
      </w:r>
      <w:proofErr w:type="spellStart"/>
      <w:proofErr w:type="gramStart"/>
      <w:r w:rsidRPr="00DF04F0">
        <w:rPr>
          <w:rFonts w:ascii="Arial" w:hAnsi="Arial" w:cs="Arial"/>
        </w:rPr>
        <w:t>produit</w:t>
      </w:r>
      <w:proofErr w:type="spellEnd"/>
      <w:r w:rsidRPr="00DF04F0">
        <w:rPr>
          <w:rFonts w:ascii="Arial" w:hAnsi="Arial" w:cs="Arial"/>
        </w:rPr>
        <w:t xml:space="preserve"> ;</w:t>
      </w:r>
      <w:proofErr w:type="gramEnd"/>
    </w:p>
    <w:p w14:paraId="24C5C2C5" w14:textId="77777777" w:rsidR="000F16F8" w:rsidRPr="00DF04F0" w:rsidRDefault="00000000">
      <w:pPr>
        <w:pStyle w:val="Compact"/>
        <w:numPr>
          <w:ilvl w:val="0"/>
          <w:numId w:val="6"/>
        </w:numPr>
        <w:rPr>
          <w:rFonts w:ascii="Arial" w:hAnsi="Arial" w:cs="Arial"/>
        </w:rPr>
      </w:pPr>
      <w:r w:rsidRPr="00DF04F0">
        <w:rPr>
          <w:rStyle w:val="VerbatimChar"/>
          <w:rFonts w:ascii="Arial" w:hAnsi="Arial" w:cs="Arial"/>
        </w:rPr>
        <w:t>modep</w:t>
      </w:r>
      <w:r w:rsidRPr="00DF04F0">
        <w:rPr>
          <w:rFonts w:ascii="Arial" w:hAnsi="Arial" w:cs="Arial"/>
        </w:rPr>
        <w:t xml:space="preserve"> : mode d’acquisition ;</w:t>
      </w:r>
    </w:p>
    <w:p w14:paraId="51CDBCEF" w14:textId="77777777" w:rsidR="000F16F8" w:rsidRPr="00DF04F0" w:rsidRDefault="00000000">
      <w:pPr>
        <w:pStyle w:val="Compact"/>
        <w:numPr>
          <w:ilvl w:val="0"/>
          <w:numId w:val="6"/>
        </w:numPr>
        <w:rPr>
          <w:rFonts w:ascii="Arial" w:hAnsi="Arial" w:cs="Arial"/>
        </w:rPr>
      </w:pPr>
      <w:r w:rsidRPr="00DF04F0">
        <w:rPr>
          <w:rStyle w:val="VerbatimChar"/>
          <w:rFonts w:ascii="Arial" w:hAnsi="Arial" w:cs="Arial"/>
        </w:rPr>
        <w:t>depan</w:t>
      </w:r>
      <w:r w:rsidRPr="00DF04F0">
        <w:rPr>
          <w:rFonts w:ascii="Arial" w:hAnsi="Arial" w:cs="Arial"/>
        </w:rPr>
        <w:t xml:space="preserve"> : dépense annuelle ;</w:t>
      </w:r>
    </w:p>
    <w:p w14:paraId="5CD5ED98" w14:textId="77777777" w:rsidR="000F16F8" w:rsidRPr="00DF04F0" w:rsidRDefault="00000000">
      <w:pPr>
        <w:pStyle w:val="Compact"/>
        <w:numPr>
          <w:ilvl w:val="0"/>
          <w:numId w:val="6"/>
        </w:numPr>
        <w:rPr>
          <w:rFonts w:ascii="Arial" w:hAnsi="Arial" w:cs="Arial"/>
        </w:rPr>
      </w:pPr>
      <w:r w:rsidRPr="00DF04F0">
        <w:rPr>
          <w:rStyle w:val="VerbatimChar"/>
          <w:rFonts w:ascii="Arial" w:hAnsi="Arial" w:cs="Arial"/>
        </w:rPr>
        <w:t>hhweight</w:t>
      </w:r>
      <w:r w:rsidRPr="00DF04F0">
        <w:rPr>
          <w:rFonts w:ascii="Arial" w:hAnsi="Arial" w:cs="Arial"/>
        </w:rPr>
        <w:t xml:space="preserve"> : pondération du ménage ;</w:t>
      </w:r>
    </w:p>
    <w:p w14:paraId="1608D915" w14:textId="77777777" w:rsidR="000F16F8" w:rsidRPr="00DF04F0" w:rsidRDefault="00000000">
      <w:pPr>
        <w:pStyle w:val="Compact"/>
        <w:numPr>
          <w:ilvl w:val="0"/>
          <w:numId w:val="6"/>
        </w:numPr>
        <w:rPr>
          <w:rFonts w:ascii="Arial" w:hAnsi="Arial" w:cs="Arial"/>
          <w:lang w:val="fr-FR"/>
        </w:rPr>
      </w:pPr>
      <w:proofErr w:type="gramStart"/>
      <w:r w:rsidRPr="00DF04F0">
        <w:rPr>
          <w:rFonts w:ascii="Arial" w:hAnsi="Arial" w:cs="Arial"/>
          <w:lang w:val="fr-FR"/>
        </w:rPr>
        <w:t>variables</w:t>
      </w:r>
      <w:proofErr w:type="gramEnd"/>
      <w:r w:rsidRPr="00DF04F0">
        <w:rPr>
          <w:rFonts w:ascii="Arial" w:hAnsi="Arial" w:cs="Arial"/>
          <w:lang w:val="fr-FR"/>
        </w:rPr>
        <w:t xml:space="preserve"> de localisation : région, milieu, grappe, etc.</w:t>
      </w:r>
    </w:p>
    <w:p w14:paraId="6C7CAD94" w14:textId="77777777" w:rsidR="000F16F8" w:rsidRPr="00DF04F0" w:rsidRDefault="00000000">
      <w:pPr>
        <w:pStyle w:val="FirstParagraph"/>
        <w:rPr>
          <w:rFonts w:ascii="Arial" w:hAnsi="Arial" w:cs="Arial"/>
        </w:rPr>
      </w:pPr>
      <w:r w:rsidRPr="00DF04F0">
        <w:rPr>
          <w:rFonts w:ascii="Arial" w:hAnsi="Arial" w:cs="Arial"/>
          <w:lang w:val="fr-FR"/>
        </w:rPr>
        <w:t xml:space="preserve">Ce fichier est exceptionnellement utile pour analyser la consommation, mais il ne permet pas, à lui seul, de reconstituer sans hypothèses fortes l’ensemble des concepts CEQ. </w:t>
      </w:r>
      <w:r w:rsidRPr="00DF04F0">
        <w:rPr>
          <w:rFonts w:ascii="Arial" w:hAnsi="Arial" w:cs="Arial"/>
        </w:rPr>
        <w:t>En particulier :</w:t>
      </w:r>
    </w:p>
    <w:p w14:paraId="061BF464"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w:t>
      </w:r>
      <w:proofErr w:type="gramEnd"/>
      <w:r w:rsidRPr="00DF04F0">
        <w:rPr>
          <w:rFonts w:ascii="Arial" w:hAnsi="Arial" w:cs="Arial"/>
          <w:lang w:val="fr-FR"/>
        </w:rPr>
        <w:t xml:space="preserve"> revenu de marché n’est pas directement observé de façon fiable dans ce fichier ;</w:t>
      </w:r>
    </w:p>
    <w:p w14:paraId="797B49E9"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impôts directs ne sont pas renseignés ;</w:t>
      </w:r>
    </w:p>
    <w:p w14:paraId="09CF6895"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cotisations sociales ne sont pas renseignées ;</w:t>
      </w:r>
    </w:p>
    <w:p w14:paraId="74EBD632"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transferts publics monétaires ne sont pas identifiables ici ;</w:t>
      </w:r>
    </w:p>
    <w:p w14:paraId="1685339A"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transferts en nature en éducation et santé ne sont pas valorisés ;</w:t>
      </w:r>
    </w:p>
    <w:p w14:paraId="0F19631B" w14:textId="77777777" w:rsidR="000F16F8" w:rsidRPr="00DF04F0" w:rsidRDefault="00000000">
      <w:pPr>
        <w:pStyle w:val="Compact"/>
        <w:numPr>
          <w:ilvl w:val="0"/>
          <w:numId w:val="7"/>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effets indirects via les intrants et les chaînes de production ne sont pas observés.</w:t>
      </w:r>
    </w:p>
    <w:p w14:paraId="5BFBB336" w14:textId="77777777" w:rsidR="000F16F8" w:rsidRPr="00DF04F0" w:rsidRDefault="00000000">
      <w:pPr>
        <w:pStyle w:val="FirstParagraph"/>
        <w:rPr>
          <w:rFonts w:ascii="Arial" w:hAnsi="Arial" w:cs="Arial"/>
          <w:lang w:val="fr-FR"/>
        </w:rPr>
      </w:pPr>
      <w:r w:rsidRPr="00DF04F0">
        <w:rPr>
          <w:rFonts w:ascii="Arial" w:hAnsi="Arial" w:cs="Arial"/>
          <w:lang w:val="fr-FR"/>
        </w:rPr>
        <w:t>Dans ces conditions, vouloir produire dès le départ une analyse CEQ exhaustive créerait plus d’arbitraire que de robustesse. La stratégie recommandée est donc progressive : commencer par un noyau méthodologique solide, transparent et publiable, puis enrichir l’exercice lorsque les autres modules ou sources administratives seront disponibles.</w:t>
      </w:r>
    </w:p>
    <w:p w14:paraId="6217057E" w14:textId="77777777" w:rsidR="000F16F8" w:rsidRPr="00DF04F0" w:rsidRDefault="00000000">
      <w:pPr>
        <w:rPr>
          <w:rFonts w:ascii="Arial" w:hAnsi="Arial" w:cs="Arial"/>
        </w:rPr>
      </w:pPr>
      <w:r>
        <w:rPr>
          <w:rFonts w:ascii="Arial" w:hAnsi="Arial" w:cs="Arial"/>
        </w:rPr>
        <w:pict w14:anchorId="0E75FFFF">
          <v:rect id="_x0000_i1030" style="width:0;height:1.5pt" o:hralign="center" o:hrstd="t" o:hr="t"/>
        </w:pict>
      </w:r>
    </w:p>
    <w:p w14:paraId="283A9BAD" w14:textId="77777777" w:rsidR="000F16F8" w:rsidRPr="00DF04F0" w:rsidRDefault="00000000">
      <w:pPr>
        <w:pStyle w:val="Heading2"/>
        <w:rPr>
          <w:rFonts w:ascii="Arial" w:hAnsi="Arial" w:cs="Arial"/>
          <w:lang w:val="fr-FR"/>
        </w:rPr>
      </w:pPr>
      <w:bookmarkStart w:id="12" w:name="positionnement-analytique-retenu"/>
      <w:bookmarkEnd w:id="11"/>
      <w:r w:rsidRPr="00DF04F0">
        <w:rPr>
          <w:rFonts w:ascii="Arial" w:hAnsi="Arial" w:cs="Arial"/>
          <w:lang w:val="fr-FR"/>
        </w:rPr>
        <w:t>8. Positionnement analytique retenu</w:t>
      </w:r>
    </w:p>
    <w:p w14:paraId="6B72FAB6" w14:textId="77777777" w:rsidR="000F16F8" w:rsidRPr="00DF04F0" w:rsidRDefault="00000000">
      <w:pPr>
        <w:pStyle w:val="Heading3"/>
        <w:rPr>
          <w:rFonts w:ascii="Arial" w:hAnsi="Arial" w:cs="Arial"/>
          <w:lang w:val="fr-FR"/>
        </w:rPr>
      </w:pPr>
      <w:bookmarkStart w:id="13" w:name="principe-général"/>
      <w:r w:rsidRPr="00DF04F0">
        <w:rPr>
          <w:rFonts w:ascii="Arial" w:hAnsi="Arial" w:cs="Arial"/>
          <w:lang w:val="fr-FR"/>
        </w:rPr>
        <w:t>8.1 Principe général</w:t>
      </w:r>
    </w:p>
    <w:p w14:paraId="3509012B"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Le projet adopte une </w:t>
      </w:r>
      <w:r w:rsidRPr="00DF04F0">
        <w:rPr>
          <w:rFonts w:ascii="Arial" w:hAnsi="Arial" w:cs="Arial"/>
          <w:b/>
          <w:bCs/>
          <w:lang w:val="fr-FR"/>
        </w:rPr>
        <w:t>analyse d’incidence statique de premier ordre des taxes indirectes</w:t>
      </w:r>
      <w:r w:rsidRPr="00DF04F0">
        <w:rPr>
          <w:rFonts w:ascii="Arial" w:hAnsi="Arial" w:cs="Arial"/>
          <w:lang w:val="fr-FR"/>
        </w:rPr>
        <w:t xml:space="preserve"> à partir des dépenses observées des ménages.</w:t>
      </w:r>
    </w:p>
    <w:p w14:paraId="357E9B93" w14:textId="77777777" w:rsidR="000F16F8" w:rsidRPr="00DF04F0" w:rsidRDefault="00000000">
      <w:pPr>
        <w:pStyle w:val="BodyText"/>
        <w:rPr>
          <w:rFonts w:ascii="Arial" w:hAnsi="Arial" w:cs="Arial"/>
          <w:lang w:val="fr-FR"/>
        </w:rPr>
      </w:pPr>
      <w:r w:rsidRPr="00DF04F0">
        <w:rPr>
          <w:rFonts w:ascii="Arial" w:hAnsi="Arial" w:cs="Arial"/>
          <w:lang w:val="fr-FR"/>
        </w:rPr>
        <w:t xml:space="preserve">Concrètement, cela signifie que l’on attribue aux ménages une charge fiscale implicite en fonction des biens et services qu’ils consomment, en supposant que la taxe est répercutée dans les prix à la consommation finale. Cette hypothèse est classique dans </w:t>
      </w:r>
      <w:r w:rsidRPr="00DF04F0">
        <w:rPr>
          <w:rFonts w:ascii="Arial" w:hAnsi="Arial" w:cs="Arial"/>
          <w:lang w:val="fr-FR"/>
        </w:rPr>
        <w:lastRenderedPageBreak/>
        <w:t>la littérature d’incidence sur la TVA et les accises lorsque l’objectif est de décrire la répartition du fardeau fiscal entre ménages.</w:t>
      </w:r>
    </w:p>
    <w:p w14:paraId="55231EC8" w14:textId="77777777" w:rsidR="000F16F8" w:rsidRPr="00DF04F0" w:rsidRDefault="00000000">
      <w:pPr>
        <w:pStyle w:val="Heading3"/>
        <w:rPr>
          <w:rFonts w:ascii="Arial" w:hAnsi="Arial" w:cs="Arial"/>
          <w:lang w:val="fr-FR"/>
        </w:rPr>
      </w:pPr>
      <w:bookmarkStart w:id="14" w:name="ce-que-létude-mesurera"/>
      <w:bookmarkEnd w:id="13"/>
      <w:r w:rsidRPr="00DF04F0">
        <w:rPr>
          <w:rFonts w:ascii="Arial" w:hAnsi="Arial" w:cs="Arial"/>
          <w:lang w:val="fr-FR"/>
        </w:rPr>
        <w:t>8.2 Ce que l’étude mesurera</w:t>
      </w:r>
    </w:p>
    <w:p w14:paraId="3F60CA54" w14:textId="77777777" w:rsidR="000F16F8" w:rsidRPr="00DF04F0" w:rsidRDefault="00000000">
      <w:pPr>
        <w:pStyle w:val="FirstParagraph"/>
        <w:rPr>
          <w:rFonts w:ascii="Arial" w:hAnsi="Arial" w:cs="Arial"/>
          <w:lang w:val="fr-FR"/>
        </w:rPr>
      </w:pPr>
      <w:r w:rsidRPr="00DF04F0">
        <w:rPr>
          <w:rFonts w:ascii="Arial" w:hAnsi="Arial" w:cs="Arial"/>
          <w:lang w:val="fr-FR"/>
        </w:rPr>
        <w:t>L’étude mesurera principalement :</w:t>
      </w:r>
    </w:p>
    <w:p w14:paraId="7F3ED307" w14:textId="77777777" w:rsidR="000F16F8" w:rsidRPr="00DF04F0" w:rsidRDefault="00000000">
      <w:pPr>
        <w:pStyle w:val="Compact"/>
        <w:numPr>
          <w:ilvl w:val="0"/>
          <w:numId w:val="8"/>
        </w:numPr>
        <w:rPr>
          <w:rFonts w:ascii="Arial" w:hAnsi="Arial" w:cs="Arial"/>
          <w:lang w:val="fr-FR"/>
        </w:rPr>
      </w:pPr>
      <w:proofErr w:type="gramStart"/>
      <w:r w:rsidRPr="00DF04F0">
        <w:rPr>
          <w:rFonts w:ascii="Arial" w:hAnsi="Arial" w:cs="Arial"/>
          <w:lang w:val="fr-FR"/>
        </w:rPr>
        <w:t>le</w:t>
      </w:r>
      <w:proofErr w:type="gramEnd"/>
      <w:r w:rsidRPr="00DF04F0">
        <w:rPr>
          <w:rFonts w:ascii="Arial" w:hAnsi="Arial" w:cs="Arial"/>
          <w:lang w:val="fr-FR"/>
        </w:rPr>
        <w:t xml:space="preserve"> montant de taxes indirectes imputées à chaque ménage ;</w:t>
      </w:r>
    </w:p>
    <w:p w14:paraId="28329D91" w14:textId="77777777" w:rsidR="000F16F8" w:rsidRPr="00DF04F0" w:rsidRDefault="00000000">
      <w:pPr>
        <w:pStyle w:val="Compact"/>
        <w:numPr>
          <w:ilvl w:val="0"/>
          <w:numId w:val="8"/>
        </w:numPr>
        <w:rPr>
          <w:rFonts w:ascii="Arial" w:hAnsi="Arial" w:cs="Arial"/>
          <w:lang w:val="fr-FR"/>
        </w:rPr>
      </w:pPr>
      <w:proofErr w:type="gramStart"/>
      <w:r w:rsidRPr="00DF04F0">
        <w:rPr>
          <w:rFonts w:ascii="Arial" w:hAnsi="Arial" w:cs="Arial"/>
          <w:lang w:val="fr-FR"/>
        </w:rPr>
        <w:t>le</w:t>
      </w:r>
      <w:proofErr w:type="gramEnd"/>
      <w:r w:rsidRPr="00DF04F0">
        <w:rPr>
          <w:rFonts w:ascii="Arial" w:hAnsi="Arial" w:cs="Arial"/>
          <w:lang w:val="fr-FR"/>
        </w:rPr>
        <w:t xml:space="preserve"> taux implicite de taxation du budget du ménage ;</w:t>
      </w:r>
    </w:p>
    <w:p w14:paraId="38D39E6A" w14:textId="77777777" w:rsidR="000F16F8" w:rsidRPr="00DF04F0" w:rsidRDefault="00000000">
      <w:pPr>
        <w:pStyle w:val="Compact"/>
        <w:numPr>
          <w:ilvl w:val="0"/>
          <w:numId w:val="8"/>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répartition de cette charge selon le niveau de vie ;</w:t>
      </w:r>
    </w:p>
    <w:p w14:paraId="29712113" w14:textId="77777777" w:rsidR="000F16F8" w:rsidRPr="00DF04F0" w:rsidRDefault="00000000">
      <w:pPr>
        <w:pStyle w:val="Compact"/>
        <w:numPr>
          <w:ilvl w:val="0"/>
          <w:numId w:val="8"/>
        </w:numPr>
        <w:rPr>
          <w:rFonts w:ascii="Arial" w:hAnsi="Arial" w:cs="Arial"/>
          <w:lang w:val="fr-FR"/>
        </w:rPr>
      </w:pPr>
      <w:proofErr w:type="gramStart"/>
      <w:r w:rsidRPr="00DF04F0">
        <w:rPr>
          <w:rFonts w:ascii="Arial" w:hAnsi="Arial" w:cs="Arial"/>
          <w:lang w:val="fr-FR"/>
        </w:rPr>
        <w:t>des</w:t>
      </w:r>
      <w:proofErr w:type="gramEnd"/>
      <w:r w:rsidRPr="00DF04F0">
        <w:rPr>
          <w:rFonts w:ascii="Arial" w:hAnsi="Arial" w:cs="Arial"/>
          <w:lang w:val="fr-FR"/>
        </w:rPr>
        <w:t xml:space="preserve"> indicateurs synthétiques de progressivité et de concentration.</w:t>
      </w:r>
    </w:p>
    <w:p w14:paraId="740EA433" w14:textId="77777777" w:rsidR="000F16F8" w:rsidRPr="00DF04F0" w:rsidRDefault="00000000">
      <w:pPr>
        <w:pStyle w:val="Heading3"/>
        <w:rPr>
          <w:rFonts w:ascii="Arial" w:hAnsi="Arial" w:cs="Arial"/>
          <w:lang w:val="fr-FR"/>
        </w:rPr>
      </w:pPr>
      <w:bookmarkStart w:id="15" w:name="X9793b455f712d2e4917b678203683e5069abb5c"/>
      <w:bookmarkEnd w:id="14"/>
      <w:r w:rsidRPr="00DF04F0">
        <w:rPr>
          <w:rFonts w:ascii="Arial" w:hAnsi="Arial" w:cs="Arial"/>
          <w:lang w:val="fr-FR"/>
        </w:rPr>
        <w:t>8.3 Ce que l’étude ne mesurera pas, dans cette première phase</w:t>
      </w:r>
    </w:p>
    <w:p w14:paraId="70BE319C" w14:textId="77777777" w:rsidR="000F16F8" w:rsidRPr="00DF04F0" w:rsidRDefault="00000000">
      <w:pPr>
        <w:pStyle w:val="FirstParagraph"/>
        <w:rPr>
          <w:rFonts w:ascii="Arial" w:hAnsi="Arial" w:cs="Arial"/>
          <w:lang w:val="fr-FR"/>
        </w:rPr>
      </w:pPr>
      <w:r w:rsidRPr="00DF04F0">
        <w:rPr>
          <w:rFonts w:ascii="Arial" w:hAnsi="Arial" w:cs="Arial"/>
          <w:lang w:val="fr-FR"/>
        </w:rPr>
        <w:t>L’étude ne mesurera pas encore :</w:t>
      </w:r>
    </w:p>
    <w:p w14:paraId="4B821BE4" w14:textId="77777777" w:rsidR="000F16F8" w:rsidRPr="00DF04F0" w:rsidRDefault="00000000">
      <w:pPr>
        <w:pStyle w:val="Compact"/>
        <w:numPr>
          <w:ilvl w:val="0"/>
          <w:numId w:val="9"/>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effets de second tour passant par les consommations intermédiaires ;</w:t>
      </w:r>
    </w:p>
    <w:p w14:paraId="5974DB29" w14:textId="77777777" w:rsidR="000F16F8" w:rsidRPr="00DF04F0" w:rsidRDefault="00000000">
      <w:pPr>
        <w:pStyle w:val="Compact"/>
        <w:numPr>
          <w:ilvl w:val="0"/>
          <w:numId w:val="9"/>
        </w:numPr>
        <w:rPr>
          <w:rFonts w:ascii="Arial" w:hAnsi="Arial" w:cs="Arial"/>
          <w:lang w:val="fr-FR"/>
        </w:rPr>
      </w:pPr>
      <w:proofErr w:type="gramStart"/>
      <w:r w:rsidRPr="00DF04F0">
        <w:rPr>
          <w:rFonts w:ascii="Arial" w:hAnsi="Arial" w:cs="Arial"/>
          <w:lang w:val="fr-FR"/>
        </w:rPr>
        <w:t>l’incidence</w:t>
      </w:r>
      <w:proofErr w:type="gramEnd"/>
      <w:r w:rsidRPr="00DF04F0">
        <w:rPr>
          <w:rFonts w:ascii="Arial" w:hAnsi="Arial" w:cs="Arial"/>
          <w:lang w:val="fr-FR"/>
        </w:rPr>
        <w:t xml:space="preserve"> de la fiscalité directe ;</w:t>
      </w:r>
    </w:p>
    <w:p w14:paraId="73088BDC" w14:textId="77777777" w:rsidR="000F16F8" w:rsidRPr="00DF04F0" w:rsidRDefault="00000000">
      <w:pPr>
        <w:pStyle w:val="Compact"/>
        <w:numPr>
          <w:ilvl w:val="0"/>
          <w:numId w:val="9"/>
        </w:numPr>
        <w:rPr>
          <w:rFonts w:ascii="Arial" w:hAnsi="Arial" w:cs="Arial"/>
          <w:lang w:val="fr-FR"/>
        </w:rPr>
      </w:pPr>
      <w:proofErr w:type="gramStart"/>
      <w:r w:rsidRPr="00DF04F0">
        <w:rPr>
          <w:rFonts w:ascii="Arial" w:hAnsi="Arial" w:cs="Arial"/>
          <w:lang w:val="fr-FR"/>
        </w:rPr>
        <w:t>l’effet</w:t>
      </w:r>
      <w:proofErr w:type="gramEnd"/>
      <w:r w:rsidRPr="00DF04F0">
        <w:rPr>
          <w:rFonts w:ascii="Arial" w:hAnsi="Arial" w:cs="Arial"/>
          <w:lang w:val="fr-FR"/>
        </w:rPr>
        <w:t xml:space="preserve"> redistributif complet des dépenses publiques ;</w:t>
      </w:r>
    </w:p>
    <w:p w14:paraId="29EA5A34" w14:textId="77777777" w:rsidR="000F16F8" w:rsidRPr="00DF04F0" w:rsidRDefault="00000000">
      <w:pPr>
        <w:pStyle w:val="Compact"/>
        <w:numPr>
          <w:ilvl w:val="0"/>
          <w:numId w:val="9"/>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réactions comportementales des ménages ou des entreprises ;</w:t>
      </w:r>
    </w:p>
    <w:p w14:paraId="1E934A4B" w14:textId="77777777" w:rsidR="000F16F8" w:rsidRPr="00DF04F0" w:rsidRDefault="00000000">
      <w:pPr>
        <w:pStyle w:val="Compact"/>
        <w:numPr>
          <w:ilvl w:val="0"/>
          <w:numId w:val="9"/>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effets macroéconomiques ou d’équilibre général.</w:t>
      </w:r>
    </w:p>
    <w:p w14:paraId="1395EB14" w14:textId="77777777" w:rsidR="000F16F8" w:rsidRPr="00DF04F0" w:rsidRDefault="00000000">
      <w:pPr>
        <w:pStyle w:val="FirstParagraph"/>
        <w:rPr>
          <w:rFonts w:ascii="Arial" w:hAnsi="Arial" w:cs="Arial"/>
          <w:lang w:val="fr-FR"/>
        </w:rPr>
      </w:pPr>
      <w:r w:rsidRPr="00DF04F0">
        <w:rPr>
          <w:rFonts w:ascii="Arial" w:hAnsi="Arial" w:cs="Arial"/>
          <w:lang w:val="fr-FR"/>
        </w:rPr>
        <w:t>Cette clarification est cruciale : l’étude n’est pas une évaluation exhaustive du système fiscal ivoirien, mais une estimation rigoureuse de la composante la plus mesurable avec les données en main.</w:t>
      </w:r>
    </w:p>
    <w:p w14:paraId="79680AD8" w14:textId="77777777" w:rsidR="000F16F8" w:rsidRPr="00DF04F0" w:rsidRDefault="00000000">
      <w:pPr>
        <w:rPr>
          <w:rFonts w:ascii="Arial" w:hAnsi="Arial" w:cs="Arial"/>
        </w:rPr>
      </w:pPr>
      <w:r>
        <w:rPr>
          <w:rFonts w:ascii="Arial" w:hAnsi="Arial" w:cs="Arial"/>
        </w:rPr>
        <w:pict w14:anchorId="5FEA96B4">
          <v:rect id="_x0000_i1031" style="width:0;height:1.5pt" o:hralign="center" o:hrstd="t" o:hr="t"/>
        </w:pict>
      </w:r>
    </w:p>
    <w:p w14:paraId="27750398" w14:textId="77777777" w:rsidR="000F16F8" w:rsidRPr="00DF04F0" w:rsidRDefault="00000000">
      <w:pPr>
        <w:pStyle w:val="Heading2"/>
        <w:rPr>
          <w:rFonts w:ascii="Arial" w:hAnsi="Arial" w:cs="Arial"/>
          <w:lang w:val="fr-FR"/>
        </w:rPr>
      </w:pPr>
      <w:bookmarkStart w:id="16" w:name="Xd5a670bea6b3b48087a4da91b77c2e5fca59f26"/>
      <w:bookmarkEnd w:id="12"/>
      <w:bookmarkEnd w:id="15"/>
      <w:r w:rsidRPr="00DF04F0">
        <w:rPr>
          <w:rFonts w:ascii="Arial" w:hAnsi="Arial" w:cs="Arial"/>
          <w:lang w:val="fr-FR"/>
        </w:rPr>
        <w:t>9. Données disponibles et potentiel analytique</w:t>
      </w:r>
    </w:p>
    <w:p w14:paraId="4F17B343" w14:textId="77777777" w:rsidR="000F16F8" w:rsidRPr="00DF04F0" w:rsidRDefault="00000000">
      <w:pPr>
        <w:pStyle w:val="Heading3"/>
        <w:rPr>
          <w:rFonts w:ascii="Arial" w:hAnsi="Arial" w:cs="Arial"/>
          <w:lang w:val="fr-FR"/>
        </w:rPr>
      </w:pPr>
      <w:bookmarkStart w:id="17" w:name="fichier-de-départ"/>
      <w:r w:rsidRPr="00DF04F0">
        <w:rPr>
          <w:rFonts w:ascii="Arial" w:hAnsi="Arial" w:cs="Arial"/>
          <w:lang w:val="fr-FR"/>
        </w:rPr>
        <w:t>9.1 Fichier de départ</w:t>
      </w:r>
    </w:p>
    <w:p w14:paraId="5B44F166" w14:textId="77777777" w:rsidR="000F16F8" w:rsidRPr="00DF04F0" w:rsidRDefault="00000000">
      <w:pPr>
        <w:pStyle w:val="FirstParagraph"/>
        <w:rPr>
          <w:rFonts w:ascii="Arial" w:hAnsi="Arial" w:cs="Arial"/>
          <w:lang w:val="fr-FR"/>
        </w:rPr>
      </w:pPr>
      <w:r w:rsidRPr="00DF04F0">
        <w:rPr>
          <w:rFonts w:ascii="Arial" w:hAnsi="Arial" w:cs="Arial"/>
          <w:lang w:val="fr-FR"/>
        </w:rPr>
        <w:t>Le fichier actuellement disponible correspond au module de consommation de l’EHCVM 2018. Il contient plusieurs centaines de milliers de lignes de dépenses, chaque ligne correspondant à un poste de dépense observé pour un ménage donné.</w:t>
      </w:r>
    </w:p>
    <w:p w14:paraId="7EEDAAA5" w14:textId="77777777" w:rsidR="000F16F8" w:rsidRPr="00DF04F0" w:rsidRDefault="00000000">
      <w:pPr>
        <w:pStyle w:val="Heading3"/>
        <w:rPr>
          <w:rFonts w:ascii="Arial" w:hAnsi="Arial" w:cs="Arial"/>
          <w:lang w:val="fr-FR"/>
        </w:rPr>
      </w:pPr>
      <w:bookmarkStart w:id="18" w:name="unité-dobservation"/>
      <w:bookmarkEnd w:id="17"/>
      <w:r w:rsidRPr="00DF04F0">
        <w:rPr>
          <w:rFonts w:ascii="Arial" w:hAnsi="Arial" w:cs="Arial"/>
          <w:lang w:val="fr-FR"/>
        </w:rPr>
        <w:t>9.2 Unité d’observation</w:t>
      </w:r>
    </w:p>
    <w:p w14:paraId="7EB87EEA"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L’unité d’observation initiale est le </w:t>
      </w:r>
      <w:r w:rsidRPr="00DF04F0">
        <w:rPr>
          <w:rFonts w:ascii="Arial" w:hAnsi="Arial" w:cs="Arial"/>
          <w:b/>
          <w:bCs/>
          <w:lang w:val="fr-FR"/>
        </w:rPr>
        <w:t>poste de dépense</w:t>
      </w:r>
      <w:r w:rsidRPr="00DF04F0">
        <w:rPr>
          <w:rFonts w:ascii="Arial" w:hAnsi="Arial" w:cs="Arial"/>
          <w:lang w:val="fr-FR"/>
        </w:rPr>
        <w:t xml:space="preserve">. L’unité d’analyse finale sera le </w:t>
      </w:r>
      <w:r w:rsidRPr="00DF04F0">
        <w:rPr>
          <w:rFonts w:ascii="Arial" w:hAnsi="Arial" w:cs="Arial"/>
          <w:b/>
          <w:bCs/>
          <w:lang w:val="fr-FR"/>
        </w:rPr>
        <w:t>ménage</w:t>
      </w:r>
      <w:r w:rsidRPr="00DF04F0">
        <w:rPr>
          <w:rFonts w:ascii="Arial" w:hAnsi="Arial" w:cs="Arial"/>
          <w:lang w:val="fr-FR"/>
        </w:rPr>
        <w:t>.</w:t>
      </w:r>
    </w:p>
    <w:p w14:paraId="06E9C455" w14:textId="77777777" w:rsidR="000F16F8" w:rsidRPr="00DF04F0" w:rsidRDefault="00000000">
      <w:pPr>
        <w:pStyle w:val="Heading3"/>
        <w:rPr>
          <w:rFonts w:ascii="Arial" w:hAnsi="Arial" w:cs="Arial"/>
          <w:lang w:val="fr-FR"/>
        </w:rPr>
      </w:pPr>
      <w:bookmarkStart w:id="19" w:name="variables-déjà-exploitables"/>
      <w:bookmarkEnd w:id="18"/>
      <w:r w:rsidRPr="00DF04F0">
        <w:rPr>
          <w:rFonts w:ascii="Arial" w:hAnsi="Arial" w:cs="Arial"/>
          <w:lang w:val="fr-FR"/>
        </w:rPr>
        <w:t>9.3 Variables déjà exploitables</w:t>
      </w:r>
    </w:p>
    <w:p w14:paraId="511DA4F4" w14:textId="77777777" w:rsidR="000F16F8" w:rsidRPr="00DF04F0" w:rsidRDefault="00000000">
      <w:pPr>
        <w:pStyle w:val="FirstParagraph"/>
        <w:rPr>
          <w:rFonts w:ascii="Arial" w:hAnsi="Arial" w:cs="Arial"/>
          <w:lang w:val="fr-FR"/>
        </w:rPr>
      </w:pPr>
      <w:r w:rsidRPr="00DF04F0">
        <w:rPr>
          <w:rFonts w:ascii="Arial" w:hAnsi="Arial" w:cs="Arial"/>
          <w:lang w:val="fr-FR"/>
        </w:rPr>
        <w:t>Le fichier permet déjà de :</w:t>
      </w:r>
    </w:p>
    <w:p w14:paraId="794E07B1" w14:textId="77777777" w:rsidR="000F16F8" w:rsidRPr="00DF04F0" w:rsidRDefault="00000000">
      <w:pPr>
        <w:pStyle w:val="Compact"/>
        <w:numPr>
          <w:ilvl w:val="0"/>
          <w:numId w:val="10"/>
        </w:numPr>
        <w:rPr>
          <w:rFonts w:ascii="Arial" w:hAnsi="Arial" w:cs="Arial"/>
          <w:lang w:val="fr-FR"/>
        </w:rPr>
      </w:pPr>
      <w:proofErr w:type="gramStart"/>
      <w:r w:rsidRPr="00DF04F0">
        <w:rPr>
          <w:rFonts w:ascii="Arial" w:hAnsi="Arial" w:cs="Arial"/>
          <w:lang w:val="fr-FR"/>
        </w:rPr>
        <w:t>agréger</w:t>
      </w:r>
      <w:proofErr w:type="gramEnd"/>
      <w:r w:rsidRPr="00DF04F0">
        <w:rPr>
          <w:rFonts w:ascii="Arial" w:hAnsi="Arial" w:cs="Arial"/>
          <w:lang w:val="fr-FR"/>
        </w:rPr>
        <w:t xml:space="preserve"> la consommation totale par ménage ;</w:t>
      </w:r>
    </w:p>
    <w:p w14:paraId="418A1673" w14:textId="77777777" w:rsidR="000F16F8" w:rsidRPr="00DF04F0" w:rsidRDefault="00000000">
      <w:pPr>
        <w:pStyle w:val="Compact"/>
        <w:numPr>
          <w:ilvl w:val="0"/>
          <w:numId w:val="10"/>
        </w:numPr>
        <w:rPr>
          <w:rFonts w:ascii="Arial" w:hAnsi="Arial" w:cs="Arial"/>
          <w:lang w:val="fr-FR"/>
        </w:rPr>
      </w:pPr>
      <w:proofErr w:type="gramStart"/>
      <w:r w:rsidRPr="00DF04F0">
        <w:rPr>
          <w:rFonts w:ascii="Arial" w:hAnsi="Arial" w:cs="Arial"/>
          <w:lang w:val="fr-FR"/>
        </w:rPr>
        <w:t>distinguer</w:t>
      </w:r>
      <w:proofErr w:type="gramEnd"/>
      <w:r w:rsidRPr="00DF04F0">
        <w:rPr>
          <w:rFonts w:ascii="Arial" w:hAnsi="Arial" w:cs="Arial"/>
          <w:lang w:val="fr-FR"/>
        </w:rPr>
        <w:t xml:space="preserve"> les postes selon la nature du bien ou service consommé ;</w:t>
      </w:r>
    </w:p>
    <w:p w14:paraId="698C0B13" w14:textId="77777777" w:rsidR="000F16F8" w:rsidRPr="00DF04F0" w:rsidRDefault="00000000">
      <w:pPr>
        <w:pStyle w:val="Compact"/>
        <w:numPr>
          <w:ilvl w:val="0"/>
          <w:numId w:val="10"/>
        </w:numPr>
        <w:rPr>
          <w:rFonts w:ascii="Arial" w:hAnsi="Arial" w:cs="Arial"/>
        </w:rPr>
      </w:pPr>
      <w:r w:rsidRPr="00DF04F0">
        <w:rPr>
          <w:rFonts w:ascii="Arial" w:hAnsi="Arial" w:cs="Arial"/>
        </w:rPr>
        <w:t xml:space="preserve">exploiter les </w:t>
      </w:r>
      <w:proofErr w:type="spellStart"/>
      <w:r w:rsidRPr="00DF04F0">
        <w:rPr>
          <w:rFonts w:ascii="Arial" w:hAnsi="Arial" w:cs="Arial"/>
        </w:rPr>
        <w:t>pondérations</w:t>
      </w:r>
      <w:proofErr w:type="spellEnd"/>
      <w:r w:rsidRPr="00DF04F0">
        <w:rPr>
          <w:rFonts w:ascii="Arial" w:hAnsi="Arial" w:cs="Arial"/>
        </w:rPr>
        <w:t xml:space="preserve"> </w:t>
      </w:r>
      <w:proofErr w:type="spellStart"/>
      <w:proofErr w:type="gramStart"/>
      <w:r w:rsidRPr="00DF04F0">
        <w:rPr>
          <w:rFonts w:ascii="Arial" w:hAnsi="Arial" w:cs="Arial"/>
        </w:rPr>
        <w:t>d’enquête</w:t>
      </w:r>
      <w:proofErr w:type="spellEnd"/>
      <w:r w:rsidRPr="00DF04F0">
        <w:rPr>
          <w:rFonts w:ascii="Arial" w:hAnsi="Arial" w:cs="Arial"/>
        </w:rPr>
        <w:t xml:space="preserve"> ;</w:t>
      </w:r>
      <w:proofErr w:type="gramEnd"/>
    </w:p>
    <w:p w14:paraId="3C91B4D0" w14:textId="77777777" w:rsidR="000F16F8" w:rsidRPr="00DF04F0" w:rsidRDefault="00000000">
      <w:pPr>
        <w:pStyle w:val="Compact"/>
        <w:numPr>
          <w:ilvl w:val="0"/>
          <w:numId w:val="10"/>
        </w:numPr>
        <w:rPr>
          <w:rFonts w:ascii="Arial" w:hAnsi="Arial" w:cs="Arial"/>
          <w:lang w:val="fr-FR"/>
        </w:rPr>
      </w:pPr>
      <w:proofErr w:type="gramStart"/>
      <w:r w:rsidRPr="00DF04F0">
        <w:rPr>
          <w:rFonts w:ascii="Arial" w:hAnsi="Arial" w:cs="Arial"/>
          <w:lang w:val="fr-FR"/>
        </w:rPr>
        <w:t>produire</w:t>
      </w:r>
      <w:proofErr w:type="gramEnd"/>
      <w:r w:rsidRPr="00DF04F0">
        <w:rPr>
          <w:rFonts w:ascii="Arial" w:hAnsi="Arial" w:cs="Arial"/>
          <w:lang w:val="fr-FR"/>
        </w:rPr>
        <w:t xml:space="preserve"> des profils régionaux et urbain-rural ;</w:t>
      </w:r>
    </w:p>
    <w:p w14:paraId="3CD27265" w14:textId="77777777" w:rsidR="000F16F8" w:rsidRPr="00DF04F0" w:rsidRDefault="00000000">
      <w:pPr>
        <w:pStyle w:val="Compact"/>
        <w:numPr>
          <w:ilvl w:val="0"/>
          <w:numId w:val="10"/>
        </w:numPr>
        <w:rPr>
          <w:rFonts w:ascii="Arial" w:hAnsi="Arial" w:cs="Arial"/>
          <w:lang w:val="fr-FR"/>
        </w:rPr>
      </w:pPr>
      <w:proofErr w:type="gramStart"/>
      <w:r w:rsidRPr="00DF04F0">
        <w:rPr>
          <w:rFonts w:ascii="Arial" w:hAnsi="Arial" w:cs="Arial"/>
          <w:lang w:val="fr-FR"/>
        </w:rPr>
        <w:lastRenderedPageBreak/>
        <w:t>envisager</w:t>
      </w:r>
      <w:proofErr w:type="gramEnd"/>
      <w:r w:rsidRPr="00DF04F0">
        <w:rPr>
          <w:rFonts w:ascii="Arial" w:hAnsi="Arial" w:cs="Arial"/>
          <w:lang w:val="fr-FR"/>
        </w:rPr>
        <w:t xml:space="preserve"> un traitement différencié selon le mode d’acquisition.</w:t>
      </w:r>
    </w:p>
    <w:p w14:paraId="707B5691" w14:textId="77777777" w:rsidR="000F16F8" w:rsidRPr="00DF04F0" w:rsidRDefault="00000000">
      <w:pPr>
        <w:pStyle w:val="Heading3"/>
        <w:rPr>
          <w:rFonts w:ascii="Arial" w:hAnsi="Arial" w:cs="Arial"/>
          <w:lang w:val="fr-FR"/>
        </w:rPr>
      </w:pPr>
      <w:bookmarkStart w:id="20" w:name="X5a9a8540aea6077d0ca762294a27437a429c4c6"/>
      <w:bookmarkEnd w:id="19"/>
      <w:r w:rsidRPr="00DF04F0">
        <w:rPr>
          <w:rFonts w:ascii="Arial" w:hAnsi="Arial" w:cs="Arial"/>
          <w:lang w:val="fr-FR"/>
        </w:rPr>
        <w:t>9.4 Potentiel des variables de mode d’acquisition</w:t>
      </w:r>
    </w:p>
    <w:p w14:paraId="46B4FCA0"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La variable </w:t>
      </w:r>
      <w:proofErr w:type="spellStart"/>
      <w:r w:rsidRPr="00DF04F0">
        <w:rPr>
          <w:rStyle w:val="VerbatimChar"/>
          <w:rFonts w:ascii="Arial" w:hAnsi="Arial" w:cs="Arial"/>
          <w:lang w:val="fr-FR"/>
        </w:rPr>
        <w:t>modep</w:t>
      </w:r>
      <w:proofErr w:type="spellEnd"/>
      <w:r w:rsidRPr="00DF04F0">
        <w:rPr>
          <w:rFonts w:ascii="Arial" w:hAnsi="Arial" w:cs="Arial"/>
          <w:lang w:val="fr-FR"/>
        </w:rPr>
        <w:t xml:space="preserve"> est particulièrement importante, car elle peut aider à distinguer la consommation acquise via achat monétaire de celle issue de l’autoconsommation, du don, du prélèvement ou d’autres modes. Cela a une implication fiscale directe : un bien autoconsommé n’implique pas nécessairement le même mécanisme de taxation qu’un bien acheté dans le marché formel. Cette variable devra être examinée attentivement dès les premières étapes du travail.</w:t>
      </w:r>
    </w:p>
    <w:p w14:paraId="284C5B05" w14:textId="77777777" w:rsidR="000F16F8" w:rsidRPr="00DF04F0" w:rsidRDefault="00000000">
      <w:pPr>
        <w:rPr>
          <w:rFonts w:ascii="Arial" w:hAnsi="Arial" w:cs="Arial"/>
        </w:rPr>
      </w:pPr>
      <w:r>
        <w:rPr>
          <w:rFonts w:ascii="Arial" w:hAnsi="Arial" w:cs="Arial"/>
        </w:rPr>
        <w:pict w14:anchorId="45A452A7">
          <v:rect id="_x0000_i1032" style="width:0;height:1.5pt" o:hralign="center" o:hrstd="t" o:hr="t"/>
        </w:pict>
      </w:r>
    </w:p>
    <w:p w14:paraId="144CA0F1" w14:textId="77777777" w:rsidR="000F16F8" w:rsidRPr="00DF04F0" w:rsidRDefault="00000000">
      <w:pPr>
        <w:pStyle w:val="Heading2"/>
        <w:rPr>
          <w:rFonts w:ascii="Arial" w:hAnsi="Arial" w:cs="Arial"/>
          <w:lang w:val="fr-FR"/>
        </w:rPr>
      </w:pPr>
      <w:bookmarkStart w:id="21" w:name="X9ca749d2cb15eca9c76f53da7a23f93d78f0a8a"/>
      <w:bookmarkEnd w:id="16"/>
      <w:bookmarkEnd w:id="20"/>
      <w:r w:rsidRPr="00DF04F0">
        <w:rPr>
          <w:rFonts w:ascii="Arial" w:hAnsi="Arial" w:cs="Arial"/>
          <w:lang w:val="fr-FR"/>
        </w:rPr>
        <w:t>10. Choix du concept de niveau de vie de référence</w:t>
      </w:r>
    </w:p>
    <w:p w14:paraId="5AC6F406" w14:textId="77777777" w:rsidR="000F16F8" w:rsidRPr="00DF04F0" w:rsidRDefault="00000000">
      <w:pPr>
        <w:pStyle w:val="Heading3"/>
        <w:rPr>
          <w:rFonts w:ascii="Arial" w:hAnsi="Arial" w:cs="Arial"/>
          <w:lang w:val="fr-FR"/>
        </w:rPr>
      </w:pPr>
      <w:bookmarkStart w:id="22" w:name="problème-empirique"/>
      <w:r w:rsidRPr="00DF04F0">
        <w:rPr>
          <w:rFonts w:ascii="Arial" w:hAnsi="Arial" w:cs="Arial"/>
          <w:lang w:val="fr-FR"/>
        </w:rPr>
        <w:t>10.1 Problème empirique</w:t>
      </w:r>
    </w:p>
    <w:p w14:paraId="1D8C660B" w14:textId="77777777" w:rsidR="000F16F8" w:rsidRPr="00DF04F0" w:rsidRDefault="00000000">
      <w:pPr>
        <w:pStyle w:val="FirstParagraph"/>
        <w:rPr>
          <w:rFonts w:ascii="Arial" w:hAnsi="Arial" w:cs="Arial"/>
          <w:lang w:val="fr-FR"/>
        </w:rPr>
      </w:pPr>
      <w:r w:rsidRPr="00DF04F0">
        <w:rPr>
          <w:rFonts w:ascii="Arial" w:hAnsi="Arial" w:cs="Arial"/>
          <w:lang w:val="fr-FR"/>
        </w:rPr>
        <w:t>La première difficulté est de définir le niveau de vie auquel rapporter la charge fiscale. Idéalement, dans le cadre CEQ, on souhaiterait disposer d’un revenu de marché. Or ce revenu n’est pas disponible ici de manière directe et fiable.</w:t>
      </w:r>
    </w:p>
    <w:p w14:paraId="2E3381FF" w14:textId="77777777" w:rsidR="000F16F8" w:rsidRPr="00DF04F0" w:rsidRDefault="00000000">
      <w:pPr>
        <w:pStyle w:val="Heading3"/>
        <w:rPr>
          <w:rFonts w:ascii="Arial" w:hAnsi="Arial" w:cs="Arial"/>
          <w:lang w:val="fr-FR"/>
        </w:rPr>
      </w:pPr>
      <w:bookmarkStart w:id="23" w:name="solution-recommandée"/>
      <w:bookmarkEnd w:id="22"/>
      <w:r w:rsidRPr="00DF04F0">
        <w:rPr>
          <w:rFonts w:ascii="Arial" w:hAnsi="Arial" w:cs="Arial"/>
          <w:lang w:val="fr-FR"/>
        </w:rPr>
        <w:t>10.2 Solution recommandée</w:t>
      </w:r>
    </w:p>
    <w:p w14:paraId="090EF0DA"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La solution retenue consiste à utiliser la </w:t>
      </w:r>
      <w:r w:rsidRPr="00DF04F0">
        <w:rPr>
          <w:rFonts w:ascii="Arial" w:hAnsi="Arial" w:cs="Arial"/>
          <w:b/>
          <w:bCs/>
          <w:lang w:val="fr-FR"/>
        </w:rPr>
        <w:t>consommation totale du ménage</w:t>
      </w:r>
      <w:r w:rsidRPr="00DF04F0">
        <w:rPr>
          <w:rFonts w:ascii="Arial" w:hAnsi="Arial" w:cs="Arial"/>
          <w:lang w:val="fr-FR"/>
        </w:rPr>
        <w:t xml:space="preserve"> comme proxy du niveau de vie pré-fiscal ou du revenu permanent.</w:t>
      </w:r>
    </w:p>
    <w:p w14:paraId="1D3A8D2D" w14:textId="77777777" w:rsidR="000F16F8" w:rsidRPr="00DF04F0" w:rsidRDefault="00000000">
      <w:pPr>
        <w:pStyle w:val="BodyText"/>
        <w:rPr>
          <w:rFonts w:ascii="Arial" w:hAnsi="Arial" w:cs="Arial"/>
          <w:lang w:val="fr-FR"/>
        </w:rPr>
      </w:pPr>
      <w:r w:rsidRPr="00DF04F0">
        <w:rPr>
          <w:rFonts w:ascii="Arial" w:hAnsi="Arial" w:cs="Arial"/>
          <w:lang w:val="fr-FR"/>
        </w:rPr>
        <w:t>Cette option est largement utilisée dans les pays à revenu faible ou intermédiaire lorsque le revenu courant est mal mesuré, saisonnier, volatil ou incomplet. La consommation présente souvent une meilleure qualité statistique pour classer les ménages selon leur bien-être matériel.</w:t>
      </w:r>
    </w:p>
    <w:p w14:paraId="6A46B0BE" w14:textId="77777777" w:rsidR="000F16F8" w:rsidRPr="00DF04F0" w:rsidRDefault="00000000">
      <w:pPr>
        <w:pStyle w:val="Heading3"/>
        <w:rPr>
          <w:rFonts w:ascii="Arial" w:hAnsi="Arial" w:cs="Arial"/>
          <w:lang w:val="fr-FR"/>
        </w:rPr>
      </w:pPr>
      <w:bookmarkStart w:id="24" w:name="interprétation-prudente"/>
      <w:bookmarkEnd w:id="23"/>
      <w:r w:rsidRPr="00DF04F0">
        <w:rPr>
          <w:rFonts w:ascii="Arial" w:hAnsi="Arial" w:cs="Arial"/>
          <w:lang w:val="fr-FR"/>
        </w:rPr>
        <w:t>10.3 Interprétation prudente</w:t>
      </w:r>
    </w:p>
    <w:p w14:paraId="34F7481C"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Il faudra néanmoins être très clair sur l’interprétation. Dans cette note, le terme de “revenu de marché” sera utilisé avec prudence. D’un point de vue strict, ce que nous observons n’est pas un revenu de marché mesuré, mais une </w:t>
      </w:r>
      <w:r w:rsidRPr="00DF04F0">
        <w:rPr>
          <w:rFonts w:ascii="Arial" w:hAnsi="Arial" w:cs="Arial"/>
          <w:b/>
          <w:bCs/>
          <w:lang w:val="fr-FR"/>
        </w:rPr>
        <w:t>approximation du niveau de vie avant imputation des taxes indirectes</w:t>
      </w:r>
      <w:r w:rsidRPr="00DF04F0">
        <w:rPr>
          <w:rFonts w:ascii="Arial" w:hAnsi="Arial" w:cs="Arial"/>
          <w:lang w:val="fr-FR"/>
        </w:rPr>
        <w:t xml:space="preserve">. Pour éviter toute confusion, il peut être utile dans certaines sections d’utiliser l’expression </w:t>
      </w:r>
      <w:r w:rsidRPr="00DF04F0">
        <w:rPr>
          <w:rFonts w:ascii="Arial" w:hAnsi="Arial" w:cs="Arial"/>
          <w:b/>
          <w:bCs/>
          <w:lang w:val="fr-FR"/>
        </w:rPr>
        <w:t>niveau de vie de référence</w:t>
      </w:r>
      <w:r w:rsidRPr="00DF04F0">
        <w:rPr>
          <w:rFonts w:ascii="Arial" w:hAnsi="Arial" w:cs="Arial"/>
          <w:lang w:val="fr-FR"/>
        </w:rPr>
        <w:t xml:space="preserve"> plutôt que revenu de marché.</w:t>
      </w:r>
    </w:p>
    <w:p w14:paraId="0D9620E8" w14:textId="77777777" w:rsidR="000F16F8" w:rsidRPr="00DF04F0" w:rsidRDefault="00000000">
      <w:pPr>
        <w:rPr>
          <w:rFonts w:ascii="Arial" w:hAnsi="Arial" w:cs="Arial"/>
        </w:rPr>
      </w:pPr>
      <w:r>
        <w:rPr>
          <w:rFonts w:ascii="Arial" w:hAnsi="Arial" w:cs="Arial"/>
        </w:rPr>
        <w:pict w14:anchorId="4C03B3A6">
          <v:rect id="_x0000_i1033" style="width:0;height:1.5pt" o:hralign="center" o:hrstd="t" o:hr="t"/>
        </w:pict>
      </w:r>
    </w:p>
    <w:p w14:paraId="537929BD" w14:textId="77777777" w:rsidR="000F16F8" w:rsidRPr="00DF04F0" w:rsidRDefault="00000000">
      <w:pPr>
        <w:pStyle w:val="Heading2"/>
        <w:rPr>
          <w:rFonts w:ascii="Arial" w:hAnsi="Arial" w:cs="Arial"/>
          <w:lang w:val="fr-FR"/>
        </w:rPr>
      </w:pPr>
      <w:bookmarkStart w:id="25" w:name="X82ca3678e2afb9ef7d840fc536ae9b8c2a64130"/>
      <w:bookmarkEnd w:id="21"/>
      <w:bookmarkEnd w:id="24"/>
      <w:r w:rsidRPr="00DF04F0">
        <w:rPr>
          <w:rFonts w:ascii="Arial" w:hAnsi="Arial" w:cs="Arial"/>
          <w:lang w:val="fr-FR"/>
        </w:rPr>
        <w:t>11. Adaptation des concepts CEQ au cas ivoirien</w:t>
      </w:r>
    </w:p>
    <w:p w14:paraId="6A43201C" w14:textId="77777777" w:rsidR="000F16F8" w:rsidRPr="00DF04F0" w:rsidRDefault="00000000">
      <w:pPr>
        <w:pStyle w:val="FirstParagraph"/>
        <w:rPr>
          <w:rFonts w:ascii="Arial" w:hAnsi="Arial" w:cs="Arial"/>
          <w:lang w:val="fr-FR"/>
        </w:rPr>
      </w:pPr>
      <w:r w:rsidRPr="00DF04F0">
        <w:rPr>
          <w:rFonts w:ascii="Arial" w:hAnsi="Arial" w:cs="Arial"/>
          <w:lang w:val="fr-FR"/>
        </w:rPr>
        <w:t>Dans l’état actuel des données, l’adaptation recommandée est la suivante.</w:t>
      </w:r>
    </w:p>
    <w:p w14:paraId="2C33B3F4" w14:textId="77777777" w:rsidR="000F16F8" w:rsidRPr="00DF04F0" w:rsidRDefault="00000000">
      <w:pPr>
        <w:pStyle w:val="Heading3"/>
        <w:rPr>
          <w:rFonts w:ascii="Arial" w:hAnsi="Arial" w:cs="Arial"/>
          <w:lang w:val="fr-FR"/>
        </w:rPr>
      </w:pPr>
      <w:bookmarkStart w:id="26" w:name="concept-1-niveau-de-vie-de-référence"/>
      <w:r w:rsidRPr="00DF04F0">
        <w:rPr>
          <w:rFonts w:ascii="Arial" w:hAnsi="Arial" w:cs="Arial"/>
          <w:lang w:val="fr-FR"/>
        </w:rPr>
        <w:t>11.1 Concept 1 : niveau de vie de référence</w:t>
      </w:r>
    </w:p>
    <w:p w14:paraId="568B730D" w14:textId="77777777" w:rsidR="000F16F8" w:rsidRPr="00DF04F0" w:rsidRDefault="00000000">
      <w:pPr>
        <w:pStyle w:val="FirstParagraph"/>
        <w:rPr>
          <w:rFonts w:ascii="Arial" w:hAnsi="Arial" w:cs="Arial"/>
          <w:lang w:val="fr-FR"/>
        </w:rPr>
      </w:pPr>
      <w:r w:rsidRPr="00DF04F0">
        <w:rPr>
          <w:rFonts w:ascii="Arial" w:hAnsi="Arial" w:cs="Arial"/>
          <w:lang w:val="fr-FR"/>
        </w:rPr>
        <w:t>Ce concept correspond à la consommation totale annuelle du ménage, obtenue en agrégeant les dépenses détaillées.</w:t>
      </w:r>
    </w:p>
    <w:p w14:paraId="3EC9AAA4" w14:textId="77777777" w:rsidR="000F16F8" w:rsidRPr="00DF04F0" w:rsidRDefault="00000000">
      <w:pPr>
        <w:pStyle w:val="Heading3"/>
        <w:rPr>
          <w:rFonts w:ascii="Arial" w:hAnsi="Arial" w:cs="Arial"/>
          <w:lang w:val="fr-FR"/>
        </w:rPr>
      </w:pPr>
      <w:bookmarkStart w:id="27" w:name="concept-2-revenu-disponible-simplifié"/>
      <w:bookmarkEnd w:id="26"/>
      <w:r w:rsidRPr="00DF04F0">
        <w:rPr>
          <w:rFonts w:ascii="Arial" w:hAnsi="Arial" w:cs="Arial"/>
          <w:lang w:val="fr-FR"/>
        </w:rPr>
        <w:lastRenderedPageBreak/>
        <w:t>11.2 Concept 2 : revenu disponible simplifié</w:t>
      </w:r>
    </w:p>
    <w:p w14:paraId="59A42527" w14:textId="77777777" w:rsidR="000F16F8" w:rsidRPr="00DF04F0" w:rsidRDefault="00000000">
      <w:pPr>
        <w:pStyle w:val="FirstParagraph"/>
        <w:rPr>
          <w:rFonts w:ascii="Arial" w:hAnsi="Arial" w:cs="Arial"/>
          <w:lang w:val="fr-FR"/>
        </w:rPr>
      </w:pPr>
      <w:r w:rsidRPr="00DF04F0">
        <w:rPr>
          <w:rFonts w:ascii="Arial" w:hAnsi="Arial" w:cs="Arial"/>
          <w:lang w:val="fr-FR"/>
        </w:rPr>
        <w:t>Faute d’information exploitable sur les impôts directs et les transferts publics monétaires dans le fichier utilisé, le revenu disponible simplifié sera considéré, dans cette première phase, comme identique au niveau de vie de référence.</w:t>
      </w:r>
    </w:p>
    <w:p w14:paraId="09321F44" w14:textId="77777777" w:rsidR="000F16F8" w:rsidRPr="00DF04F0" w:rsidRDefault="00000000">
      <w:pPr>
        <w:pStyle w:val="Heading3"/>
        <w:rPr>
          <w:rFonts w:ascii="Arial" w:hAnsi="Arial" w:cs="Arial"/>
          <w:lang w:val="fr-FR"/>
        </w:rPr>
      </w:pPr>
      <w:bookmarkStart w:id="28" w:name="concept-3-revenu-consommable-simulé"/>
      <w:bookmarkEnd w:id="27"/>
      <w:r w:rsidRPr="00DF04F0">
        <w:rPr>
          <w:rFonts w:ascii="Arial" w:hAnsi="Arial" w:cs="Arial"/>
          <w:lang w:val="fr-FR"/>
        </w:rPr>
        <w:t>11.3 Concept 3 : revenu consommable simulé</w:t>
      </w:r>
    </w:p>
    <w:p w14:paraId="62E61BDD" w14:textId="77777777" w:rsidR="000F16F8" w:rsidRPr="00DF04F0" w:rsidRDefault="00000000">
      <w:pPr>
        <w:pStyle w:val="FirstParagraph"/>
        <w:rPr>
          <w:rFonts w:ascii="Arial" w:hAnsi="Arial" w:cs="Arial"/>
          <w:lang w:val="fr-FR"/>
        </w:rPr>
      </w:pPr>
      <w:r w:rsidRPr="00DF04F0">
        <w:rPr>
          <w:rFonts w:ascii="Arial" w:hAnsi="Arial" w:cs="Arial"/>
          <w:lang w:val="fr-FR"/>
        </w:rPr>
        <w:t>Le revenu consommable simulé sera obtenu en retranchant du niveau de vie de référence le montant de taxes indirectes imputées sur les postes de consommation des ménages.</w:t>
      </w:r>
    </w:p>
    <w:p w14:paraId="30C7D4EA" w14:textId="77777777" w:rsidR="000F16F8" w:rsidRPr="00DF04F0" w:rsidRDefault="00000000">
      <w:pPr>
        <w:pStyle w:val="BodyText"/>
        <w:rPr>
          <w:rFonts w:ascii="Arial" w:hAnsi="Arial" w:cs="Arial"/>
          <w:lang w:val="fr-FR"/>
        </w:rPr>
      </w:pPr>
      <w:r w:rsidRPr="00DF04F0">
        <w:rPr>
          <w:rFonts w:ascii="Arial" w:hAnsi="Arial" w:cs="Arial"/>
          <w:lang w:val="fr-FR"/>
        </w:rPr>
        <w:t>Formellement :</w:t>
      </w:r>
    </w:p>
    <w:p w14:paraId="7D3FD07F" w14:textId="77777777" w:rsidR="000F16F8" w:rsidRPr="00DF04F0" w:rsidRDefault="00000000">
      <w:pPr>
        <w:pStyle w:val="BodyText"/>
        <w:rPr>
          <w:rFonts w:ascii="Arial" w:hAnsi="Arial" w:cs="Arial"/>
          <w:lang w:val="fr-FR"/>
        </w:rPr>
      </w:pPr>
      <w:proofErr w:type="gramStart"/>
      <w:r w:rsidRPr="00DF04F0">
        <w:rPr>
          <w:rFonts w:ascii="Arial" w:hAnsi="Arial" w:cs="Arial"/>
          <w:b/>
          <w:bCs/>
          <w:lang w:val="fr-FR"/>
        </w:rPr>
        <w:t>revenu</w:t>
      </w:r>
      <w:proofErr w:type="gramEnd"/>
      <w:r w:rsidRPr="00DF04F0">
        <w:rPr>
          <w:rFonts w:ascii="Arial" w:hAnsi="Arial" w:cs="Arial"/>
          <w:b/>
          <w:bCs/>
          <w:lang w:val="fr-FR"/>
        </w:rPr>
        <w:t xml:space="preserve"> consommable simulé = consommation totale du ménage – taxes indirectes imputées</w:t>
      </w:r>
    </w:p>
    <w:p w14:paraId="142EA0E2" w14:textId="77777777" w:rsidR="000F16F8" w:rsidRPr="00DF04F0" w:rsidRDefault="00000000">
      <w:pPr>
        <w:pStyle w:val="Heading3"/>
        <w:rPr>
          <w:rFonts w:ascii="Arial" w:hAnsi="Arial" w:cs="Arial"/>
          <w:lang w:val="fr-FR"/>
        </w:rPr>
      </w:pPr>
      <w:bookmarkStart w:id="29" w:name="concept-4-revenu-final"/>
      <w:bookmarkEnd w:id="28"/>
      <w:r w:rsidRPr="00DF04F0">
        <w:rPr>
          <w:rFonts w:ascii="Arial" w:hAnsi="Arial" w:cs="Arial"/>
          <w:lang w:val="fr-FR"/>
        </w:rPr>
        <w:t>11.4 Concept 4 : revenu final</w:t>
      </w:r>
    </w:p>
    <w:p w14:paraId="5BDEC49C" w14:textId="77777777" w:rsidR="000F16F8" w:rsidRPr="00DF04F0" w:rsidRDefault="00000000">
      <w:pPr>
        <w:pStyle w:val="FirstParagraph"/>
        <w:rPr>
          <w:rFonts w:ascii="Arial" w:hAnsi="Arial" w:cs="Arial"/>
          <w:lang w:val="fr-FR"/>
        </w:rPr>
      </w:pPr>
      <w:r w:rsidRPr="00DF04F0">
        <w:rPr>
          <w:rFonts w:ascii="Arial" w:hAnsi="Arial" w:cs="Arial"/>
          <w:lang w:val="fr-FR"/>
        </w:rPr>
        <w:t>Ce concept ne sera pas estimé dans cette première phase, faute de données suffisantes sur la valeur des transferts en nature en éducation et en santé.</w:t>
      </w:r>
    </w:p>
    <w:p w14:paraId="0C296B98" w14:textId="77777777" w:rsidR="000F16F8" w:rsidRPr="00DF04F0" w:rsidRDefault="00000000">
      <w:pPr>
        <w:pStyle w:val="Heading3"/>
        <w:rPr>
          <w:rFonts w:ascii="Arial" w:hAnsi="Arial" w:cs="Arial"/>
          <w:lang w:val="fr-FR"/>
        </w:rPr>
      </w:pPr>
      <w:bookmarkStart w:id="30" w:name="conséquence-scientifique"/>
      <w:bookmarkEnd w:id="29"/>
      <w:r w:rsidRPr="00DF04F0">
        <w:rPr>
          <w:rFonts w:ascii="Arial" w:hAnsi="Arial" w:cs="Arial"/>
          <w:lang w:val="fr-FR"/>
        </w:rPr>
        <w:t>11.5 Conséquence scientifique</w:t>
      </w:r>
    </w:p>
    <w:p w14:paraId="2C114E4F" w14:textId="77777777" w:rsidR="000F16F8" w:rsidRPr="00DF04F0" w:rsidRDefault="00000000">
      <w:pPr>
        <w:pStyle w:val="FirstParagraph"/>
        <w:rPr>
          <w:rFonts w:ascii="Arial" w:hAnsi="Arial" w:cs="Arial"/>
          <w:lang w:val="fr-FR"/>
        </w:rPr>
      </w:pPr>
      <w:r w:rsidRPr="00DF04F0">
        <w:rPr>
          <w:rFonts w:ascii="Arial" w:hAnsi="Arial" w:cs="Arial"/>
          <w:lang w:val="fr-FR"/>
        </w:rPr>
        <w:t>Le cœur empirique de l’étude portera donc sur le passage entre :</w:t>
      </w:r>
    </w:p>
    <w:p w14:paraId="2EF5E6FF" w14:textId="77777777" w:rsidR="000F16F8" w:rsidRPr="00DF04F0" w:rsidRDefault="00000000">
      <w:pPr>
        <w:pStyle w:val="Compact"/>
        <w:numPr>
          <w:ilvl w:val="0"/>
          <w:numId w:val="11"/>
        </w:numPr>
        <w:rPr>
          <w:rFonts w:ascii="Arial" w:hAnsi="Arial" w:cs="Arial"/>
          <w:lang w:val="fr-FR"/>
        </w:rPr>
      </w:pPr>
      <w:proofErr w:type="gramStart"/>
      <w:r w:rsidRPr="00DF04F0">
        <w:rPr>
          <w:rFonts w:ascii="Arial" w:hAnsi="Arial" w:cs="Arial"/>
          <w:lang w:val="fr-FR"/>
        </w:rPr>
        <w:t>un</w:t>
      </w:r>
      <w:proofErr w:type="gramEnd"/>
      <w:r w:rsidRPr="00DF04F0">
        <w:rPr>
          <w:rFonts w:ascii="Arial" w:hAnsi="Arial" w:cs="Arial"/>
          <w:lang w:val="fr-FR"/>
        </w:rPr>
        <w:t xml:space="preserve"> niveau de vie observé basé sur la consommation ;</w:t>
      </w:r>
    </w:p>
    <w:p w14:paraId="2AAB8441" w14:textId="77777777" w:rsidR="000F16F8" w:rsidRPr="00DF04F0" w:rsidRDefault="00000000">
      <w:pPr>
        <w:pStyle w:val="Compact"/>
        <w:numPr>
          <w:ilvl w:val="0"/>
          <w:numId w:val="11"/>
        </w:numPr>
        <w:rPr>
          <w:rFonts w:ascii="Arial" w:hAnsi="Arial" w:cs="Arial"/>
          <w:lang w:val="fr-FR"/>
        </w:rPr>
      </w:pPr>
      <w:proofErr w:type="gramStart"/>
      <w:r w:rsidRPr="00DF04F0">
        <w:rPr>
          <w:rFonts w:ascii="Arial" w:hAnsi="Arial" w:cs="Arial"/>
          <w:lang w:val="fr-FR"/>
        </w:rPr>
        <w:t>un</w:t>
      </w:r>
      <w:proofErr w:type="gramEnd"/>
      <w:r w:rsidRPr="00DF04F0">
        <w:rPr>
          <w:rFonts w:ascii="Arial" w:hAnsi="Arial" w:cs="Arial"/>
          <w:lang w:val="fr-FR"/>
        </w:rPr>
        <w:t xml:space="preserve"> revenu consommable simulé après imputation des taxes indirectes.</w:t>
      </w:r>
    </w:p>
    <w:p w14:paraId="10FD6D42" w14:textId="77777777" w:rsidR="000F16F8" w:rsidRPr="00DF04F0" w:rsidRDefault="00000000">
      <w:pPr>
        <w:pStyle w:val="FirstParagraph"/>
        <w:rPr>
          <w:rFonts w:ascii="Arial" w:hAnsi="Arial" w:cs="Arial"/>
          <w:lang w:val="fr-FR"/>
        </w:rPr>
      </w:pPr>
      <w:r w:rsidRPr="00DF04F0">
        <w:rPr>
          <w:rFonts w:ascii="Arial" w:hAnsi="Arial" w:cs="Arial"/>
          <w:lang w:val="fr-FR"/>
        </w:rPr>
        <w:t>Ce recentrage n’est pas une faiblesse méthodologique. C’est au contraire une façon rigoureuse de ne pas prétendre estimer ce que les données ne permettent pas d’identifier correctement.</w:t>
      </w:r>
    </w:p>
    <w:p w14:paraId="655546EE" w14:textId="77777777" w:rsidR="000F16F8" w:rsidRPr="00DF04F0" w:rsidRDefault="00000000">
      <w:pPr>
        <w:rPr>
          <w:rFonts w:ascii="Arial" w:hAnsi="Arial" w:cs="Arial"/>
        </w:rPr>
      </w:pPr>
      <w:r>
        <w:rPr>
          <w:rFonts w:ascii="Arial" w:hAnsi="Arial" w:cs="Arial"/>
        </w:rPr>
        <w:pict w14:anchorId="450FBF1F">
          <v:rect id="_x0000_i1034" style="width:0;height:1.5pt" o:hralign="center" o:hrstd="t" o:hr="t"/>
        </w:pict>
      </w:r>
    </w:p>
    <w:p w14:paraId="138EFD05" w14:textId="77777777" w:rsidR="000F16F8" w:rsidRPr="00DF04F0" w:rsidRDefault="00000000">
      <w:pPr>
        <w:pStyle w:val="Heading2"/>
        <w:rPr>
          <w:rFonts w:ascii="Arial" w:hAnsi="Arial" w:cs="Arial"/>
          <w:lang w:val="fr-FR"/>
        </w:rPr>
      </w:pPr>
      <w:bookmarkStart w:id="31" w:name="X694ba204ac5bb663e4ac3fafc0308179a25ad59"/>
      <w:bookmarkEnd w:id="25"/>
      <w:bookmarkEnd w:id="30"/>
      <w:r w:rsidRPr="00DF04F0">
        <w:rPr>
          <w:rFonts w:ascii="Arial" w:hAnsi="Arial" w:cs="Arial"/>
          <w:lang w:val="fr-FR"/>
        </w:rPr>
        <w:t>12. Construction empirique de la charge fiscale indirecte</w:t>
      </w:r>
    </w:p>
    <w:p w14:paraId="6F8D5326" w14:textId="77777777" w:rsidR="000F16F8" w:rsidRPr="00DF04F0" w:rsidRDefault="00000000">
      <w:pPr>
        <w:pStyle w:val="Heading3"/>
        <w:rPr>
          <w:rFonts w:ascii="Arial" w:hAnsi="Arial" w:cs="Arial"/>
          <w:lang w:val="fr-FR"/>
        </w:rPr>
      </w:pPr>
      <w:bookmarkStart w:id="32" w:name="principe-général-1"/>
      <w:r w:rsidRPr="00DF04F0">
        <w:rPr>
          <w:rFonts w:ascii="Arial" w:hAnsi="Arial" w:cs="Arial"/>
          <w:lang w:val="fr-FR"/>
        </w:rPr>
        <w:t>12.1 Principe général</w:t>
      </w:r>
    </w:p>
    <w:p w14:paraId="1BBBCAB3"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Chaque ligne de dépense sera associée à un traitement fiscal présumé. Cela implique la construction d’une </w:t>
      </w:r>
      <w:r w:rsidRPr="00DF04F0">
        <w:rPr>
          <w:rFonts w:ascii="Arial" w:hAnsi="Arial" w:cs="Arial"/>
          <w:b/>
          <w:bCs/>
          <w:lang w:val="fr-FR"/>
        </w:rPr>
        <w:t>table de correspondance fiscale</w:t>
      </w:r>
      <w:r w:rsidRPr="00DF04F0">
        <w:rPr>
          <w:rFonts w:ascii="Arial" w:hAnsi="Arial" w:cs="Arial"/>
          <w:lang w:val="fr-FR"/>
        </w:rPr>
        <w:t xml:space="preserve"> entre les produits de l’EHCVM et les catégories du régime de TVA et, plus tard, des accises.</w:t>
      </w:r>
    </w:p>
    <w:p w14:paraId="0E5BEC1A" w14:textId="77777777" w:rsidR="000F16F8" w:rsidRPr="00DF04F0" w:rsidRDefault="00000000">
      <w:pPr>
        <w:pStyle w:val="Heading3"/>
        <w:rPr>
          <w:rFonts w:ascii="Arial" w:hAnsi="Arial" w:cs="Arial"/>
          <w:lang w:val="fr-FR"/>
        </w:rPr>
      </w:pPr>
      <w:bookmarkStart w:id="33" w:name="Xbd5536529aa924ad5b58a22d61c2880eea0ccec"/>
      <w:bookmarkEnd w:id="32"/>
      <w:r w:rsidRPr="00DF04F0">
        <w:rPr>
          <w:rFonts w:ascii="Arial" w:hAnsi="Arial" w:cs="Arial"/>
          <w:lang w:val="fr-FR"/>
        </w:rPr>
        <w:t>12.2 Élaboration d’une table de correspondance fiscale</w:t>
      </w:r>
    </w:p>
    <w:p w14:paraId="777D6853"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Cette étape est centrale. Elle devra relier chaque </w:t>
      </w:r>
      <w:proofErr w:type="spellStart"/>
      <w:r w:rsidRPr="00DF04F0">
        <w:rPr>
          <w:rStyle w:val="VerbatimChar"/>
          <w:rFonts w:ascii="Arial" w:hAnsi="Arial" w:cs="Arial"/>
          <w:lang w:val="fr-FR"/>
        </w:rPr>
        <w:t>codpr</w:t>
      </w:r>
      <w:proofErr w:type="spellEnd"/>
      <w:r w:rsidRPr="00DF04F0">
        <w:rPr>
          <w:rFonts w:ascii="Arial" w:hAnsi="Arial" w:cs="Arial"/>
          <w:lang w:val="fr-FR"/>
        </w:rPr>
        <w:t xml:space="preserve"> à une catégorie fiscale, par exemple :</w:t>
      </w:r>
    </w:p>
    <w:p w14:paraId="211831EA" w14:textId="77777777" w:rsidR="000F16F8" w:rsidRPr="00DF04F0" w:rsidRDefault="00000000">
      <w:pPr>
        <w:pStyle w:val="Compact"/>
        <w:numPr>
          <w:ilvl w:val="0"/>
          <w:numId w:val="12"/>
        </w:numPr>
        <w:rPr>
          <w:rFonts w:ascii="Arial" w:hAnsi="Arial" w:cs="Arial"/>
        </w:rPr>
      </w:pPr>
      <w:proofErr w:type="spellStart"/>
      <w:proofErr w:type="gramStart"/>
      <w:r w:rsidRPr="00DF04F0">
        <w:rPr>
          <w:rFonts w:ascii="Arial" w:hAnsi="Arial" w:cs="Arial"/>
        </w:rPr>
        <w:t>exonéré</w:t>
      </w:r>
      <w:proofErr w:type="spellEnd"/>
      <w:r w:rsidRPr="00DF04F0">
        <w:rPr>
          <w:rFonts w:ascii="Arial" w:hAnsi="Arial" w:cs="Arial"/>
        </w:rPr>
        <w:t xml:space="preserve"> ;</w:t>
      </w:r>
      <w:proofErr w:type="gramEnd"/>
    </w:p>
    <w:p w14:paraId="383F97EE" w14:textId="77777777" w:rsidR="000F16F8" w:rsidRPr="00DF04F0" w:rsidRDefault="00000000">
      <w:pPr>
        <w:pStyle w:val="Compact"/>
        <w:numPr>
          <w:ilvl w:val="0"/>
          <w:numId w:val="12"/>
        </w:numPr>
        <w:rPr>
          <w:rFonts w:ascii="Arial" w:hAnsi="Arial" w:cs="Arial"/>
        </w:rPr>
      </w:pPr>
      <w:r w:rsidRPr="00DF04F0">
        <w:rPr>
          <w:rFonts w:ascii="Arial" w:hAnsi="Arial" w:cs="Arial"/>
        </w:rPr>
        <w:t>taux zéro ;</w:t>
      </w:r>
    </w:p>
    <w:p w14:paraId="7AB44898" w14:textId="77777777" w:rsidR="000F16F8" w:rsidRPr="00DF04F0" w:rsidRDefault="00000000">
      <w:pPr>
        <w:pStyle w:val="Compact"/>
        <w:numPr>
          <w:ilvl w:val="0"/>
          <w:numId w:val="12"/>
        </w:numPr>
        <w:rPr>
          <w:rFonts w:ascii="Arial" w:hAnsi="Arial" w:cs="Arial"/>
        </w:rPr>
      </w:pPr>
      <w:r w:rsidRPr="00DF04F0">
        <w:rPr>
          <w:rFonts w:ascii="Arial" w:hAnsi="Arial" w:cs="Arial"/>
        </w:rPr>
        <w:t>taux normal ;</w:t>
      </w:r>
    </w:p>
    <w:p w14:paraId="7151E5D4" w14:textId="77777777" w:rsidR="000F16F8" w:rsidRPr="00DF04F0" w:rsidRDefault="00000000">
      <w:pPr>
        <w:pStyle w:val="Compact"/>
        <w:numPr>
          <w:ilvl w:val="0"/>
          <w:numId w:val="12"/>
        </w:numPr>
        <w:rPr>
          <w:rFonts w:ascii="Arial" w:hAnsi="Arial" w:cs="Arial"/>
        </w:rPr>
      </w:pPr>
      <w:r w:rsidRPr="00DF04F0">
        <w:rPr>
          <w:rFonts w:ascii="Arial" w:hAnsi="Arial" w:cs="Arial"/>
        </w:rPr>
        <w:lastRenderedPageBreak/>
        <w:t>produit soumis à accise ;</w:t>
      </w:r>
    </w:p>
    <w:p w14:paraId="6DEAE488" w14:textId="77777777" w:rsidR="000F16F8" w:rsidRPr="00DF04F0" w:rsidRDefault="00000000">
      <w:pPr>
        <w:pStyle w:val="Compact"/>
        <w:numPr>
          <w:ilvl w:val="0"/>
          <w:numId w:val="12"/>
        </w:numPr>
        <w:rPr>
          <w:rFonts w:ascii="Arial" w:hAnsi="Arial" w:cs="Arial"/>
        </w:rPr>
      </w:pPr>
      <w:r w:rsidRPr="00DF04F0">
        <w:rPr>
          <w:rFonts w:ascii="Arial" w:hAnsi="Arial" w:cs="Arial"/>
        </w:rPr>
        <w:t>traitement incertain ;</w:t>
      </w:r>
    </w:p>
    <w:p w14:paraId="674E329C" w14:textId="77777777" w:rsidR="000F16F8" w:rsidRPr="00DF04F0" w:rsidRDefault="00000000">
      <w:pPr>
        <w:pStyle w:val="Compact"/>
        <w:numPr>
          <w:ilvl w:val="0"/>
          <w:numId w:val="12"/>
        </w:numPr>
        <w:rPr>
          <w:rFonts w:ascii="Arial" w:hAnsi="Arial" w:cs="Arial"/>
        </w:rPr>
      </w:pPr>
      <w:r w:rsidRPr="00DF04F0">
        <w:rPr>
          <w:rFonts w:ascii="Arial" w:hAnsi="Arial" w:cs="Arial"/>
        </w:rPr>
        <w:t>hors champ ;</w:t>
      </w:r>
    </w:p>
    <w:p w14:paraId="3DF87898" w14:textId="77777777" w:rsidR="000F16F8" w:rsidRPr="00DF04F0" w:rsidRDefault="00000000">
      <w:pPr>
        <w:pStyle w:val="Compact"/>
        <w:numPr>
          <w:ilvl w:val="0"/>
          <w:numId w:val="12"/>
        </w:numPr>
        <w:rPr>
          <w:rFonts w:ascii="Arial" w:hAnsi="Arial" w:cs="Arial"/>
        </w:rPr>
      </w:pPr>
      <w:r w:rsidRPr="00DF04F0">
        <w:rPr>
          <w:rFonts w:ascii="Arial" w:hAnsi="Arial" w:cs="Arial"/>
        </w:rPr>
        <w:t>service difficile à classifier.</w:t>
      </w:r>
    </w:p>
    <w:p w14:paraId="0037249B" w14:textId="77777777" w:rsidR="000F16F8" w:rsidRPr="00DF04F0" w:rsidRDefault="00000000">
      <w:pPr>
        <w:pStyle w:val="FirstParagraph"/>
        <w:rPr>
          <w:rFonts w:ascii="Arial" w:hAnsi="Arial" w:cs="Arial"/>
          <w:lang w:val="fr-FR"/>
        </w:rPr>
      </w:pPr>
      <w:r w:rsidRPr="00DF04F0">
        <w:rPr>
          <w:rFonts w:ascii="Arial" w:hAnsi="Arial" w:cs="Arial"/>
          <w:lang w:val="fr-FR"/>
        </w:rPr>
        <w:t>Cette table de correspondance ne doit pas être bricolée au fil de l’eau. Elle doit être documentée, justifiée juridiquement et révisable. Elle constituera un livrable méthodologique à part entière.</w:t>
      </w:r>
    </w:p>
    <w:p w14:paraId="5E84096D" w14:textId="77777777" w:rsidR="000F16F8" w:rsidRPr="00DF04F0" w:rsidRDefault="00000000">
      <w:pPr>
        <w:pStyle w:val="Heading3"/>
        <w:rPr>
          <w:rFonts w:ascii="Arial" w:hAnsi="Arial" w:cs="Arial"/>
          <w:lang w:val="fr-FR"/>
        </w:rPr>
      </w:pPr>
      <w:bookmarkStart w:id="34" w:name="X6b7331e79be9632ae38736a9bdf78672fd3c687"/>
      <w:bookmarkEnd w:id="33"/>
      <w:r w:rsidRPr="00DF04F0">
        <w:rPr>
          <w:rFonts w:ascii="Arial" w:hAnsi="Arial" w:cs="Arial"/>
          <w:lang w:val="fr-FR"/>
        </w:rPr>
        <w:t>12.3 Sources à mobiliser pour la classification</w:t>
      </w:r>
    </w:p>
    <w:p w14:paraId="0A6A8081" w14:textId="77777777" w:rsidR="000F16F8" w:rsidRPr="00DF04F0" w:rsidRDefault="00000000">
      <w:pPr>
        <w:pStyle w:val="FirstParagraph"/>
        <w:rPr>
          <w:rFonts w:ascii="Arial" w:hAnsi="Arial" w:cs="Arial"/>
          <w:lang w:val="fr-FR"/>
        </w:rPr>
      </w:pPr>
      <w:r w:rsidRPr="00DF04F0">
        <w:rPr>
          <w:rFonts w:ascii="Arial" w:hAnsi="Arial" w:cs="Arial"/>
          <w:lang w:val="fr-FR"/>
        </w:rPr>
        <w:t>La classification fiscale devra s’appuyer sur :</w:t>
      </w:r>
    </w:p>
    <w:p w14:paraId="32D097ED" w14:textId="77777777" w:rsidR="000F16F8" w:rsidRPr="00DF04F0" w:rsidRDefault="00000000">
      <w:pPr>
        <w:pStyle w:val="Compact"/>
        <w:numPr>
          <w:ilvl w:val="0"/>
          <w:numId w:val="13"/>
        </w:numPr>
        <w:rPr>
          <w:rFonts w:ascii="Arial" w:hAnsi="Arial" w:cs="Arial"/>
          <w:lang w:val="fr-FR"/>
        </w:rPr>
      </w:pPr>
      <w:proofErr w:type="gramStart"/>
      <w:r w:rsidRPr="00DF04F0">
        <w:rPr>
          <w:rFonts w:ascii="Arial" w:hAnsi="Arial" w:cs="Arial"/>
          <w:lang w:val="fr-FR"/>
        </w:rPr>
        <w:t>le</w:t>
      </w:r>
      <w:proofErr w:type="gramEnd"/>
      <w:r w:rsidRPr="00DF04F0">
        <w:rPr>
          <w:rFonts w:ascii="Arial" w:hAnsi="Arial" w:cs="Arial"/>
          <w:lang w:val="fr-FR"/>
        </w:rPr>
        <w:t xml:space="preserve"> code général des impôts ou la réglementation fiscale ivoirienne applicable à l’année de référence ;</w:t>
      </w:r>
    </w:p>
    <w:p w14:paraId="07612862" w14:textId="77777777" w:rsidR="000F16F8" w:rsidRPr="00DF04F0" w:rsidRDefault="00000000">
      <w:pPr>
        <w:pStyle w:val="Compact"/>
        <w:numPr>
          <w:ilvl w:val="0"/>
          <w:numId w:val="13"/>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textes d’exonération ou de taux spécifiques ;</w:t>
      </w:r>
    </w:p>
    <w:p w14:paraId="3556DD71" w14:textId="77777777" w:rsidR="000F16F8" w:rsidRPr="00DF04F0" w:rsidRDefault="00000000">
      <w:pPr>
        <w:pStyle w:val="Compact"/>
        <w:numPr>
          <w:ilvl w:val="0"/>
          <w:numId w:val="13"/>
        </w:numPr>
        <w:rPr>
          <w:rFonts w:ascii="Arial" w:hAnsi="Arial" w:cs="Arial"/>
          <w:lang w:val="fr-FR"/>
        </w:rPr>
      </w:pPr>
      <w:proofErr w:type="gramStart"/>
      <w:r w:rsidRPr="00DF04F0">
        <w:rPr>
          <w:rFonts w:ascii="Arial" w:hAnsi="Arial" w:cs="Arial"/>
          <w:lang w:val="fr-FR"/>
        </w:rPr>
        <w:t>éventuellement</w:t>
      </w:r>
      <w:proofErr w:type="gramEnd"/>
      <w:r w:rsidRPr="00DF04F0">
        <w:rPr>
          <w:rFonts w:ascii="Arial" w:hAnsi="Arial" w:cs="Arial"/>
          <w:lang w:val="fr-FR"/>
        </w:rPr>
        <w:t xml:space="preserve"> les nomenclatures de biens et services utilisées par l’administration fiscale ou douanière ;</w:t>
      </w:r>
    </w:p>
    <w:p w14:paraId="607A0779" w14:textId="77777777" w:rsidR="000F16F8" w:rsidRPr="00DF04F0" w:rsidRDefault="00000000">
      <w:pPr>
        <w:pStyle w:val="Compact"/>
        <w:numPr>
          <w:ilvl w:val="0"/>
          <w:numId w:val="13"/>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description textuelle des produits dans l’EHCVM.</w:t>
      </w:r>
    </w:p>
    <w:p w14:paraId="447D9B7A" w14:textId="77777777" w:rsidR="000F16F8" w:rsidRPr="00DF04F0" w:rsidRDefault="00000000">
      <w:pPr>
        <w:pStyle w:val="Heading3"/>
        <w:rPr>
          <w:rFonts w:ascii="Arial" w:hAnsi="Arial" w:cs="Arial"/>
          <w:lang w:val="fr-FR"/>
        </w:rPr>
      </w:pPr>
      <w:bookmarkStart w:id="35" w:name="cas-difficiles"/>
      <w:bookmarkEnd w:id="34"/>
      <w:r w:rsidRPr="00DF04F0">
        <w:rPr>
          <w:rFonts w:ascii="Arial" w:hAnsi="Arial" w:cs="Arial"/>
          <w:lang w:val="fr-FR"/>
        </w:rPr>
        <w:t>12.4 Cas difficiles</w:t>
      </w:r>
    </w:p>
    <w:p w14:paraId="21C26E17" w14:textId="77777777" w:rsidR="000F16F8" w:rsidRPr="00DF04F0" w:rsidRDefault="00000000">
      <w:pPr>
        <w:pStyle w:val="FirstParagraph"/>
        <w:rPr>
          <w:rFonts w:ascii="Arial" w:hAnsi="Arial" w:cs="Arial"/>
        </w:rPr>
      </w:pPr>
      <w:r w:rsidRPr="00DF04F0">
        <w:rPr>
          <w:rFonts w:ascii="Arial" w:hAnsi="Arial" w:cs="Arial"/>
          <w:lang w:val="fr-FR"/>
        </w:rPr>
        <w:t xml:space="preserve">Certains postes de l’EHCVM poseront nécessairement des problèmes de correspondance. </w:t>
      </w:r>
      <w:r w:rsidRPr="00DF04F0">
        <w:rPr>
          <w:rFonts w:ascii="Arial" w:hAnsi="Arial" w:cs="Arial"/>
        </w:rPr>
        <w:t xml:space="preserve">Par </w:t>
      </w:r>
      <w:proofErr w:type="spellStart"/>
      <w:r w:rsidRPr="00DF04F0">
        <w:rPr>
          <w:rFonts w:ascii="Arial" w:hAnsi="Arial" w:cs="Arial"/>
        </w:rPr>
        <w:t>exemple</w:t>
      </w:r>
      <w:proofErr w:type="spellEnd"/>
      <w:r w:rsidRPr="00DF04F0">
        <w:rPr>
          <w:rFonts w:ascii="Arial" w:hAnsi="Arial" w:cs="Arial"/>
        </w:rPr>
        <w:t xml:space="preserve"> :</w:t>
      </w:r>
    </w:p>
    <w:p w14:paraId="3B0628DF" w14:textId="77777777" w:rsidR="000F16F8" w:rsidRPr="00DF04F0" w:rsidRDefault="00000000">
      <w:pPr>
        <w:pStyle w:val="Compact"/>
        <w:numPr>
          <w:ilvl w:val="0"/>
          <w:numId w:val="14"/>
        </w:numPr>
        <w:rPr>
          <w:rFonts w:ascii="Arial" w:hAnsi="Arial" w:cs="Arial"/>
        </w:rPr>
      </w:pPr>
      <w:r w:rsidRPr="00DF04F0">
        <w:rPr>
          <w:rFonts w:ascii="Arial" w:hAnsi="Arial" w:cs="Arial"/>
        </w:rPr>
        <w:t>les postes trop agrégés ;</w:t>
      </w:r>
    </w:p>
    <w:p w14:paraId="765AB58C" w14:textId="77777777" w:rsidR="000F16F8" w:rsidRPr="00DF04F0" w:rsidRDefault="00000000">
      <w:pPr>
        <w:pStyle w:val="Compact"/>
        <w:numPr>
          <w:ilvl w:val="0"/>
          <w:numId w:val="14"/>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biens transformés sans précision de marque ou de circuit ;</w:t>
      </w:r>
    </w:p>
    <w:p w14:paraId="10F3A117" w14:textId="77777777" w:rsidR="000F16F8" w:rsidRPr="00DF04F0" w:rsidRDefault="00000000">
      <w:pPr>
        <w:pStyle w:val="Compact"/>
        <w:numPr>
          <w:ilvl w:val="0"/>
          <w:numId w:val="14"/>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dépenses de restauration hors ménage ;</w:t>
      </w:r>
    </w:p>
    <w:p w14:paraId="6D77B21D" w14:textId="77777777" w:rsidR="000F16F8" w:rsidRPr="00DF04F0" w:rsidRDefault="00000000">
      <w:pPr>
        <w:pStyle w:val="Compact"/>
        <w:numPr>
          <w:ilvl w:val="0"/>
          <w:numId w:val="14"/>
        </w:numPr>
        <w:rPr>
          <w:rFonts w:ascii="Arial" w:hAnsi="Arial" w:cs="Arial"/>
        </w:rPr>
      </w:pPr>
      <w:proofErr w:type="spellStart"/>
      <w:r w:rsidRPr="00DF04F0">
        <w:rPr>
          <w:rFonts w:ascii="Arial" w:hAnsi="Arial" w:cs="Arial"/>
        </w:rPr>
        <w:t>certains</w:t>
      </w:r>
      <w:proofErr w:type="spellEnd"/>
      <w:r w:rsidRPr="00DF04F0">
        <w:rPr>
          <w:rFonts w:ascii="Arial" w:hAnsi="Arial" w:cs="Arial"/>
        </w:rPr>
        <w:t xml:space="preserve"> </w:t>
      </w:r>
      <w:proofErr w:type="gramStart"/>
      <w:r w:rsidRPr="00DF04F0">
        <w:rPr>
          <w:rFonts w:ascii="Arial" w:hAnsi="Arial" w:cs="Arial"/>
        </w:rPr>
        <w:t>services ;</w:t>
      </w:r>
      <w:proofErr w:type="gramEnd"/>
    </w:p>
    <w:p w14:paraId="23F8FCAC" w14:textId="77777777" w:rsidR="000F16F8" w:rsidRPr="00DF04F0" w:rsidRDefault="00000000">
      <w:pPr>
        <w:pStyle w:val="Compact"/>
        <w:numPr>
          <w:ilvl w:val="0"/>
          <w:numId w:val="14"/>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biens dont le régime diffère selon la formalité du vendeur, la taille de l’entreprise ou le circuit de distribution.</w:t>
      </w:r>
    </w:p>
    <w:p w14:paraId="220208F6" w14:textId="77777777" w:rsidR="000F16F8" w:rsidRPr="00DF04F0" w:rsidRDefault="00000000">
      <w:pPr>
        <w:pStyle w:val="FirstParagraph"/>
        <w:rPr>
          <w:rFonts w:ascii="Arial" w:hAnsi="Arial" w:cs="Arial"/>
          <w:lang w:val="fr-FR"/>
        </w:rPr>
      </w:pPr>
      <w:r w:rsidRPr="00DF04F0">
        <w:rPr>
          <w:rFonts w:ascii="Arial" w:hAnsi="Arial" w:cs="Arial"/>
          <w:lang w:val="fr-FR"/>
        </w:rPr>
        <w:t>Ces cas devront être explicitement signalés et traités selon des règles homogènes, non au cas par cas de manière opportuniste.</w:t>
      </w:r>
    </w:p>
    <w:p w14:paraId="431E7ADE" w14:textId="77777777" w:rsidR="000F16F8" w:rsidRPr="00DF04F0" w:rsidRDefault="00000000">
      <w:pPr>
        <w:rPr>
          <w:rFonts w:ascii="Arial" w:hAnsi="Arial" w:cs="Arial"/>
        </w:rPr>
      </w:pPr>
      <w:r>
        <w:rPr>
          <w:rFonts w:ascii="Arial" w:hAnsi="Arial" w:cs="Arial"/>
        </w:rPr>
        <w:pict w14:anchorId="0823DD9C">
          <v:rect id="_x0000_i1035" style="width:0;height:1.5pt" o:hralign="center" o:hrstd="t" o:hr="t"/>
        </w:pict>
      </w:r>
    </w:p>
    <w:p w14:paraId="035C64A7" w14:textId="77777777" w:rsidR="000F16F8" w:rsidRPr="00DF04F0" w:rsidRDefault="00000000">
      <w:pPr>
        <w:pStyle w:val="Heading2"/>
        <w:rPr>
          <w:rFonts w:ascii="Arial" w:hAnsi="Arial" w:cs="Arial"/>
          <w:lang w:val="fr-FR"/>
        </w:rPr>
      </w:pPr>
      <w:bookmarkStart w:id="36" w:name="Xd3131311b6def1f7292379972e20a085d27170e"/>
      <w:bookmarkEnd w:id="31"/>
      <w:bookmarkEnd w:id="35"/>
      <w:r w:rsidRPr="00DF04F0">
        <w:rPr>
          <w:rFonts w:ascii="Arial" w:hAnsi="Arial" w:cs="Arial"/>
          <w:lang w:val="fr-FR"/>
        </w:rPr>
        <w:t>13. Choix entre taux statutaires et taux effectifs</w:t>
      </w:r>
    </w:p>
    <w:p w14:paraId="0A8E1185" w14:textId="77777777" w:rsidR="000F16F8" w:rsidRPr="00DF04F0" w:rsidRDefault="00000000">
      <w:pPr>
        <w:pStyle w:val="Heading3"/>
        <w:rPr>
          <w:rFonts w:ascii="Arial" w:hAnsi="Arial" w:cs="Arial"/>
          <w:lang w:val="fr-FR"/>
        </w:rPr>
      </w:pPr>
      <w:bookmarkStart w:id="37" w:name="le-problème"/>
      <w:r w:rsidRPr="00DF04F0">
        <w:rPr>
          <w:rFonts w:ascii="Arial" w:hAnsi="Arial" w:cs="Arial"/>
          <w:lang w:val="fr-FR"/>
        </w:rPr>
        <w:t>13.1 Le problème</w:t>
      </w:r>
    </w:p>
    <w:p w14:paraId="0742CD4C" w14:textId="77777777" w:rsidR="000F16F8" w:rsidRPr="00DF04F0" w:rsidRDefault="00000000">
      <w:pPr>
        <w:pStyle w:val="FirstParagraph"/>
        <w:rPr>
          <w:rFonts w:ascii="Arial" w:hAnsi="Arial" w:cs="Arial"/>
          <w:lang w:val="fr-FR"/>
        </w:rPr>
      </w:pPr>
      <w:r w:rsidRPr="00DF04F0">
        <w:rPr>
          <w:rFonts w:ascii="Arial" w:hAnsi="Arial" w:cs="Arial"/>
          <w:lang w:val="fr-FR"/>
        </w:rPr>
        <w:t>Les taux statutaires décrivent la loi ; les taux effectifs reflètent davantage ce qui est effectivement collecté. Dans un contexte marqué par l’informalité, les exonérations pratiques, l’évasion, les franchises ou les difficultés administratives, les deux ne coïncident pas forcément.</w:t>
      </w:r>
    </w:p>
    <w:p w14:paraId="28CA9602" w14:textId="77777777" w:rsidR="000F16F8" w:rsidRPr="00DF04F0" w:rsidRDefault="00000000">
      <w:pPr>
        <w:pStyle w:val="Heading3"/>
        <w:rPr>
          <w:rFonts w:ascii="Arial" w:hAnsi="Arial" w:cs="Arial"/>
          <w:lang w:val="fr-FR"/>
        </w:rPr>
      </w:pPr>
      <w:bookmarkStart w:id="38" w:name="stratégie-de-départ-recommandée"/>
      <w:bookmarkEnd w:id="37"/>
      <w:r w:rsidRPr="00DF04F0">
        <w:rPr>
          <w:rFonts w:ascii="Arial" w:hAnsi="Arial" w:cs="Arial"/>
          <w:lang w:val="fr-FR"/>
        </w:rPr>
        <w:t>13.2 Stratégie de départ recommandée</w:t>
      </w:r>
    </w:p>
    <w:p w14:paraId="7EE98372" w14:textId="77777777" w:rsidR="000F16F8" w:rsidRPr="00DF04F0" w:rsidRDefault="00000000">
      <w:pPr>
        <w:pStyle w:val="FirstParagraph"/>
        <w:rPr>
          <w:rFonts w:ascii="Arial" w:hAnsi="Arial" w:cs="Arial"/>
          <w:lang w:val="fr-FR"/>
        </w:rPr>
      </w:pPr>
      <w:r w:rsidRPr="00DF04F0">
        <w:rPr>
          <w:rFonts w:ascii="Arial" w:hAnsi="Arial" w:cs="Arial"/>
          <w:lang w:val="fr-FR"/>
        </w:rPr>
        <w:t>La stratégie la plus réaliste consiste à démarrer avec une approche en deux temps :</w:t>
      </w:r>
    </w:p>
    <w:p w14:paraId="5F649982" w14:textId="77777777" w:rsidR="000F16F8" w:rsidRPr="00DF04F0" w:rsidRDefault="00000000">
      <w:pPr>
        <w:pStyle w:val="Heading4"/>
        <w:rPr>
          <w:rFonts w:ascii="Arial" w:hAnsi="Arial" w:cs="Arial"/>
          <w:lang w:val="fr-FR"/>
        </w:rPr>
      </w:pPr>
      <w:bookmarkStart w:id="39" w:name="Xe6e7037996592c22eee658a33a90147896d4496"/>
      <w:r w:rsidRPr="00DF04F0">
        <w:rPr>
          <w:rFonts w:ascii="Arial" w:hAnsi="Arial" w:cs="Arial"/>
          <w:lang w:val="fr-FR"/>
        </w:rPr>
        <w:lastRenderedPageBreak/>
        <w:t>Scénario A : simulation à partir des taux statutaires</w:t>
      </w:r>
    </w:p>
    <w:p w14:paraId="3161FC0D" w14:textId="77777777" w:rsidR="000F16F8" w:rsidRPr="00DF04F0" w:rsidRDefault="00000000">
      <w:pPr>
        <w:pStyle w:val="FirstParagraph"/>
        <w:rPr>
          <w:rFonts w:ascii="Arial" w:hAnsi="Arial" w:cs="Arial"/>
          <w:lang w:val="fr-FR"/>
        </w:rPr>
      </w:pPr>
      <w:r w:rsidRPr="00DF04F0">
        <w:rPr>
          <w:rFonts w:ascii="Arial" w:hAnsi="Arial" w:cs="Arial"/>
          <w:lang w:val="fr-FR"/>
        </w:rPr>
        <w:t>Ce scénario est plus simple à mettre en œuvre. Il permet d’obtenir une première estimation cohérente avec le cadre légal. Il suppose toutefois une transmission parfaite et une application uniforme de la taxe aux produits classés comme taxables.</w:t>
      </w:r>
    </w:p>
    <w:p w14:paraId="170F40D0" w14:textId="77777777" w:rsidR="000F16F8" w:rsidRPr="00DF04F0" w:rsidRDefault="00000000">
      <w:pPr>
        <w:pStyle w:val="Heading4"/>
        <w:rPr>
          <w:rFonts w:ascii="Arial" w:hAnsi="Arial" w:cs="Arial"/>
          <w:lang w:val="fr-FR"/>
        </w:rPr>
      </w:pPr>
      <w:bookmarkStart w:id="40" w:name="X866ef7eb4ecfb9be1449853908793496d7e2c2f"/>
      <w:bookmarkEnd w:id="39"/>
      <w:r w:rsidRPr="00DF04F0">
        <w:rPr>
          <w:rFonts w:ascii="Arial" w:hAnsi="Arial" w:cs="Arial"/>
          <w:lang w:val="fr-FR"/>
        </w:rPr>
        <w:t>Scénario B : calibration vers des taux effectifs</w:t>
      </w:r>
    </w:p>
    <w:p w14:paraId="3F3626FB" w14:textId="77777777" w:rsidR="000F16F8" w:rsidRPr="00DF04F0" w:rsidRDefault="00000000">
      <w:pPr>
        <w:pStyle w:val="FirstParagraph"/>
        <w:rPr>
          <w:rFonts w:ascii="Arial" w:hAnsi="Arial" w:cs="Arial"/>
          <w:lang w:val="fr-FR"/>
        </w:rPr>
      </w:pPr>
      <w:r w:rsidRPr="00DF04F0">
        <w:rPr>
          <w:rFonts w:ascii="Arial" w:hAnsi="Arial" w:cs="Arial"/>
          <w:lang w:val="fr-FR"/>
        </w:rPr>
        <w:t>Dans un second temps, si des données administratives sur les recettes fiscales et une base taxable agrégée sont disponibles, on pourra calibrer les simulations pour rapprocher la charge agrégée simulée des montants effectivement collectés. Cette approche permet de mieux intégrer l’écart entre législation et application effective.</w:t>
      </w:r>
    </w:p>
    <w:p w14:paraId="1B824699" w14:textId="77777777" w:rsidR="000F16F8" w:rsidRPr="00DF04F0" w:rsidRDefault="00000000">
      <w:pPr>
        <w:pStyle w:val="Heading3"/>
        <w:rPr>
          <w:rFonts w:ascii="Arial" w:hAnsi="Arial" w:cs="Arial"/>
          <w:lang w:val="fr-FR"/>
        </w:rPr>
      </w:pPr>
      <w:bookmarkStart w:id="41" w:name="position-méthodologique-proposée"/>
      <w:bookmarkEnd w:id="38"/>
      <w:bookmarkEnd w:id="40"/>
      <w:r w:rsidRPr="00DF04F0">
        <w:rPr>
          <w:rFonts w:ascii="Arial" w:hAnsi="Arial" w:cs="Arial"/>
          <w:lang w:val="fr-FR"/>
        </w:rPr>
        <w:t>13.3 Position méthodologique proposée</w:t>
      </w:r>
    </w:p>
    <w:p w14:paraId="6FDB2622"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Pour lancer le projet rapidement, il est recommandé de commencer par un </w:t>
      </w:r>
      <w:r w:rsidRPr="00DF04F0">
        <w:rPr>
          <w:rFonts w:ascii="Arial" w:hAnsi="Arial" w:cs="Arial"/>
          <w:b/>
          <w:bCs/>
          <w:lang w:val="fr-FR"/>
        </w:rPr>
        <w:t>socle statutaire documenté</w:t>
      </w:r>
      <w:r w:rsidRPr="00DF04F0">
        <w:rPr>
          <w:rFonts w:ascii="Arial" w:hAnsi="Arial" w:cs="Arial"/>
          <w:lang w:val="fr-FR"/>
        </w:rPr>
        <w:t xml:space="preserve">, puis d’ajouter une </w:t>
      </w:r>
      <w:r w:rsidRPr="00DF04F0">
        <w:rPr>
          <w:rFonts w:ascii="Arial" w:hAnsi="Arial" w:cs="Arial"/>
          <w:b/>
          <w:bCs/>
          <w:lang w:val="fr-FR"/>
        </w:rPr>
        <w:t>calibration effective</w:t>
      </w:r>
      <w:r w:rsidRPr="00DF04F0">
        <w:rPr>
          <w:rFonts w:ascii="Arial" w:hAnsi="Arial" w:cs="Arial"/>
          <w:lang w:val="fr-FR"/>
        </w:rPr>
        <w:t xml:space="preserve"> dès que les données administratives nécessaires seront réunies. Cela permettra de présenter les résultats comme des bornes ou des scénarios plutôt que comme une vérité unique et définitive.</w:t>
      </w:r>
    </w:p>
    <w:p w14:paraId="4552DC4A" w14:textId="77777777" w:rsidR="000F16F8" w:rsidRPr="00DF04F0" w:rsidRDefault="00000000">
      <w:pPr>
        <w:rPr>
          <w:rFonts w:ascii="Arial" w:hAnsi="Arial" w:cs="Arial"/>
        </w:rPr>
      </w:pPr>
      <w:r>
        <w:rPr>
          <w:rFonts w:ascii="Arial" w:hAnsi="Arial" w:cs="Arial"/>
        </w:rPr>
        <w:pict w14:anchorId="62F958E0">
          <v:rect id="_x0000_i1036" style="width:0;height:1.5pt" o:hralign="center" o:hrstd="t" o:hr="t"/>
        </w:pict>
      </w:r>
    </w:p>
    <w:p w14:paraId="16D9D921" w14:textId="77777777" w:rsidR="000F16F8" w:rsidRPr="00DF04F0" w:rsidRDefault="00000000">
      <w:pPr>
        <w:pStyle w:val="Heading2"/>
        <w:rPr>
          <w:rFonts w:ascii="Arial" w:hAnsi="Arial" w:cs="Arial"/>
          <w:lang w:val="fr-FR"/>
        </w:rPr>
      </w:pPr>
      <w:bookmarkStart w:id="42" w:name="hypothèses-de-transmission-de-la-taxe"/>
      <w:bookmarkEnd w:id="36"/>
      <w:bookmarkEnd w:id="41"/>
      <w:r w:rsidRPr="00DF04F0">
        <w:rPr>
          <w:rFonts w:ascii="Arial" w:hAnsi="Arial" w:cs="Arial"/>
          <w:lang w:val="fr-FR"/>
        </w:rPr>
        <w:t>14. Hypothèses de transmission de la taxe</w:t>
      </w:r>
    </w:p>
    <w:p w14:paraId="3E6B7D16" w14:textId="77777777" w:rsidR="000F16F8" w:rsidRPr="00DF04F0" w:rsidRDefault="00000000">
      <w:pPr>
        <w:pStyle w:val="Heading3"/>
        <w:rPr>
          <w:rFonts w:ascii="Arial" w:hAnsi="Arial" w:cs="Arial"/>
          <w:lang w:val="fr-FR"/>
        </w:rPr>
      </w:pPr>
      <w:bookmarkStart w:id="43" w:name="hypothèse-de-pass-through-complet"/>
      <w:r w:rsidRPr="00DF04F0">
        <w:rPr>
          <w:rFonts w:ascii="Arial" w:hAnsi="Arial" w:cs="Arial"/>
          <w:lang w:val="fr-FR"/>
        </w:rPr>
        <w:t xml:space="preserve">14.1 Hypothèse de </w:t>
      </w:r>
      <w:proofErr w:type="spellStart"/>
      <w:r w:rsidRPr="00DF04F0">
        <w:rPr>
          <w:rFonts w:ascii="Arial" w:hAnsi="Arial" w:cs="Arial"/>
          <w:lang w:val="fr-FR"/>
        </w:rPr>
        <w:t>pass-through</w:t>
      </w:r>
      <w:proofErr w:type="spellEnd"/>
      <w:r w:rsidRPr="00DF04F0">
        <w:rPr>
          <w:rFonts w:ascii="Arial" w:hAnsi="Arial" w:cs="Arial"/>
          <w:lang w:val="fr-FR"/>
        </w:rPr>
        <w:t xml:space="preserve"> complet</w:t>
      </w:r>
    </w:p>
    <w:p w14:paraId="3CAA9460" w14:textId="77777777" w:rsidR="000F16F8" w:rsidRPr="00DF04F0" w:rsidRDefault="00000000">
      <w:pPr>
        <w:pStyle w:val="FirstParagraph"/>
        <w:rPr>
          <w:rFonts w:ascii="Arial" w:hAnsi="Arial" w:cs="Arial"/>
          <w:lang w:val="fr-FR"/>
        </w:rPr>
      </w:pPr>
      <w:r w:rsidRPr="00DF04F0">
        <w:rPr>
          <w:rFonts w:ascii="Arial" w:hAnsi="Arial" w:cs="Arial"/>
          <w:lang w:val="fr-FR"/>
        </w:rPr>
        <w:t>Dans cette première phase, on supposera que les taxes indirectes supportées au stade final sont entièrement répercutées dans les prix payés par les consommateurs.</w:t>
      </w:r>
    </w:p>
    <w:p w14:paraId="770B097A" w14:textId="77777777" w:rsidR="000F16F8" w:rsidRPr="00DF04F0" w:rsidRDefault="00000000">
      <w:pPr>
        <w:pStyle w:val="BodyText"/>
        <w:rPr>
          <w:rFonts w:ascii="Arial" w:hAnsi="Arial" w:cs="Arial"/>
          <w:lang w:val="fr-FR"/>
        </w:rPr>
      </w:pPr>
      <w:r w:rsidRPr="00DF04F0">
        <w:rPr>
          <w:rFonts w:ascii="Arial" w:hAnsi="Arial" w:cs="Arial"/>
          <w:lang w:val="fr-FR"/>
        </w:rPr>
        <w:t xml:space="preserve">Cette hypothèse est classique dans les analyses d’incidence statique. Elle ne signifie pas que le </w:t>
      </w:r>
      <w:proofErr w:type="spellStart"/>
      <w:r w:rsidRPr="00DF04F0">
        <w:rPr>
          <w:rFonts w:ascii="Arial" w:hAnsi="Arial" w:cs="Arial"/>
          <w:lang w:val="fr-FR"/>
        </w:rPr>
        <w:t>pass-through</w:t>
      </w:r>
      <w:proofErr w:type="spellEnd"/>
      <w:r w:rsidRPr="00DF04F0">
        <w:rPr>
          <w:rFonts w:ascii="Arial" w:hAnsi="Arial" w:cs="Arial"/>
          <w:lang w:val="fr-FR"/>
        </w:rPr>
        <w:t xml:space="preserve"> est exactement de 100 % dans tous les secteurs, mais qu’en l’absence d’informations microéconomiques sur les marges et la concurrence, elle constitue le point de départ le plus standard.</w:t>
      </w:r>
    </w:p>
    <w:p w14:paraId="7D778F05" w14:textId="77777777" w:rsidR="000F16F8" w:rsidRPr="00DF04F0" w:rsidRDefault="00000000">
      <w:pPr>
        <w:pStyle w:val="Heading3"/>
        <w:rPr>
          <w:rFonts w:ascii="Arial" w:hAnsi="Arial" w:cs="Arial"/>
          <w:lang w:val="fr-FR"/>
        </w:rPr>
      </w:pPr>
      <w:bookmarkStart w:id="44" w:name="limites"/>
      <w:bookmarkEnd w:id="43"/>
      <w:r w:rsidRPr="00DF04F0">
        <w:rPr>
          <w:rFonts w:ascii="Arial" w:hAnsi="Arial" w:cs="Arial"/>
          <w:lang w:val="fr-FR"/>
        </w:rPr>
        <w:t>14.2 Limites</w:t>
      </w:r>
    </w:p>
    <w:p w14:paraId="6EB69CD6" w14:textId="77777777" w:rsidR="000F16F8" w:rsidRPr="00DF04F0" w:rsidRDefault="00000000">
      <w:pPr>
        <w:pStyle w:val="FirstParagraph"/>
        <w:rPr>
          <w:rFonts w:ascii="Arial" w:hAnsi="Arial" w:cs="Arial"/>
          <w:lang w:val="fr-FR"/>
        </w:rPr>
      </w:pPr>
      <w:r w:rsidRPr="00DF04F0">
        <w:rPr>
          <w:rFonts w:ascii="Arial" w:hAnsi="Arial" w:cs="Arial"/>
          <w:lang w:val="fr-FR"/>
        </w:rPr>
        <w:t>En réalité, le degré de répercussion peut varier selon :</w:t>
      </w:r>
    </w:p>
    <w:p w14:paraId="6EABBED7" w14:textId="77777777" w:rsidR="000F16F8" w:rsidRPr="00DF04F0" w:rsidRDefault="00000000">
      <w:pPr>
        <w:pStyle w:val="Compact"/>
        <w:numPr>
          <w:ilvl w:val="0"/>
          <w:numId w:val="15"/>
        </w:numPr>
        <w:rPr>
          <w:rFonts w:ascii="Arial" w:hAnsi="Arial" w:cs="Arial"/>
        </w:rPr>
      </w:pPr>
      <w:r w:rsidRPr="00DF04F0">
        <w:rPr>
          <w:rFonts w:ascii="Arial" w:hAnsi="Arial" w:cs="Arial"/>
        </w:rPr>
        <w:t xml:space="preserve">la structure du </w:t>
      </w:r>
      <w:proofErr w:type="spellStart"/>
      <w:proofErr w:type="gramStart"/>
      <w:r w:rsidRPr="00DF04F0">
        <w:rPr>
          <w:rFonts w:ascii="Arial" w:hAnsi="Arial" w:cs="Arial"/>
        </w:rPr>
        <w:t>marché</w:t>
      </w:r>
      <w:proofErr w:type="spellEnd"/>
      <w:r w:rsidRPr="00DF04F0">
        <w:rPr>
          <w:rFonts w:ascii="Arial" w:hAnsi="Arial" w:cs="Arial"/>
        </w:rPr>
        <w:t xml:space="preserve"> ;</w:t>
      </w:r>
      <w:proofErr w:type="gramEnd"/>
    </w:p>
    <w:p w14:paraId="4DC53D1C" w14:textId="77777777" w:rsidR="000F16F8" w:rsidRPr="00DF04F0" w:rsidRDefault="00000000">
      <w:pPr>
        <w:pStyle w:val="Compact"/>
        <w:numPr>
          <w:ilvl w:val="0"/>
          <w:numId w:val="15"/>
        </w:numPr>
        <w:rPr>
          <w:rFonts w:ascii="Arial" w:hAnsi="Arial" w:cs="Arial"/>
        </w:rPr>
      </w:pPr>
      <w:r w:rsidRPr="00DF04F0">
        <w:rPr>
          <w:rFonts w:ascii="Arial" w:hAnsi="Arial" w:cs="Arial"/>
        </w:rPr>
        <w:t>la concurrence ;</w:t>
      </w:r>
    </w:p>
    <w:p w14:paraId="22C63084" w14:textId="77777777" w:rsidR="000F16F8" w:rsidRPr="00DF04F0" w:rsidRDefault="00000000">
      <w:pPr>
        <w:pStyle w:val="Compact"/>
        <w:numPr>
          <w:ilvl w:val="0"/>
          <w:numId w:val="15"/>
        </w:numPr>
        <w:rPr>
          <w:rFonts w:ascii="Arial" w:hAnsi="Arial" w:cs="Arial"/>
        </w:rPr>
      </w:pPr>
      <w:r w:rsidRPr="00DF04F0">
        <w:rPr>
          <w:rFonts w:ascii="Arial" w:hAnsi="Arial" w:cs="Arial"/>
        </w:rPr>
        <w:t>l’informalité ;</w:t>
      </w:r>
    </w:p>
    <w:p w14:paraId="28400D86" w14:textId="77777777" w:rsidR="000F16F8" w:rsidRPr="00DF04F0" w:rsidRDefault="00000000">
      <w:pPr>
        <w:pStyle w:val="Compact"/>
        <w:numPr>
          <w:ilvl w:val="0"/>
          <w:numId w:val="15"/>
        </w:numPr>
        <w:rPr>
          <w:rFonts w:ascii="Arial" w:hAnsi="Arial" w:cs="Arial"/>
        </w:rPr>
      </w:pPr>
      <w:r w:rsidRPr="00DF04F0">
        <w:rPr>
          <w:rFonts w:ascii="Arial" w:hAnsi="Arial" w:cs="Arial"/>
        </w:rPr>
        <w:t>la possibilité de substitution ;</w:t>
      </w:r>
    </w:p>
    <w:p w14:paraId="3C5391CA" w14:textId="77777777" w:rsidR="000F16F8" w:rsidRPr="00DF04F0" w:rsidRDefault="00000000">
      <w:pPr>
        <w:pStyle w:val="Compact"/>
        <w:numPr>
          <w:ilvl w:val="0"/>
          <w:numId w:val="15"/>
        </w:numPr>
        <w:rPr>
          <w:rFonts w:ascii="Arial" w:hAnsi="Arial" w:cs="Arial"/>
        </w:rPr>
      </w:pPr>
      <w:r w:rsidRPr="00DF04F0">
        <w:rPr>
          <w:rFonts w:ascii="Arial" w:hAnsi="Arial" w:cs="Arial"/>
        </w:rPr>
        <w:t>la saisonnalité ;</w:t>
      </w:r>
    </w:p>
    <w:p w14:paraId="6D0CD07E" w14:textId="77777777" w:rsidR="000F16F8" w:rsidRPr="00DF04F0" w:rsidRDefault="00000000">
      <w:pPr>
        <w:pStyle w:val="Compact"/>
        <w:numPr>
          <w:ilvl w:val="0"/>
          <w:numId w:val="15"/>
        </w:numPr>
        <w:rPr>
          <w:rFonts w:ascii="Arial" w:hAnsi="Arial" w:cs="Arial"/>
        </w:rPr>
      </w:pPr>
      <w:r w:rsidRPr="00DF04F0">
        <w:rPr>
          <w:rFonts w:ascii="Arial" w:hAnsi="Arial" w:cs="Arial"/>
        </w:rPr>
        <w:t>l’importance des importations ;</w:t>
      </w:r>
    </w:p>
    <w:p w14:paraId="1FA75102" w14:textId="77777777" w:rsidR="000F16F8" w:rsidRPr="00DF04F0" w:rsidRDefault="00000000">
      <w:pPr>
        <w:pStyle w:val="Compact"/>
        <w:numPr>
          <w:ilvl w:val="0"/>
          <w:numId w:val="15"/>
        </w:numPr>
        <w:rPr>
          <w:rFonts w:ascii="Arial" w:hAnsi="Arial" w:cs="Arial"/>
        </w:rPr>
      </w:pPr>
      <w:r w:rsidRPr="00DF04F0">
        <w:rPr>
          <w:rFonts w:ascii="Arial" w:hAnsi="Arial" w:cs="Arial"/>
        </w:rPr>
        <w:t>la nature du bien.</w:t>
      </w:r>
    </w:p>
    <w:p w14:paraId="70DB8E78" w14:textId="77777777" w:rsidR="000F16F8" w:rsidRPr="00DF04F0" w:rsidRDefault="00000000">
      <w:pPr>
        <w:pStyle w:val="FirstParagraph"/>
        <w:rPr>
          <w:rFonts w:ascii="Arial" w:hAnsi="Arial" w:cs="Arial"/>
          <w:lang w:val="fr-FR"/>
        </w:rPr>
      </w:pPr>
      <w:r w:rsidRPr="00DF04F0">
        <w:rPr>
          <w:rFonts w:ascii="Arial" w:hAnsi="Arial" w:cs="Arial"/>
          <w:lang w:val="fr-FR"/>
        </w:rPr>
        <w:t>Ces éléments devront être mentionnés comme limites, et pourront faire l’objet d’analyses de sensibilité futures.</w:t>
      </w:r>
    </w:p>
    <w:p w14:paraId="31F57C25" w14:textId="77777777" w:rsidR="000F16F8" w:rsidRPr="00DF04F0" w:rsidRDefault="00000000">
      <w:pPr>
        <w:rPr>
          <w:rFonts w:ascii="Arial" w:hAnsi="Arial" w:cs="Arial"/>
        </w:rPr>
      </w:pPr>
      <w:r>
        <w:rPr>
          <w:rFonts w:ascii="Arial" w:hAnsi="Arial" w:cs="Arial"/>
        </w:rPr>
        <w:pict w14:anchorId="12D373DA">
          <v:rect id="_x0000_i1037" style="width:0;height:1.5pt" o:hralign="center" o:hrstd="t" o:hr="t"/>
        </w:pict>
      </w:r>
    </w:p>
    <w:p w14:paraId="31A8564F" w14:textId="77777777" w:rsidR="000F16F8" w:rsidRPr="00DF04F0" w:rsidRDefault="00000000">
      <w:pPr>
        <w:pStyle w:val="Heading2"/>
        <w:rPr>
          <w:rFonts w:ascii="Arial" w:hAnsi="Arial" w:cs="Arial"/>
          <w:lang w:val="fr-FR"/>
        </w:rPr>
      </w:pPr>
      <w:bookmarkStart w:id="45" w:name="prise-en-compte-de-linformalité"/>
      <w:bookmarkEnd w:id="42"/>
      <w:bookmarkEnd w:id="44"/>
      <w:r w:rsidRPr="00DF04F0">
        <w:rPr>
          <w:rFonts w:ascii="Arial" w:hAnsi="Arial" w:cs="Arial"/>
          <w:lang w:val="fr-FR"/>
        </w:rPr>
        <w:lastRenderedPageBreak/>
        <w:t>15. Prise en compte de l’informalité</w:t>
      </w:r>
    </w:p>
    <w:p w14:paraId="2203D763" w14:textId="77777777" w:rsidR="000F16F8" w:rsidRPr="00DF04F0" w:rsidRDefault="00000000">
      <w:pPr>
        <w:pStyle w:val="Heading3"/>
        <w:rPr>
          <w:rFonts w:ascii="Arial" w:hAnsi="Arial" w:cs="Arial"/>
          <w:lang w:val="fr-FR"/>
        </w:rPr>
      </w:pPr>
      <w:bookmarkStart w:id="46" w:name="pourquoi-cest-décisif"/>
      <w:r w:rsidRPr="00DF04F0">
        <w:rPr>
          <w:rFonts w:ascii="Arial" w:hAnsi="Arial" w:cs="Arial"/>
          <w:lang w:val="fr-FR"/>
        </w:rPr>
        <w:t>15.1 Pourquoi c’est décisif</w:t>
      </w:r>
    </w:p>
    <w:p w14:paraId="086ABDC5" w14:textId="77777777" w:rsidR="000F16F8" w:rsidRPr="00DF04F0" w:rsidRDefault="00000000">
      <w:pPr>
        <w:pStyle w:val="FirstParagraph"/>
        <w:rPr>
          <w:rFonts w:ascii="Arial" w:hAnsi="Arial" w:cs="Arial"/>
          <w:lang w:val="fr-FR"/>
        </w:rPr>
      </w:pPr>
      <w:r w:rsidRPr="00DF04F0">
        <w:rPr>
          <w:rFonts w:ascii="Arial" w:hAnsi="Arial" w:cs="Arial"/>
          <w:lang w:val="fr-FR"/>
        </w:rPr>
        <w:t>L’une des plus grandes difficultés de l’analyse d’incidence de la TVA dans les pays en développement est que tous les achats ne passent pas par des circuits effectivement taxés. Une même catégorie de bien peut être acquise via une grande surface formelle, un détaillant informel, l’autoconsommation, un don ou un marché local partiellement fiscalisé.</w:t>
      </w:r>
    </w:p>
    <w:p w14:paraId="01FEE904" w14:textId="77777777" w:rsidR="000F16F8" w:rsidRPr="00DF04F0" w:rsidRDefault="00000000">
      <w:pPr>
        <w:pStyle w:val="Heading3"/>
        <w:rPr>
          <w:rFonts w:ascii="Arial" w:hAnsi="Arial" w:cs="Arial"/>
          <w:lang w:val="fr-FR"/>
        </w:rPr>
      </w:pPr>
      <w:bookmarkStart w:id="47" w:name="rôle-potentiel-de-modep"/>
      <w:bookmarkEnd w:id="46"/>
      <w:r w:rsidRPr="00DF04F0">
        <w:rPr>
          <w:rFonts w:ascii="Arial" w:hAnsi="Arial" w:cs="Arial"/>
          <w:lang w:val="fr-FR"/>
        </w:rPr>
        <w:t xml:space="preserve">15.2 Rôle potentiel de </w:t>
      </w:r>
      <w:proofErr w:type="spellStart"/>
      <w:r w:rsidRPr="00DF04F0">
        <w:rPr>
          <w:rStyle w:val="VerbatimChar"/>
          <w:rFonts w:ascii="Arial" w:hAnsi="Arial" w:cs="Arial"/>
          <w:lang w:val="fr-FR"/>
        </w:rPr>
        <w:t>modep</w:t>
      </w:r>
      <w:proofErr w:type="spellEnd"/>
    </w:p>
    <w:p w14:paraId="2B3DE5A4" w14:textId="77777777" w:rsidR="000F16F8" w:rsidRPr="00DF04F0" w:rsidRDefault="00000000">
      <w:pPr>
        <w:pStyle w:val="FirstParagraph"/>
        <w:rPr>
          <w:rFonts w:ascii="Arial" w:hAnsi="Arial" w:cs="Arial"/>
        </w:rPr>
      </w:pPr>
      <w:r w:rsidRPr="00DF04F0">
        <w:rPr>
          <w:rFonts w:ascii="Arial" w:hAnsi="Arial" w:cs="Arial"/>
          <w:lang w:val="fr-FR"/>
        </w:rPr>
        <w:t xml:space="preserve">La variable de mode d’acquisition constitue ici un levier important. </w:t>
      </w:r>
      <w:proofErr w:type="spellStart"/>
      <w:r w:rsidRPr="00DF04F0">
        <w:rPr>
          <w:rFonts w:ascii="Arial" w:hAnsi="Arial" w:cs="Arial"/>
        </w:rPr>
        <w:t>Selon</w:t>
      </w:r>
      <w:proofErr w:type="spellEnd"/>
      <w:r w:rsidRPr="00DF04F0">
        <w:rPr>
          <w:rFonts w:ascii="Arial" w:hAnsi="Arial" w:cs="Arial"/>
        </w:rPr>
        <w:t xml:space="preserve"> </w:t>
      </w:r>
      <w:proofErr w:type="spellStart"/>
      <w:r w:rsidRPr="00DF04F0">
        <w:rPr>
          <w:rFonts w:ascii="Arial" w:hAnsi="Arial" w:cs="Arial"/>
        </w:rPr>
        <w:t>sa</w:t>
      </w:r>
      <w:proofErr w:type="spellEnd"/>
      <w:r w:rsidRPr="00DF04F0">
        <w:rPr>
          <w:rFonts w:ascii="Arial" w:hAnsi="Arial" w:cs="Arial"/>
        </w:rPr>
        <w:t xml:space="preserve"> codification </w:t>
      </w:r>
      <w:proofErr w:type="spellStart"/>
      <w:r w:rsidRPr="00DF04F0">
        <w:rPr>
          <w:rFonts w:ascii="Arial" w:hAnsi="Arial" w:cs="Arial"/>
        </w:rPr>
        <w:t>exacte</w:t>
      </w:r>
      <w:proofErr w:type="spellEnd"/>
      <w:r w:rsidRPr="00DF04F0">
        <w:rPr>
          <w:rFonts w:ascii="Arial" w:hAnsi="Arial" w:cs="Arial"/>
        </w:rPr>
        <w:t>, elle pourrait permettre de :</w:t>
      </w:r>
    </w:p>
    <w:p w14:paraId="009F9E59" w14:textId="77777777" w:rsidR="000F16F8" w:rsidRPr="00DF04F0" w:rsidRDefault="00000000">
      <w:pPr>
        <w:pStyle w:val="Compact"/>
        <w:numPr>
          <w:ilvl w:val="0"/>
          <w:numId w:val="16"/>
        </w:numPr>
        <w:rPr>
          <w:rFonts w:ascii="Arial" w:hAnsi="Arial" w:cs="Arial"/>
          <w:lang w:val="fr-FR"/>
        </w:rPr>
      </w:pPr>
      <w:proofErr w:type="gramStart"/>
      <w:r w:rsidRPr="00DF04F0">
        <w:rPr>
          <w:rFonts w:ascii="Arial" w:hAnsi="Arial" w:cs="Arial"/>
          <w:lang w:val="fr-FR"/>
        </w:rPr>
        <w:t>exclure</w:t>
      </w:r>
      <w:proofErr w:type="gramEnd"/>
      <w:r w:rsidRPr="00DF04F0">
        <w:rPr>
          <w:rFonts w:ascii="Arial" w:hAnsi="Arial" w:cs="Arial"/>
          <w:lang w:val="fr-FR"/>
        </w:rPr>
        <w:t xml:space="preserve"> certains flux non monétaires de l’assiette taxable ;</w:t>
      </w:r>
    </w:p>
    <w:p w14:paraId="068A77AE" w14:textId="77777777" w:rsidR="000F16F8" w:rsidRPr="00DF04F0" w:rsidRDefault="00000000">
      <w:pPr>
        <w:pStyle w:val="Compact"/>
        <w:numPr>
          <w:ilvl w:val="0"/>
          <w:numId w:val="16"/>
        </w:numPr>
        <w:rPr>
          <w:rFonts w:ascii="Arial" w:hAnsi="Arial" w:cs="Arial"/>
          <w:lang w:val="fr-FR"/>
        </w:rPr>
      </w:pPr>
      <w:proofErr w:type="gramStart"/>
      <w:r w:rsidRPr="00DF04F0">
        <w:rPr>
          <w:rFonts w:ascii="Arial" w:hAnsi="Arial" w:cs="Arial"/>
          <w:lang w:val="fr-FR"/>
        </w:rPr>
        <w:t>distinguer</w:t>
      </w:r>
      <w:proofErr w:type="gramEnd"/>
      <w:r w:rsidRPr="00DF04F0">
        <w:rPr>
          <w:rFonts w:ascii="Arial" w:hAnsi="Arial" w:cs="Arial"/>
          <w:lang w:val="fr-FR"/>
        </w:rPr>
        <w:t xml:space="preserve"> les achats monétaires des acquisitions non marchandes ;</w:t>
      </w:r>
    </w:p>
    <w:p w14:paraId="091DFC4C" w14:textId="77777777" w:rsidR="000F16F8" w:rsidRPr="00DF04F0" w:rsidRDefault="00000000">
      <w:pPr>
        <w:pStyle w:val="Compact"/>
        <w:numPr>
          <w:ilvl w:val="0"/>
          <w:numId w:val="16"/>
        </w:numPr>
        <w:rPr>
          <w:rFonts w:ascii="Arial" w:hAnsi="Arial" w:cs="Arial"/>
          <w:lang w:val="fr-FR"/>
        </w:rPr>
      </w:pPr>
      <w:proofErr w:type="gramStart"/>
      <w:r w:rsidRPr="00DF04F0">
        <w:rPr>
          <w:rFonts w:ascii="Arial" w:hAnsi="Arial" w:cs="Arial"/>
          <w:lang w:val="fr-FR"/>
        </w:rPr>
        <w:t>construire</w:t>
      </w:r>
      <w:proofErr w:type="gramEnd"/>
      <w:r w:rsidRPr="00DF04F0">
        <w:rPr>
          <w:rFonts w:ascii="Arial" w:hAnsi="Arial" w:cs="Arial"/>
          <w:lang w:val="fr-FR"/>
        </w:rPr>
        <w:t xml:space="preserve"> des scénarios plus réalistes de taxation effective.</w:t>
      </w:r>
    </w:p>
    <w:p w14:paraId="5E64A36B" w14:textId="77777777" w:rsidR="000F16F8" w:rsidRPr="00DF04F0" w:rsidRDefault="00000000">
      <w:pPr>
        <w:pStyle w:val="Heading3"/>
        <w:rPr>
          <w:rFonts w:ascii="Arial" w:hAnsi="Arial" w:cs="Arial"/>
          <w:lang w:val="fr-FR"/>
        </w:rPr>
      </w:pPr>
      <w:bookmarkStart w:id="48" w:name="approche-recommandée"/>
      <w:bookmarkEnd w:id="47"/>
      <w:r w:rsidRPr="00DF04F0">
        <w:rPr>
          <w:rFonts w:ascii="Arial" w:hAnsi="Arial" w:cs="Arial"/>
          <w:lang w:val="fr-FR"/>
        </w:rPr>
        <w:t>15.3 Approche recommandée</w:t>
      </w:r>
    </w:p>
    <w:p w14:paraId="55DE1618"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La recommandation est d’intégrer l’informalité progressivement à travers des </w:t>
      </w:r>
      <w:r w:rsidRPr="00DF04F0">
        <w:rPr>
          <w:rFonts w:ascii="Arial" w:hAnsi="Arial" w:cs="Arial"/>
          <w:b/>
          <w:bCs/>
          <w:lang w:val="fr-FR"/>
        </w:rPr>
        <w:t>scénarios de sensibilité</w:t>
      </w:r>
      <w:r w:rsidRPr="00DF04F0">
        <w:rPr>
          <w:rFonts w:ascii="Arial" w:hAnsi="Arial" w:cs="Arial"/>
          <w:lang w:val="fr-FR"/>
        </w:rPr>
        <w:t xml:space="preserve"> :</w:t>
      </w:r>
    </w:p>
    <w:p w14:paraId="44027B0C" w14:textId="77777777" w:rsidR="000F16F8" w:rsidRPr="00DF04F0" w:rsidRDefault="00000000">
      <w:pPr>
        <w:pStyle w:val="Compact"/>
        <w:numPr>
          <w:ilvl w:val="0"/>
          <w:numId w:val="17"/>
        </w:numPr>
        <w:rPr>
          <w:rFonts w:ascii="Arial" w:hAnsi="Arial" w:cs="Arial"/>
          <w:lang w:val="fr-FR"/>
        </w:rPr>
      </w:pPr>
      <w:proofErr w:type="gramStart"/>
      <w:r w:rsidRPr="00DF04F0">
        <w:rPr>
          <w:rFonts w:ascii="Arial" w:hAnsi="Arial" w:cs="Arial"/>
          <w:lang w:val="fr-FR"/>
        </w:rPr>
        <w:t>scénario</w:t>
      </w:r>
      <w:proofErr w:type="gramEnd"/>
      <w:r w:rsidRPr="00DF04F0">
        <w:rPr>
          <w:rFonts w:ascii="Arial" w:hAnsi="Arial" w:cs="Arial"/>
          <w:lang w:val="fr-FR"/>
        </w:rPr>
        <w:t xml:space="preserve"> strict : tous les achats taxables sont effectivement taxés ;</w:t>
      </w:r>
    </w:p>
    <w:p w14:paraId="2E375D84" w14:textId="77777777" w:rsidR="000F16F8" w:rsidRPr="00DF04F0" w:rsidRDefault="00000000">
      <w:pPr>
        <w:pStyle w:val="Compact"/>
        <w:numPr>
          <w:ilvl w:val="0"/>
          <w:numId w:val="17"/>
        </w:numPr>
        <w:rPr>
          <w:rFonts w:ascii="Arial" w:hAnsi="Arial" w:cs="Arial"/>
          <w:lang w:val="fr-FR"/>
        </w:rPr>
      </w:pPr>
      <w:proofErr w:type="gramStart"/>
      <w:r w:rsidRPr="00DF04F0">
        <w:rPr>
          <w:rFonts w:ascii="Arial" w:hAnsi="Arial" w:cs="Arial"/>
          <w:lang w:val="fr-FR"/>
        </w:rPr>
        <w:t>scénario</w:t>
      </w:r>
      <w:proofErr w:type="gramEnd"/>
      <w:r w:rsidRPr="00DF04F0">
        <w:rPr>
          <w:rFonts w:ascii="Arial" w:hAnsi="Arial" w:cs="Arial"/>
          <w:lang w:val="fr-FR"/>
        </w:rPr>
        <w:t xml:space="preserve"> prudent : seuls certains modes d’acquisition ou circuits présumés formels supportent la taxe ;</w:t>
      </w:r>
    </w:p>
    <w:p w14:paraId="1D0B68D9" w14:textId="77777777" w:rsidR="000F16F8" w:rsidRPr="00DF04F0" w:rsidRDefault="00000000">
      <w:pPr>
        <w:pStyle w:val="Compact"/>
        <w:numPr>
          <w:ilvl w:val="0"/>
          <w:numId w:val="17"/>
        </w:numPr>
        <w:rPr>
          <w:rFonts w:ascii="Arial" w:hAnsi="Arial" w:cs="Arial"/>
          <w:lang w:val="fr-FR"/>
        </w:rPr>
      </w:pPr>
      <w:proofErr w:type="gramStart"/>
      <w:r w:rsidRPr="00DF04F0">
        <w:rPr>
          <w:rFonts w:ascii="Arial" w:hAnsi="Arial" w:cs="Arial"/>
          <w:lang w:val="fr-FR"/>
        </w:rPr>
        <w:t>scénario</w:t>
      </w:r>
      <w:proofErr w:type="gramEnd"/>
      <w:r w:rsidRPr="00DF04F0">
        <w:rPr>
          <w:rFonts w:ascii="Arial" w:hAnsi="Arial" w:cs="Arial"/>
          <w:lang w:val="fr-FR"/>
        </w:rPr>
        <w:t xml:space="preserve"> intermédiaire : coefficients d’ajustement par groupes de biens.</w:t>
      </w:r>
    </w:p>
    <w:p w14:paraId="59C202C7" w14:textId="77777777" w:rsidR="000F16F8" w:rsidRPr="00DF04F0" w:rsidRDefault="00000000">
      <w:pPr>
        <w:pStyle w:val="FirstParagraph"/>
        <w:rPr>
          <w:rFonts w:ascii="Arial" w:hAnsi="Arial" w:cs="Arial"/>
          <w:lang w:val="fr-FR"/>
        </w:rPr>
      </w:pPr>
      <w:r w:rsidRPr="00DF04F0">
        <w:rPr>
          <w:rFonts w:ascii="Arial" w:hAnsi="Arial" w:cs="Arial"/>
          <w:lang w:val="fr-FR"/>
        </w:rPr>
        <w:t>Cette stratégie permettra de montrer à quel point les résultats sont sensibles à la manière de traiter l’informalité.</w:t>
      </w:r>
    </w:p>
    <w:p w14:paraId="02F1841B" w14:textId="77777777" w:rsidR="000F16F8" w:rsidRPr="00DF04F0" w:rsidRDefault="00000000">
      <w:pPr>
        <w:rPr>
          <w:rFonts w:ascii="Arial" w:hAnsi="Arial" w:cs="Arial"/>
        </w:rPr>
      </w:pPr>
      <w:r>
        <w:rPr>
          <w:rFonts w:ascii="Arial" w:hAnsi="Arial" w:cs="Arial"/>
        </w:rPr>
        <w:pict w14:anchorId="551029F1">
          <v:rect id="_x0000_i1038" style="width:0;height:1.5pt" o:hralign="center" o:hrstd="t" o:hr="t"/>
        </w:pict>
      </w:r>
    </w:p>
    <w:p w14:paraId="0665C44C" w14:textId="77777777" w:rsidR="000F16F8" w:rsidRPr="00DF04F0" w:rsidRDefault="00000000">
      <w:pPr>
        <w:pStyle w:val="Heading2"/>
        <w:rPr>
          <w:rFonts w:ascii="Arial" w:hAnsi="Arial" w:cs="Arial"/>
          <w:lang w:val="fr-FR"/>
        </w:rPr>
      </w:pPr>
      <w:bookmarkStart w:id="49" w:name="algorithme-empirique-proposé"/>
      <w:bookmarkEnd w:id="45"/>
      <w:bookmarkEnd w:id="48"/>
      <w:r w:rsidRPr="00DF04F0">
        <w:rPr>
          <w:rFonts w:ascii="Arial" w:hAnsi="Arial" w:cs="Arial"/>
          <w:lang w:val="fr-FR"/>
        </w:rPr>
        <w:t>16. Algorithme empirique proposé</w:t>
      </w:r>
    </w:p>
    <w:p w14:paraId="09284BD7" w14:textId="77777777" w:rsidR="000F16F8" w:rsidRPr="00DF04F0" w:rsidRDefault="00000000">
      <w:pPr>
        <w:pStyle w:val="Heading3"/>
        <w:rPr>
          <w:rFonts w:ascii="Arial" w:hAnsi="Arial" w:cs="Arial"/>
          <w:lang w:val="fr-FR"/>
        </w:rPr>
      </w:pPr>
      <w:bookmarkStart w:id="50" w:name="Xa51ecdf184ea8cf977b560ce2096a230f6d7a25"/>
      <w:r w:rsidRPr="00DF04F0">
        <w:rPr>
          <w:rFonts w:ascii="Arial" w:hAnsi="Arial" w:cs="Arial"/>
          <w:lang w:val="fr-FR"/>
        </w:rPr>
        <w:t>16.1 Étape 1 : nettoyage et vérification du fichier de consommation</w:t>
      </w:r>
    </w:p>
    <w:p w14:paraId="69F2325D" w14:textId="77777777" w:rsidR="000F16F8" w:rsidRPr="00DF04F0" w:rsidRDefault="00000000">
      <w:pPr>
        <w:pStyle w:val="FirstParagraph"/>
        <w:rPr>
          <w:rFonts w:ascii="Arial" w:hAnsi="Arial" w:cs="Arial"/>
        </w:rPr>
      </w:pPr>
      <w:r w:rsidRPr="00DF04F0">
        <w:rPr>
          <w:rFonts w:ascii="Arial" w:hAnsi="Arial" w:cs="Arial"/>
        </w:rPr>
        <w:t xml:space="preserve">Il </w:t>
      </w:r>
      <w:proofErr w:type="spellStart"/>
      <w:r w:rsidRPr="00DF04F0">
        <w:rPr>
          <w:rFonts w:ascii="Arial" w:hAnsi="Arial" w:cs="Arial"/>
        </w:rPr>
        <w:t>faudra</w:t>
      </w:r>
      <w:proofErr w:type="spellEnd"/>
      <w:r w:rsidRPr="00DF04F0">
        <w:rPr>
          <w:rFonts w:ascii="Arial" w:hAnsi="Arial" w:cs="Arial"/>
        </w:rPr>
        <w:t xml:space="preserve"> </w:t>
      </w:r>
      <w:proofErr w:type="spellStart"/>
      <w:proofErr w:type="gramStart"/>
      <w:r w:rsidRPr="00DF04F0">
        <w:rPr>
          <w:rFonts w:ascii="Arial" w:hAnsi="Arial" w:cs="Arial"/>
        </w:rPr>
        <w:t>vérifier</w:t>
      </w:r>
      <w:proofErr w:type="spellEnd"/>
      <w:r w:rsidRPr="00DF04F0">
        <w:rPr>
          <w:rFonts w:ascii="Arial" w:hAnsi="Arial" w:cs="Arial"/>
        </w:rPr>
        <w:t xml:space="preserve"> :</w:t>
      </w:r>
      <w:proofErr w:type="gramEnd"/>
    </w:p>
    <w:p w14:paraId="0B82FE5F" w14:textId="77777777" w:rsidR="000F16F8" w:rsidRPr="00DF04F0" w:rsidRDefault="00000000">
      <w:pPr>
        <w:pStyle w:val="Compact"/>
        <w:numPr>
          <w:ilvl w:val="0"/>
          <w:numId w:val="18"/>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structure de l’identifiant ménage ;</w:t>
      </w:r>
    </w:p>
    <w:p w14:paraId="3B653444" w14:textId="77777777" w:rsidR="000F16F8" w:rsidRPr="00DF04F0" w:rsidRDefault="00000000">
      <w:pPr>
        <w:pStyle w:val="Compact"/>
        <w:numPr>
          <w:ilvl w:val="0"/>
          <w:numId w:val="18"/>
        </w:numPr>
        <w:rPr>
          <w:rFonts w:ascii="Arial" w:hAnsi="Arial" w:cs="Arial"/>
        </w:rPr>
      </w:pPr>
      <w:r w:rsidRPr="00DF04F0">
        <w:rPr>
          <w:rFonts w:ascii="Arial" w:hAnsi="Arial" w:cs="Arial"/>
        </w:rPr>
        <w:t xml:space="preserve">les </w:t>
      </w:r>
      <w:proofErr w:type="spellStart"/>
      <w:r w:rsidRPr="00DF04F0">
        <w:rPr>
          <w:rFonts w:ascii="Arial" w:hAnsi="Arial" w:cs="Arial"/>
        </w:rPr>
        <w:t>doublons</w:t>
      </w:r>
      <w:proofErr w:type="spellEnd"/>
      <w:r w:rsidRPr="00DF04F0">
        <w:rPr>
          <w:rFonts w:ascii="Arial" w:hAnsi="Arial" w:cs="Arial"/>
        </w:rPr>
        <w:t xml:space="preserve"> </w:t>
      </w:r>
      <w:proofErr w:type="spellStart"/>
      <w:proofErr w:type="gramStart"/>
      <w:r w:rsidRPr="00DF04F0">
        <w:rPr>
          <w:rFonts w:ascii="Arial" w:hAnsi="Arial" w:cs="Arial"/>
        </w:rPr>
        <w:t>éventuels</w:t>
      </w:r>
      <w:proofErr w:type="spellEnd"/>
      <w:r w:rsidRPr="00DF04F0">
        <w:rPr>
          <w:rFonts w:ascii="Arial" w:hAnsi="Arial" w:cs="Arial"/>
        </w:rPr>
        <w:t xml:space="preserve"> ;</w:t>
      </w:r>
      <w:proofErr w:type="gramEnd"/>
    </w:p>
    <w:p w14:paraId="3492DF8F" w14:textId="77777777" w:rsidR="000F16F8" w:rsidRPr="00DF04F0" w:rsidRDefault="00000000">
      <w:pPr>
        <w:pStyle w:val="Compact"/>
        <w:numPr>
          <w:ilvl w:val="0"/>
          <w:numId w:val="18"/>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valeurs négatives, nulles ou aberrantes de </w:t>
      </w:r>
      <w:proofErr w:type="spellStart"/>
      <w:r w:rsidRPr="00DF04F0">
        <w:rPr>
          <w:rStyle w:val="VerbatimChar"/>
          <w:rFonts w:ascii="Arial" w:hAnsi="Arial" w:cs="Arial"/>
          <w:lang w:val="fr-FR"/>
        </w:rPr>
        <w:t>depan</w:t>
      </w:r>
      <w:proofErr w:type="spellEnd"/>
      <w:r w:rsidRPr="00DF04F0">
        <w:rPr>
          <w:rFonts w:ascii="Arial" w:hAnsi="Arial" w:cs="Arial"/>
          <w:lang w:val="fr-FR"/>
        </w:rPr>
        <w:t xml:space="preserve"> ;</w:t>
      </w:r>
    </w:p>
    <w:p w14:paraId="0197360A" w14:textId="77777777" w:rsidR="000F16F8" w:rsidRPr="00DF04F0" w:rsidRDefault="00000000">
      <w:pPr>
        <w:pStyle w:val="Compact"/>
        <w:numPr>
          <w:ilvl w:val="0"/>
          <w:numId w:val="18"/>
        </w:numPr>
        <w:rPr>
          <w:rFonts w:ascii="Arial" w:hAnsi="Arial" w:cs="Arial"/>
        </w:rPr>
      </w:pPr>
      <w:r w:rsidRPr="00DF04F0">
        <w:rPr>
          <w:rFonts w:ascii="Arial" w:hAnsi="Arial" w:cs="Arial"/>
        </w:rPr>
        <w:t xml:space="preserve">la </w:t>
      </w:r>
      <w:proofErr w:type="spellStart"/>
      <w:r w:rsidRPr="00DF04F0">
        <w:rPr>
          <w:rFonts w:ascii="Arial" w:hAnsi="Arial" w:cs="Arial"/>
        </w:rPr>
        <w:t>cohérence</w:t>
      </w:r>
      <w:proofErr w:type="spellEnd"/>
      <w:r w:rsidRPr="00DF04F0">
        <w:rPr>
          <w:rFonts w:ascii="Arial" w:hAnsi="Arial" w:cs="Arial"/>
        </w:rPr>
        <w:t xml:space="preserve"> des </w:t>
      </w:r>
      <w:proofErr w:type="spellStart"/>
      <w:proofErr w:type="gramStart"/>
      <w:r w:rsidRPr="00DF04F0">
        <w:rPr>
          <w:rFonts w:ascii="Arial" w:hAnsi="Arial" w:cs="Arial"/>
        </w:rPr>
        <w:t>pondérations</w:t>
      </w:r>
      <w:proofErr w:type="spellEnd"/>
      <w:r w:rsidRPr="00DF04F0">
        <w:rPr>
          <w:rFonts w:ascii="Arial" w:hAnsi="Arial" w:cs="Arial"/>
        </w:rPr>
        <w:t xml:space="preserve"> ;</w:t>
      </w:r>
      <w:proofErr w:type="gramEnd"/>
    </w:p>
    <w:p w14:paraId="2100BCE1" w14:textId="77777777" w:rsidR="000F16F8" w:rsidRPr="00DF04F0" w:rsidRDefault="00000000">
      <w:pPr>
        <w:pStyle w:val="Compact"/>
        <w:numPr>
          <w:ilvl w:val="0"/>
          <w:numId w:val="18"/>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couverture des codes produits ;</w:t>
      </w:r>
    </w:p>
    <w:p w14:paraId="345AD3C4" w14:textId="77777777" w:rsidR="000F16F8" w:rsidRPr="00DF04F0" w:rsidRDefault="00000000">
      <w:pPr>
        <w:pStyle w:val="Compact"/>
        <w:numPr>
          <w:ilvl w:val="0"/>
          <w:numId w:val="18"/>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distribution des modes d’acquisition.</w:t>
      </w:r>
    </w:p>
    <w:p w14:paraId="1B7AC4E2" w14:textId="77777777" w:rsidR="000F16F8" w:rsidRPr="00DF04F0" w:rsidRDefault="00000000">
      <w:pPr>
        <w:pStyle w:val="Heading3"/>
        <w:rPr>
          <w:rFonts w:ascii="Arial" w:hAnsi="Arial" w:cs="Arial"/>
          <w:lang w:val="fr-FR"/>
        </w:rPr>
      </w:pPr>
      <w:bookmarkStart w:id="51" w:name="X0b39575c0cea5ac45241d37518b908cc1abf8c2"/>
      <w:bookmarkEnd w:id="50"/>
      <w:r w:rsidRPr="00DF04F0">
        <w:rPr>
          <w:rFonts w:ascii="Arial" w:hAnsi="Arial" w:cs="Arial"/>
          <w:lang w:val="fr-FR"/>
        </w:rPr>
        <w:lastRenderedPageBreak/>
        <w:t>16.2 Étape 2 : documentation du dictionnaire des produits</w:t>
      </w:r>
    </w:p>
    <w:p w14:paraId="4FDFD68C"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Un dictionnaire produit devra être constitué, associant à chaque </w:t>
      </w:r>
      <w:proofErr w:type="spellStart"/>
      <w:r w:rsidRPr="00DF04F0">
        <w:rPr>
          <w:rStyle w:val="VerbatimChar"/>
          <w:rFonts w:ascii="Arial" w:hAnsi="Arial" w:cs="Arial"/>
          <w:lang w:val="fr-FR"/>
        </w:rPr>
        <w:t>codpr</w:t>
      </w:r>
      <w:proofErr w:type="spellEnd"/>
      <w:r w:rsidRPr="00DF04F0">
        <w:rPr>
          <w:rFonts w:ascii="Arial" w:hAnsi="Arial" w:cs="Arial"/>
          <w:lang w:val="fr-FR"/>
        </w:rPr>
        <w:t xml:space="preserve"> :</w:t>
      </w:r>
    </w:p>
    <w:p w14:paraId="5936A325" w14:textId="77777777" w:rsidR="000F16F8" w:rsidRPr="00DF04F0" w:rsidRDefault="00000000">
      <w:pPr>
        <w:pStyle w:val="Compact"/>
        <w:numPr>
          <w:ilvl w:val="0"/>
          <w:numId w:val="19"/>
        </w:numPr>
        <w:rPr>
          <w:rFonts w:ascii="Arial" w:hAnsi="Arial" w:cs="Arial"/>
        </w:rPr>
      </w:pPr>
      <w:r w:rsidRPr="00DF04F0">
        <w:rPr>
          <w:rFonts w:ascii="Arial" w:hAnsi="Arial" w:cs="Arial"/>
        </w:rPr>
        <w:t xml:space="preserve">le </w:t>
      </w:r>
      <w:proofErr w:type="spellStart"/>
      <w:r w:rsidRPr="00DF04F0">
        <w:rPr>
          <w:rFonts w:ascii="Arial" w:hAnsi="Arial" w:cs="Arial"/>
        </w:rPr>
        <w:t>libellé</w:t>
      </w:r>
      <w:proofErr w:type="spellEnd"/>
      <w:r w:rsidRPr="00DF04F0">
        <w:rPr>
          <w:rFonts w:ascii="Arial" w:hAnsi="Arial" w:cs="Arial"/>
        </w:rPr>
        <w:t xml:space="preserve"> du </w:t>
      </w:r>
      <w:proofErr w:type="spellStart"/>
      <w:proofErr w:type="gramStart"/>
      <w:r w:rsidRPr="00DF04F0">
        <w:rPr>
          <w:rFonts w:ascii="Arial" w:hAnsi="Arial" w:cs="Arial"/>
        </w:rPr>
        <w:t>produit</w:t>
      </w:r>
      <w:proofErr w:type="spellEnd"/>
      <w:r w:rsidRPr="00DF04F0">
        <w:rPr>
          <w:rFonts w:ascii="Arial" w:hAnsi="Arial" w:cs="Arial"/>
        </w:rPr>
        <w:t xml:space="preserve"> ;</w:t>
      </w:r>
      <w:proofErr w:type="gramEnd"/>
    </w:p>
    <w:p w14:paraId="201DA25A" w14:textId="77777777" w:rsidR="000F16F8" w:rsidRPr="00DF04F0" w:rsidRDefault="00000000">
      <w:pPr>
        <w:pStyle w:val="Compact"/>
        <w:numPr>
          <w:ilvl w:val="0"/>
          <w:numId w:val="19"/>
        </w:numPr>
        <w:rPr>
          <w:rFonts w:ascii="Arial" w:hAnsi="Arial" w:cs="Arial"/>
          <w:lang w:val="fr-FR"/>
        </w:rPr>
      </w:pPr>
      <w:proofErr w:type="gramStart"/>
      <w:r w:rsidRPr="00DF04F0">
        <w:rPr>
          <w:rFonts w:ascii="Arial" w:hAnsi="Arial" w:cs="Arial"/>
          <w:lang w:val="fr-FR"/>
        </w:rPr>
        <w:t>la</w:t>
      </w:r>
      <w:proofErr w:type="gramEnd"/>
      <w:r w:rsidRPr="00DF04F0">
        <w:rPr>
          <w:rFonts w:ascii="Arial" w:hAnsi="Arial" w:cs="Arial"/>
          <w:lang w:val="fr-FR"/>
        </w:rPr>
        <w:t xml:space="preserve"> grande catégorie de consommation ;</w:t>
      </w:r>
    </w:p>
    <w:p w14:paraId="2BEA1D5B" w14:textId="77777777" w:rsidR="000F16F8" w:rsidRPr="00DF04F0" w:rsidRDefault="00000000">
      <w:pPr>
        <w:pStyle w:val="Compact"/>
        <w:numPr>
          <w:ilvl w:val="0"/>
          <w:numId w:val="19"/>
        </w:numPr>
        <w:rPr>
          <w:rFonts w:ascii="Arial" w:hAnsi="Arial" w:cs="Arial"/>
        </w:rPr>
      </w:pPr>
      <w:r w:rsidRPr="00DF04F0">
        <w:rPr>
          <w:rFonts w:ascii="Arial" w:hAnsi="Arial" w:cs="Arial"/>
        </w:rPr>
        <w:t xml:space="preserve">le </w:t>
      </w:r>
      <w:proofErr w:type="spellStart"/>
      <w:r w:rsidRPr="00DF04F0">
        <w:rPr>
          <w:rFonts w:ascii="Arial" w:hAnsi="Arial" w:cs="Arial"/>
        </w:rPr>
        <w:t>statut</w:t>
      </w:r>
      <w:proofErr w:type="spellEnd"/>
      <w:r w:rsidRPr="00DF04F0">
        <w:rPr>
          <w:rFonts w:ascii="Arial" w:hAnsi="Arial" w:cs="Arial"/>
        </w:rPr>
        <w:t xml:space="preserve"> fiscal </w:t>
      </w:r>
      <w:proofErr w:type="spellStart"/>
      <w:proofErr w:type="gramStart"/>
      <w:r w:rsidRPr="00DF04F0">
        <w:rPr>
          <w:rFonts w:ascii="Arial" w:hAnsi="Arial" w:cs="Arial"/>
        </w:rPr>
        <w:t>supposé</w:t>
      </w:r>
      <w:proofErr w:type="spellEnd"/>
      <w:r w:rsidRPr="00DF04F0">
        <w:rPr>
          <w:rFonts w:ascii="Arial" w:hAnsi="Arial" w:cs="Arial"/>
        </w:rPr>
        <w:t xml:space="preserve"> ;</w:t>
      </w:r>
      <w:proofErr w:type="gramEnd"/>
    </w:p>
    <w:p w14:paraId="4F74EA8C" w14:textId="77777777" w:rsidR="000F16F8" w:rsidRPr="00DF04F0" w:rsidRDefault="00000000">
      <w:pPr>
        <w:pStyle w:val="Compact"/>
        <w:numPr>
          <w:ilvl w:val="0"/>
          <w:numId w:val="19"/>
        </w:numPr>
        <w:rPr>
          <w:rFonts w:ascii="Arial" w:hAnsi="Arial" w:cs="Arial"/>
        </w:rPr>
      </w:pPr>
      <w:r w:rsidRPr="00DF04F0">
        <w:rPr>
          <w:rFonts w:ascii="Arial" w:hAnsi="Arial" w:cs="Arial"/>
        </w:rPr>
        <w:t>le taux applicable ;</w:t>
      </w:r>
    </w:p>
    <w:p w14:paraId="5356E96E" w14:textId="77777777" w:rsidR="000F16F8" w:rsidRPr="00DF04F0" w:rsidRDefault="00000000">
      <w:pPr>
        <w:pStyle w:val="Compact"/>
        <w:numPr>
          <w:ilvl w:val="0"/>
          <w:numId w:val="19"/>
        </w:numPr>
        <w:rPr>
          <w:rFonts w:ascii="Arial" w:hAnsi="Arial" w:cs="Arial"/>
          <w:lang w:val="fr-FR"/>
        </w:rPr>
      </w:pPr>
      <w:proofErr w:type="gramStart"/>
      <w:r w:rsidRPr="00DF04F0">
        <w:rPr>
          <w:rFonts w:ascii="Arial" w:hAnsi="Arial" w:cs="Arial"/>
          <w:lang w:val="fr-FR"/>
        </w:rPr>
        <w:t>le</w:t>
      </w:r>
      <w:proofErr w:type="gramEnd"/>
      <w:r w:rsidRPr="00DF04F0">
        <w:rPr>
          <w:rFonts w:ascii="Arial" w:hAnsi="Arial" w:cs="Arial"/>
          <w:lang w:val="fr-FR"/>
        </w:rPr>
        <w:t xml:space="preserve"> niveau de confiance de la classification ;</w:t>
      </w:r>
    </w:p>
    <w:p w14:paraId="4846025E" w14:textId="77777777" w:rsidR="000F16F8" w:rsidRPr="00DF04F0" w:rsidRDefault="00000000">
      <w:pPr>
        <w:pStyle w:val="Compact"/>
        <w:numPr>
          <w:ilvl w:val="0"/>
          <w:numId w:val="19"/>
        </w:numPr>
        <w:rPr>
          <w:rFonts w:ascii="Arial" w:hAnsi="Arial" w:cs="Arial"/>
          <w:lang w:val="fr-FR"/>
        </w:rPr>
      </w:pPr>
      <w:proofErr w:type="gramStart"/>
      <w:r w:rsidRPr="00DF04F0">
        <w:rPr>
          <w:rFonts w:ascii="Arial" w:hAnsi="Arial" w:cs="Arial"/>
          <w:lang w:val="fr-FR"/>
        </w:rPr>
        <w:t>les</w:t>
      </w:r>
      <w:proofErr w:type="gramEnd"/>
      <w:r w:rsidRPr="00DF04F0">
        <w:rPr>
          <w:rFonts w:ascii="Arial" w:hAnsi="Arial" w:cs="Arial"/>
          <w:lang w:val="fr-FR"/>
        </w:rPr>
        <w:t xml:space="preserve"> justifications ou remarques particulières.</w:t>
      </w:r>
    </w:p>
    <w:p w14:paraId="40D5AF15" w14:textId="77777777" w:rsidR="000F16F8" w:rsidRPr="00DF04F0" w:rsidRDefault="00000000">
      <w:pPr>
        <w:pStyle w:val="Heading3"/>
        <w:rPr>
          <w:rFonts w:ascii="Arial" w:hAnsi="Arial" w:cs="Arial"/>
          <w:lang w:val="fr-FR"/>
        </w:rPr>
      </w:pPr>
      <w:bookmarkStart w:id="52" w:name="X5189d97c08bbd84699df3eb3fca94c16a3549b8"/>
      <w:bookmarkEnd w:id="51"/>
      <w:r w:rsidRPr="00DF04F0">
        <w:rPr>
          <w:rFonts w:ascii="Arial" w:hAnsi="Arial" w:cs="Arial"/>
          <w:lang w:val="fr-FR"/>
        </w:rPr>
        <w:t>16.3 Étape 3 : calcul de la consommation totale ménage</w:t>
      </w:r>
    </w:p>
    <w:p w14:paraId="60AA97C9" w14:textId="77777777" w:rsidR="000F16F8" w:rsidRPr="00DF04F0" w:rsidRDefault="00000000">
      <w:pPr>
        <w:pStyle w:val="FirstParagraph"/>
        <w:rPr>
          <w:rFonts w:ascii="Arial" w:hAnsi="Arial" w:cs="Arial"/>
          <w:lang w:val="fr-FR"/>
        </w:rPr>
      </w:pPr>
      <w:r w:rsidRPr="00DF04F0">
        <w:rPr>
          <w:rFonts w:ascii="Arial" w:hAnsi="Arial" w:cs="Arial"/>
          <w:lang w:val="fr-FR"/>
        </w:rPr>
        <w:t>Le fichier ligne à ligne devra être agrégé au niveau ménage pour obtenir la dépense annuelle totale. Cette variable servira à classer les ménages en groupes de niveau de vie.</w:t>
      </w:r>
    </w:p>
    <w:p w14:paraId="0B8DEE16" w14:textId="77777777" w:rsidR="000F16F8" w:rsidRPr="00DF04F0" w:rsidRDefault="00000000">
      <w:pPr>
        <w:pStyle w:val="Heading3"/>
        <w:rPr>
          <w:rFonts w:ascii="Arial" w:hAnsi="Arial" w:cs="Arial"/>
          <w:lang w:val="fr-FR"/>
        </w:rPr>
      </w:pPr>
      <w:bookmarkStart w:id="53" w:name="X8f07f87aeba86baf844d148e7710a289b14b289"/>
      <w:bookmarkEnd w:id="52"/>
      <w:r w:rsidRPr="00DF04F0">
        <w:rPr>
          <w:rFonts w:ascii="Arial" w:hAnsi="Arial" w:cs="Arial"/>
          <w:lang w:val="fr-FR"/>
        </w:rPr>
        <w:t>16.4 Étape 4 : imputation de la taxe au niveau du poste de dépense</w:t>
      </w:r>
    </w:p>
    <w:p w14:paraId="5EF38354" w14:textId="77777777" w:rsidR="000F16F8" w:rsidRPr="00DF04F0" w:rsidRDefault="00000000">
      <w:pPr>
        <w:pStyle w:val="FirstParagraph"/>
        <w:rPr>
          <w:rFonts w:ascii="Arial" w:hAnsi="Arial" w:cs="Arial"/>
          <w:lang w:val="fr-FR"/>
        </w:rPr>
      </w:pPr>
      <w:r w:rsidRPr="00DF04F0">
        <w:rPr>
          <w:rFonts w:ascii="Arial" w:hAnsi="Arial" w:cs="Arial"/>
          <w:lang w:val="fr-FR"/>
        </w:rPr>
        <w:t>Pour chaque ligne de consommation :</w:t>
      </w:r>
    </w:p>
    <w:p w14:paraId="3F021657" w14:textId="77777777" w:rsidR="000F16F8" w:rsidRPr="00DF04F0" w:rsidRDefault="00000000">
      <w:pPr>
        <w:pStyle w:val="Compact"/>
        <w:numPr>
          <w:ilvl w:val="0"/>
          <w:numId w:val="20"/>
        </w:numPr>
        <w:rPr>
          <w:rFonts w:ascii="Arial" w:hAnsi="Arial" w:cs="Arial"/>
          <w:lang w:val="fr-FR"/>
        </w:rPr>
      </w:pPr>
      <w:proofErr w:type="gramStart"/>
      <w:r w:rsidRPr="00DF04F0">
        <w:rPr>
          <w:rFonts w:ascii="Arial" w:hAnsi="Arial" w:cs="Arial"/>
          <w:lang w:val="fr-FR"/>
        </w:rPr>
        <w:t>identifier</w:t>
      </w:r>
      <w:proofErr w:type="gramEnd"/>
      <w:r w:rsidRPr="00DF04F0">
        <w:rPr>
          <w:rFonts w:ascii="Arial" w:hAnsi="Arial" w:cs="Arial"/>
          <w:lang w:val="fr-FR"/>
        </w:rPr>
        <w:t xml:space="preserve"> la catégorie fiscale du produit ;</w:t>
      </w:r>
    </w:p>
    <w:p w14:paraId="4E1FE5DD" w14:textId="77777777" w:rsidR="000F16F8" w:rsidRPr="00DF04F0" w:rsidRDefault="00000000">
      <w:pPr>
        <w:pStyle w:val="Compact"/>
        <w:numPr>
          <w:ilvl w:val="0"/>
          <w:numId w:val="20"/>
        </w:numPr>
        <w:rPr>
          <w:rFonts w:ascii="Arial" w:hAnsi="Arial" w:cs="Arial"/>
        </w:rPr>
      </w:pPr>
      <w:r w:rsidRPr="00DF04F0">
        <w:rPr>
          <w:rFonts w:ascii="Arial" w:hAnsi="Arial" w:cs="Arial"/>
        </w:rPr>
        <w:t xml:space="preserve">appliquer le </w:t>
      </w:r>
      <w:proofErr w:type="spellStart"/>
      <w:r w:rsidRPr="00DF04F0">
        <w:rPr>
          <w:rFonts w:ascii="Arial" w:hAnsi="Arial" w:cs="Arial"/>
        </w:rPr>
        <w:t>taux</w:t>
      </w:r>
      <w:proofErr w:type="spellEnd"/>
      <w:r w:rsidRPr="00DF04F0">
        <w:rPr>
          <w:rFonts w:ascii="Arial" w:hAnsi="Arial" w:cs="Arial"/>
        </w:rPr>
        <w:t xml:space="preserve"> </w:t>
      </w:r>
      <w:proofErr w:type="spellStart"/>
      <w:proofErr w:type="gramStart"/>
      <w:r w:rsidRPr="00DF04F0">
        <w:rPr>
          <w:rFonts w:ascii="Arial" w:hAnsi="Arial" w:cs="Arial"/>
        </w:rPr>
        <w:t>retenu</w:t>
      </w:r>
      <w:proofErr w:type="spellEnd"/>
      <w:r w:rsidRPr="00DF04F0">
        <w:rPr>
          <w:rFonts w:ascii="Arial" w:hAnsi="Arial" w:cs="Arial"/>
        </w:rPr>
        <w:t xml:space="preserve"> ;</w:t>
      </w:r>
      <w:proofErr w:type="gramEnd"/>
    </w:p>
    <w:p w14:paraId="38C23C75" w14:textId="77777777" w:rsidR="000F16F8" w:rsidRPr="00DF04F0" w:rsidRDefault="00000000">
      <w:pPr>
        <w:pStyle w:val="Compact"/>
        <w:numPr>
          <w:ilvl w:val="0"/>
          <w:numId w:val="20"/>
        </w:numPr>
        <w:rPr>
          <w:rFonts w:ascii="Arial" w:hAnsi="Arial" w:cs="Arial"/>
          <w:lang w:val="fr-FR"/>
        </w:rPr>
      </w:pPr>
      <w:proofErr w:type="gramStart"/>
      <w:r w:rsidRPr="00DF04F0">
        <w:rPr>
          <w:rFonts w:ascii="Arial" w:hAnsi="Arial" w:cs="Arial"/>
          <w:lang w:val="fr-FR"/>
        </w:rPr>
        <w:t>calculer</w:t>
      </w:r>
      <w:proofErr w:type="gramEnd"/>
      <w:r w:rsidRPr="00DF04F0">
        <w:rPr>
          <w:rFonts w:ascii="Arial" w:hAnsi="Arial" w:cs="Arial"/>
          <w:lang w:val="fr-FR"/>
        </w:rPr>
        <w:t xml:space="preserve"> le montant de taxe imputé ;</w:t>
      </w:r>
    </w:p>
    <w:p w14:paraId="0E9620EF" w14:textId="77777777" w:rsidR="000F16F8" w:rsidRPr="00DF04F0" w:rsidRDefault="00000000">
      <w:pPr>
        <w:pStyle w:val="Compact"/>
        <w:numPr>
          <w:ilvl w:val="0"/>
          <w:numId w:val="20"/>
        </w:numPr>
        <w:rPr>
          <w:rFonts w:ascii="Arial" w:hAnsi="Arial" w:cs="Arial"/>
          <w:lang w:val="fr-FR"/>
        </w:rPr>
      </w:pPr>
      <w:proofErr w:type="gramStart"/>
      <w:r w:rsidRPr="00DF04F0">
        <w:rPr>
          <w:rFonts w:ascii="Arial" w:hAnsi="Arial" w:cs="Arial"/>
          <w:lang w:val="fr-FR"/>
        </w:rPr>
        <w:t>archiver</w:t>
      </w:r>
      <w:proofErr w:type="gramEnd"/>
      <w:r w:rsidRPr="00DF04F0">
        <w:rPr>
          <w:rFonts w:ascii="Arial" w:hAnsi="Arial" w:cs="Arial"/>
          <w:lang w:val="fr-FR"/>
        </w:rPr>
        <w:t xml:space="preserve"> l’information permettant de retracer le calcul.</w:t>
      </w:r>
    </w:p>
    <w:p w14:paraId="307A2ECB" w14:textId="77777777" w:rsidR="000F16F8" w:rsidRPr="00DF04F0" w:rsidRDefault="00000000">
      <w:pPr>
        <w:pStyle w:val="Heading3"/>
        <w:rPr>
          <w:rFonts w:ascii="Arial" w:hAnsi="Arial" w:cs="Arial"/>
          <w:lang w:val="fr-FR"/>
        </w:rPr>
      </w:pPr>
      <w:bookmarkStart w:id="54" w:name="X22f4ea80594f51ec51d938472982c332618cc2f"/>
      <w:bookmarkEnd w:id="53"/>
      <w:r w:rsidRPr="00DF04F0">
        <w:rPr>
          <w:rFonts w:ascii="Arial" w:hAnsi="Arial" w:cs="Arial"/>
          <w:lang w:val="fr-FR"/>
        </w:rPr>
        <w:t>16.5 Étape 5 : agrégation des taxes au niveau ménage</w:t>
      </w:r>
    </w:p>
    <w:p w14:paraId="5A61DD8A" w14:textId="77777777" w:rsidR="000F16F8" w:rsidRPr="00DF04F0" w:rsidRDefault="00000000">
      <w:pPr>
        <w:pStyle w:val="FirstParagraph"/>
        <w:rPr>
          <w:rFonts w:ascii="Arial" w:hAnsi="Arial" w:cs="Arial"/>
          <w:lang w:val="fr-FR"/>
        </w:rPr>
      </w:pPr>
      <w:r w:rsidRPr="00DF04F0">
        <w:rPr>
          <w:rFonts w:ascii="Arial" w:hAnsi="Arial" w:cs="Arial"/>
          <w:lang w:val="fr-FR"/>
        </w:rPr>
        <w:t>Les montants de taxes imputés poste par poste seront agrégés au niveau ménage.</w:t>
      </w:r>
    </w:p>
    <w:p w14:paraId="777CCF05" w14:textId="77777777" w:rsidR="000F16F8" w:rsidRPr="00DF04F0" w:rsidRDefault="00000000">
      <w:pPr>
        <w:pStyle w:val="Heading3"/>
        <w:rPr>
          <w:rFonts w:ascii="Arial" w:hAnsi="Arial" w:cs="Arial"/>
          <w:lang w:val="fr-FR"/>
        </w:rPr>
      </w:pPr>
      <w:bookmarkStart w:id="55" w:name="X842aa4a6af1d41148335027b80125b4a5f1be40"/>
      <w:bookmarkEnd w:id="54"/>
      <w:r w:rsidRPr="00DF04F0">
        <w:rPr>
          <w:rFonts w:ascii="Arial" w:hAnsi="Arial" w:cs="Arial"/>
          <w:lang w:val="fr-FR"/>
        </w:rPr>
        <w:t>16.6 Étape 6 : construction du revenu consommable simulé</w:t>
      </w:r>
    </w:p>
    <w:p w14:paraId="0A1EF57F" w14:textId="77777777" w:rsidR="000F16F8" w:rsidRPr="00DF04F0" w:rsidRDefault="00000000">
      <w:pPr>
        <w:pStyle w:val="FirstParagraph"/>
        <w:rPr>
          <w:rFonts w:ascii="Arial" w:hAnsi="Arial" w:cs="Arial"/>
        </w:rPr>
      </w:pPr>
      <w:r w:rsidRPr="00DF04F0">
        <w:rPr>
          <w:rFonts w:ascii="Arial" w:hAnsi="Arial" w:cs="Arial"/>
        </w:rPr>
        <w:t xml:space="preserve">Pour </w:t>
      </w:r>
      <w:proofErr w:type="spellStart"/>
      <w:r w:rsidRPr="00DF04F0">
        <w:rPr>
          <w:rFonts w:ascii="Arial" w:hAnsi="Arial" w:cs="Arial"/>
        </w:rPr>
        <w:t>chaque</w:t>
      </w:r>
      <w:proofErr w:type="spellEnd"/>
      <w:r w:rsidRPr="00DF04F0">
        <w:rPr>
          <w:rFonts w:ascii="Arial" w:hAnsi="Arial" w:cs="Arial"/>
        </w:rPr>
        <w:t xml:space="preserve"> </w:t>
      </w:r>
      <w:proofErr w:type="gramStart"/>
      <w:r w:rsidRPr="00DF04F0">
        <w:rPr>
          <w:rFonts w:ascii="Arial" w:hAnsi="Arial" w:cs="Arial"/>
        </w:rPr>
        <w:t>ménage :</w:t>
      </w:r>
      <w:proofErr w:type="gramEnd"/>
    </w:p>
    <w:p w14:paraId="60BCB438" w14:textId="77777777" w:rsidR="000F16F8" w:rsidRPr="00DF04F0" w:rsidRDefault="00000000">
      <w:pPr>
        <w:pStyle w:val="Compact"/>
        <w:numPr>
          <w:ilvl w:val="0"/>
          <w:numId w:val="21"/>
        </w:numPr>
        <w:rPr>
          <w:rFonts w:ascii="Arial" w:hAnsi="Arial" w:cs="Arial"/>
        </w:rPr>
      </w:pPr>
      <w:r w:rsidRPr="00DF04F0">
        <w:rPr>
          <w:rFonts w:ascii="Arial" w:hAnsi="Arial" w:cs="Arial"/>
        </w:rPr>
        <w:t>consommation totale ;</w:t>
      </w:r>
    </w:p>
    <w:p w14:paraId="425AB331" w14:textId="77777777" w:rsidR="000F16F8" w:rsidRPr="00DF04F0" w:rsidRDefault="00000000">
      <w:pPr>
        <w:pStyle w:val="Compact"/>
        <w:numPr>
          <w:ilvl w:val="0"/>
          <w:numId w:val="21"/>
        </w:numPr>
        <w:rPr>
          <w:rFonts w:ascii="Arial" w:hAnsi="Arial" w:cs="Arial"/>
        </w:rPr>
      </w:pPr>
      <w:r w:rsidRPr="00DF04F0">
        <w:rPr>
          <w:rFonts w:ascii="Arial" w:hAnsi="Arial" w:cs="Arial"/>
        </w:rPr>
        <w:t>taxe imputée totale ;</w:t>
      </w:r>
    </w:p>
    <w:p w14:paraId="2C993964" w14:textId="77777777" w:rsidR="000F16F8" w:rsidRPr="00DF04F0" w:rsidRDefault="00000000">
      <w:pPr>
        <w:pStyle w:val="Compact"/>
        <w:numPr>
          <w:ilvl w:val="0"/>
          <w:numId w:val="21"/>
        </w:numPr>
        <w:rPr>
          <w:rFonts w:ascii="Arial" w:hAnsi="Arial" w:cs="Arial"/>
        </w:rPr>
      </w:pPr>
      <w:r w:rsidRPr="00DF04F0">
        <w:rPr>
          <w:rFonts w:ascii="Arial" w:hAnsi="Arial" w:cs="Arial"/>
        </w:rPr>
        <w:t>revenu consommable simulé ;</w:t>
      </w:r>
    </w:p>
    <w:p w14:paraId="0D3B7BF6" w14:textId="77777777" w:rsidR="000F16F8" w:rsidRPr="00DF04F0" w:rsidRDefault="00000000">
      <w:pPr>
        <w:pStyle w:val="Compact"/>
        <w:numPr>
          <w:ilvl w:val="0"/>
          <w:numId w:val="21"/>
        </w:numPr>
        <w:rPr>
          <w:rFonts w:ascii="Arial" w:hAnsi="Arial" w:cs="Arial"/>
          <w:lang w:val="fr-FR"/>
        </w:rPr>
      </w:pPr>
      <w:proofErr w:type="gramStart"/>
      <w:r w:rsidRPr="00DF04F0">
        <w:rPr>
          <w:rFonts w:ascii="Arial" w:hAnsi="Arial" w:cs="Arial"/>
          <w:lang w:val="fr-FR"/>
        </w:rPr>
        <w:t>taux</w:t>
      </w:r>
      <w:proofErr w:type="gramEnd"/>
      <w:r w:rsidRPr="00DF04F0">
        <w:rPr>
          <w:rFonts w:ascii="Arial" w:hAnsi="Arial" w:cs="Arial"/>
          <w:lang w:val="fr-FR"/>
        </w:rPr>
        <w:t xml:space="preserve"> implicite de taxation du budget.</w:t>
      </w:r>
    </w:p>
    <w:p w14:paraId="3E0F3C8C" w14:textId="77777777" w:rsidR="000F16F8" w:rsidRPr="00DF04F0" w:rsidRDefault="00000000">
      <w:pPr>
        <w:pStyle w:val="Heading3"/>
        <w:rPr>
          <w:rFonts w:ascii="Arial" w:hAnsi="Arial" w:cs="Arial"/>
          <w:lang w:val="fr-FR"/>
        </w:rPr>
      </w:pPr>
      <w:bookmarkStart w:id="56" w:name="étape-7-classement-distributif"/>
      <w:bookmarkEnd w:id="55"/>
      <w:r w:rsidRPr="00DF04F0">
        <w:rPr>
          <w:rFonts w:ascii="Arial" w:hAnsi="Arial" w:cs="Arial"/>
          <w:lang w:val="fr-FR"/>
        </w:rPr>
        <w:t>16.7 Étape 7 : classement distributif</w:t>
      </w:r>
    </w:p>
    <w:p w14:paraId="699298D4" w14:textId="77777777" w:rsidR="000F16F8" w:rsidRPr="00DF04F0" w:rsidRDefault="00000000">
      <w:pPr>
        <w:pStyle w:val="FirstParagraph"/>
        <w:rPr>
          <w:rFonts w:ascii="Arial" w:hAnsi="Arial" w:cs="Arial"/>
          <w:lang w:val="fr-FR"/>
        </w:rPr>
      </w:pPr>
      <w:r w:rsidRPr="00DF04F0">
        <w:rPr>
          <w:rFonts w:ascii="Arial" w:hAnsi="Arial" w:cs="Arial"/>
          <w:lang w:val="fr-FR"/>
        </w:rPr>
        <w:t>Les ménages seront répartis en déciles, quintiles ou autres groupes selon le niveau de vie de référence, avec utilisation des pondérations.</w:t>
      </w:r>
    </w:p>
    <w:p w14:paraId="37FDF247" w14:textId="77777777" w:rsidR="000F16F8" w:rsidRPr="00DF04F0" w:rsidRDefault="00000000">
      <w:pPr>
        <w:pStyle w:val="Heading3"/>
        <w:rPr>
          <w:rFonts w:ascii="Arial" w:hAnsi="Arial" w:cs="Arial"/>
          <w:lang w:val="fr-FR"/>
        </w:rPr>
      </w:pPr>
      <w:bookmarkStart w:id="57" w:name="étape-8-production-des-indicateurs"/>
      <w:bookmarkEnd w:id="56"/>
      <w:r w:rsidRPr="00DF04F0">
        <w:rPr>
          <w:rFonts w:ascii="Arial" w:hAnsi="Arial" w:cs="Arial"/>
          <w:lang w:val="fr-FR"/>
        </w:rPr>
        <w:t>16.8 Étape 8 : production des indicateurs</w:t>
      </w:r>
    </w:p>
    <w:p w14:paraId="244471E6" w14:textId="77777777" w:rsidR="000F16F8" w:rsidRPr="00DF04F0" w:rsidRDefault="00000000">
      <w:pPr>
        <w:pStyle w:val="FirstParagraph"/>
        <w:rPr>
          <w:rFonts w:ascii="Arial" w:hAnsi="Arial" w:cs="Arial"/>
          <w:lang w:val="fr-FR"/>
        </w:rPr>
      </w:pPr>
      <w:r w:rsidRPr="00DF04F0">
        <w:rPr>
          <w:rFonts w:ascii="Arial" w:hAnsi="Arial" w:cs="Arial"/>
          <w:lang w:val="fr-FR"/>
        </w:rPr>
        <w:t>Seront notamment produits :</w:t>
      </w:r>
    </w:p>
    <w:p w14:paraId="70D251CE" w14:textId="77777777" w:rsidR="000F16F8" w:rsidRPr="00DF04F0" w:rsidRDefault="00000000">
      <w:pPr>
        <w:pStyle w:val="Compact"/>
        <w:numPr>
          <w:ilvl w:val="0"/>
          <w:numId w:val="22"/>
        </w:numPr>
        <w:rPr>
          <w:rFonts w:ascii="Arial" w:hAnsi="Arial" w:cs="Arial"/>
        </w:rPr>
      </w:pPr>
      <w:proofErr w:type="spellStart"/>
      <w:r w:rsidRPr="00DF04F0">
        <w:rPr>
          <w:rFonts w:ascii="Arial" w:hAnsi="Arial" w:cs="Arial"/>
        </w:rPr>
        <w:t>taxe</w:t>
      </w:r>
      <w:proofErr w:type="spellEnd"/>
      <w:r w:rsidRPr="00DF04F0">
        <w:rPr>
          <w:rFonts w:ascii="Arial" w:hAnsi="Arial" w:cs="Arial"/>
        </w:rPr>
        <w:t xml:space="preserve"> </w:t>
      </w:r>
      <w:proofErr w:type="spellStart"/>
      <w:r w:rsidRPr="00DF04F0">
        <w:rPr>
          <w:rFonts w:ascii="Arial" w:hAnsi="Arial" w:cs="Arial"/>
        </w:rPr>
        <w:t>moyenne</w:t>
      </w:r>
      <w:proofErr w:type="spellEnd"/>
      <w:r w:rsidRPr="00DF04F0">
        <w:rPr>
          <w:rFonts w:ascii="Arial" w:hAnsi="Arial" w:cs="Arial"/>
        </w:rPr>
        <w:t xml:space="preserve"> par </w:t>
      </w:r>
      <w:proofErr w:type="gramStart"/>
      <w:r w:rsidRPr="00DF04F0">
        <w:rPr>
          <w:rFonts w:ascii="Arial" w:hAnsi="Arial" w:cs="Arial"/>
        </w:rPr>
        <w:t>ménage ;</w:t>
      </w:r>
      <w:proofErr w:type="gramEnd"/>
    </w:p>
    <w:p w14:paraId="4F993017" w14:textId="77777777" w:rsidR="000F16F8" w:rsidRPr="00DF04F0" w:rsidRDefault="00000000">
      <w:pPr>
        <w:pStyle w:val="Compact"/>
        <w:numPr>
          <w:ilvl w:val="0"/>
          <w:numId w:val="22"/>
        </w:numPr>
        <w:rPr>
          <w:rFonts w:ascii="Arial" w:hAnsi="Arial" w:cs="Arial"/>
          <w:lang w:val="fr-FR"/>
        </w:rPr>
      </w:pPr>
      <w:proofErr w:type="gramStart"/>
      <w:r w:rsidRPr="00DF04F0">
        <w:rPr>
          <w:rFonts w:ascii="Arial" w:hAnsi="Arial" w:cs="Arial"/>
          <w:lang w:val="fr-FR"/>
        </w:rPr>
        <w:lastRenderedPageBreak/>
        <w:t>part</w:t>
      </w:r>
      <w:proofErr w:type="gramEnd"/>
      <w:r w:rsidRPr="00DF04F0">
        <w:rPr>
          <w:rFonts w:ascii="Arial" w:hAnsi="Arial" w:cs="Arial"/>
          <w:lang w:val="fr-FR"/>
        </w:rPr>
        <w:t xml:space="preserve"> de la taxe dans la consommation ;</w:t>
      </w:r>
    </w:p>
    <w:p w14:paraId="42D6BDB1" w14:textId="77777777" w:rsidR="000F16F8" w:rsidRPr="00DF04F0" w:rsidRDefault="00000000">
      <w:pPr>
        <w:pStyle w:val="Compact"/>
        <w:numPr>
          <w:ilvl w:val="0"/>
          <w:numId w:val="22"/>
        </w:numPr>
        <w:rPr>
          <w:rFonts w:ascii="Arial" w:hAnsi="Arial" w:cs="Arial"/>
          <w:lang w:val="fr-FR"/>
        </w:rPr>
      </w:pPr>
      <w:proofErr w:type="gramStart"/>
      <w:r w:rsidRPr="00DF04F0">
        <w:rPr>
          <w:rFonts w:ascii="Arial" w:hAnsi="Arial" w:cs="Arial"/>
          <w:lang w:val="fr-FR"/>
        </w:rPr>
        <w:t>part</w:t>
      </w:r>
      <w:proofErr w:type="gramEnd"/>
      <w:r w:rsidRPr="00DF04F0">
        <w:rPr>
          <w:rFonts w:ascii="Arial" w:hAnsi="Arial" w:cs="Arial"/>
          <w:lang w:val="fr-FR"/>
        </w:rPr>
        <w:t xml:space="preserve"> de chaque groupe dans la taxe totale ;</w:t>
      </w:r>
    </w:p>
    <w:p w14:paraId="43381940" w14:textId="77777777" w:rsidR="000F16F8" w:rsidRPr="00DF04F0" w:rsidRDefault="00000000">
      <w:pPr>
        <w:pStyle w:val="Compact"/>
        <w:numPr>
          <w:ilvl w:val="0"/>
          <w:numId w:val="22"/>
        </w:numPr>
        <w:rPr>
          <w:rFonts w:ascii="Arial" w:hAnsi="Arial" w:cs="Arial"/>
        </w:rPr>
      </w:pPr>
      <w:proofErr w:type="spellStart"/>
      <w:r w:rsidRPr="00DF04F0">
        <w:rPr>
          <w:rFonts w:ascii="Arial" w:hAnsi="Arial" w:cs="Arial"/>
        </w:rPr>
        <w:t>courbes</w:t>
      </w:r>
      <w:proofErr w:type="spellEnd"/>
      <w:r w:rsidRPr="00DF04F0">
        <w:rPr>
          <w:rFonts w:ascii="Arial" w:hAnsi="Arial" w:cs="Arial"/>
        </w:rPr>
        <w:t xml:space="preserve"> de </w:t>
      </w:r>
      <w:proofErr w:type="gramStart"/>
      <w:r w:rsidRPr="00DF04F0">
        <w:rPr>
          <w:rFonts w:ascii="Arial" w:hAnsi="Arial" w:cs="Arial"/>
        </w:rPr>
        <w:t>concentration ;</w:t>
      </w:r>
      <w:proofErr w:type="gramEnd"/>
    </w:p>
    <w:p w14:paraId="5A2D7FF2" w14:textId="77777777" w:rsidR="000F16F8" w:rsidRPr="00DF04F0" w:rsidRDefault="00000000">
      <w:pPr>
        <w:pStyle w:val="Compact"/>
        <w:numPr>
          <w:ilvl w:val="0"/>
          <w:numId w:val="22"/>
        </w:numPr>
        <w:rPr>
          <w:rFonts w:ascii="Arial" w:hAnsi="Arial" w:cs="Arial"/>
        </w:rPr>
      </w:pPr>
      <w:r w:rsidRPr="00DF04F0">
        <w:rPr>
          <w:rFonts w:ascii="Arial" w:hAnsi="Arial" w:cs="Arial"/>
        </w:rPr>
        <w:t>indicateurs de progressivité ;</w:t>
      </w:r>
    </w:p>
    <w:p w14:paraId="1E923CA2" w14:textId="77777777" w:rsidR="000F16F8" w:rsidRPr="00DF04F0" w:rsidRDefault="00000000">
      <w:pPr>
        <w:pStyle w:val="Compact"/>
        <w:numPr>
          <w:ilvl w:val="0"/>
          <w:numId w:val="22"/>
        </w:numPr>
        <w:rPr>
          <w:rFonts w:ascii="Arial" w:hAnsi="Arial" w:cs="Arial"/>
          <w:lang w:val="fr-FR"/>
        </w:rPr>
      </w:pPr>
      <w:proofErr w:type="gramStart"/>
      <w:r w:rsidRPr="00DF04F0">
        <w:rPr>
          <w:rFonts w:ascii="Arial" w:hAnsi="Arial" w:cs="Arial"/>
          <w:lang w:val="fr-FR"/>
        </w:rPr>
        <w:t>profils</w:t>
      </w:r>
      <w:proofErr w:type="gramEnd"/>
      <w:r w:rsidRPr="00DF04F0">
        <w:rPr>
          <w:rFonts w:ascii="Arial" w:hAnsi="Arial" w:cs="Arial"/>
          <w:lang w:val="fr-FR"/>
        </w:rPr>
        <w:t xml:space="preserve"> selon milieu et région.</w:t>
      </w:r>
    </w:p>
    <w:p w14:paraId="6B2CE4E5" w14:textId="77777777" w:rsidR="000F16F8" w:rsidRPr="00DF04F0" w:rsidRDefault="00000000">
      <w:pPr>
        <w:rPr>
          <w:rFonts w:ascii="Arial" w:hAnsi="Arial" w:cs="Arial"/>
        </w:rPr>
      </w:pPr>
      <w:r>
        <w:rPr>
          <w:rFonts w:ascii="Arial" w:hAnsi="Arial" w:cs="Arial"/>
        </w:rPr>
        <w:pict w14:anchorId="6825E1C8">
          <v:rect id="_x0000_i1039" style="width:0;height:1.5pt" o:hralign="center" o:hrstd="t" o:hr="t"/>
        </w:pict>
      </w:r>
    </w:p>
    <w:p w14:paraId="3456216C" w14:textId="77777777" w:rsidR="000F16F8" w:rsidRPr="00DF04F0" w:rsidRDefault="00000000">
      <w:pPr>
        <w:pStyle w:val="Heading2"/>
        <w:rPr>
          <w:rFonts w:ascii="Arial" w:hAnsi="Arial" w:cs="Arial"/>
          <w:lang w:val="fr-FR"/>
        </w:rPr>
      </w:pPr>
      <w:bookmarkStart w:id="58" w:name="résultats-attendus"/>
      <w:bookmarkEnd w:id="49"/>
      <w:bookmarkEnd w:id="57"/>
      <w:r w:rsidRPr="00DF04F0">
        <w:rPr>
          <w:rFonts w:ascii="Arial" w:hAnsi="Arial" w:cs="Arial"/>
          <w:lang w:val="fr-FR"/>
        </w:rPr>
        <w:t>17. Résultats attendus</w:t>
      </w:r>
    </w:p>
    <w:p w14:paraId="674D0C5E" w14:textId="77777777" w:rsidR="000F16F8" w:rsidRPr="00DF04F0" w:rsidRDefault="00000000">
      <w:pPr>
        <w:pStyle w:val="FirstParagraph"/>
        <w:rPr>
          <w:rFonts w:ascii="Arial" w:hAnsi="Arial" w:cs="Arial"/>
          <w:lang w:val="fr-FR"/>
        </w:rPr>
      </w:pPr>
      <w:r w:rsidRPr="00DF04F0">
        <w:rPr>
          <w:rFonts w:ascii="Arial" w:hAnsi="Arial" w:cs="Arial"/>
          <w:lang w:val="fr-FR"/>
        </w:rPr>
        <w:t>La première vague de résultats devra permettre de répondre à des questions simples mais fondamentales.</w:t>
      </w:r>
    </w:p>
    <w:p w14:paraId="11E04DB7" w14:textId="77777777" w:rsidR="000F16F8" w:rsidRPr="00DF04F0" w:rsidRDefault="00000000">
      <w:pPr>
        <w:pStyle w:val="BodyText"/>
        <w:rPr>
          <w:rFonts w:ascii="Arial" w:hAnsi="Arial" w:cs="Arial"/>
          <w:lang w:val="fr-FR"/>
        </w:rPr>
      </w:pPr>
      <w:r w:rsidRPr="00DF04F0">
        <w:rPr>
          <w:rFonts w:ascii="Arial" w:hAnsi="Arial" w:cs="Arial"/>
          <w:lang w:val="fr-FR"/>
        </w:rPr>
        <w:t xml:space="preserve">Premièrement, elle montrera quels postes de consommation portent la charge fiscale la plus importante dans les budgets des ménages. Deuxièmement, elle permettra de savoir si les ménages pauvres consacrent une part plus élevée de leur consommation aux produits taxés que les ménages aisés. Troisièmement, elle éclairera le rôle des exonérations : selon leur ciblage, celles-ci peuvent atténuer la </w:t>
      </w:r>
      <w:proofErr w:type="spellStart"/>
      <w:r w:rsidRPr="00DF04F0">
        <w:rPr>
          <w:rFonts w:ascii="Arial" w:hAnsi="Arial" w:cs="Arial"/>
          <w:lang w:val="fr-FR"/>
        </w:rPr>
        <w:t>régressivité</w:t>
      </w:r>
      <w:proofErr w:type="spellEnd"/>
      <w:r w:rsidRPr="00DF04F0">
        <w:rPr>
          <w:rFonts w:ascii="Arial" w:hAnsi="Arial" w:cs="Arial"/>
          <w:lang w:val="fr-FR"/>
        </w:rPr>
        <w:t xml:space="preserve"> de la TVA ou, au contraire, bénéficier davantage aux ménages mieux nantis si elles concernent des biens davantage consommés par les groupes supérieurs.</w:t>
      </w:r>
    </w:p>
    <w:p w14:paraId="6512179B" w14:textId="77777777" w:rsidR="000F16F8" w:rsidRPr="00DF04F0" w:rsidRDefault="00000000">
      <w:pPr>
        <w:pStyle w:val="BodyText"/>
        <w:rPr>
          <w:rFonts w:ascii="Arial" w:hAnsi="Arial" w:cs="Arial"/>
          <w:lang w:val="fr-FR"/>
        </w:rPr>
      </w:pPr>
      <w:r w:rsidRPr="00DF04F0">
        <w:rPr>
          <w:rFonts w:ascii="Arial" w:hAnsi="Arial" w:cs="Arial"/>
          <w:lang w:val="fr-FR"/>
        </w:rPr>
        <w:t>Ces premiers résultats ne répondront pas encore à toutes les questions de politique fiscale, mais ils créeront une base empirique beaucoup plus solide que les jugements fondés uniquement sur le caractère “indirect” de la taxe.</w:t>
      </w:r>
    </w:p>
    <w:p w14:paraId="02208302" w14:textId="77777777" w:rsidR="000F16F8" w:rsidRPr="00DF04F0" w:rsidRDefault="00000000">
      <w:pPr>
        <w:rPr>
          <w:rFonts w:ascii="Arial" w:hAnsi="Arial" w:cs="Arial"/>
        </w:rPr>
      </w:pPr>
      <w:r>
        <w:rPr>
          <w:rFonts w:ascii="Arial" w:hAnsi="Arial" w:cs="Arial"/>
        </w:rPr>
        <w:pict w14:anchorId="1053B0B1">
          <v:rect id="_x0000_i1040" style="width:0;height:1.5pt" o:hralign="center" o:hrstd="t" o:hr="t"/>
        </w:pict>
      </w:r>
    </w:p>
    <w:p w14:paraId="344E9435" w14:textId="77777777" w:rsidR="000F16F8" w:rsidRPr="00DF04F0" w:rsidRDefault="00000000">
      <w:pPr>
        <w:pStyle w:val="Heading2"/>
        <w:rPr>
          <w:rFonts w:ascii="Arial" w:hAnsi="Arial" w:cs="Arial"/>
          <w:lang w:val="fr-FR"/>
        </w:rPr>
      </w:pPr>
      <w:bookmarkStart w:id="59" w:name="mesures-distributives-recommandées"/>
      <w:bookmarkEnd w:id="58"/>
      <w:r w:rsidRPr="00DF04F0">
        <w:rPr>
          <w:rFonts w:ascii="Arial" w:hAnsi="Arial" w:cs="Arial"/>
          <w:lang w:val="fr-FR"/>
        </w:rPr>
        <w:t>18. Mesures distributives recommandées</w:t>
      </w:r>
    </w:p>
    <w:p w14:paraId="45987CBD" w14:textId="77777777" w:rsidR="000F16F8" w:rsidRPr="00DF04F0" w:rsidRDefault="00000000">
      <w:pPr>
        <w:pStyle w:val="Heading3"/>
        <w:rPr>
          <w:rFonts w:ascii="Arial" w:hAnsi="Arial" w:cs="Arial"/>
          <w:lang w:val="fr-FR"/>
        </w:rPr>
      </w:pPr>
      <w:bookmarkStart w:id="60" w:name="taux-implicite-de-taxation"/>
      <w:r w:rsidRPr="00DF04F0">
        <w:rPr>
          <w:rFonts w:ascii="Arial" w:hAnsi="Arial" w:cs="Arial"/>
          <w:lang w:val="fr-FR"/>
        </w:rPr>
        <w:t>18.1 Taux implicite de taxation</w:t>
      </w:r>
    </w:p>
    <w:p w14:paraId="05F63415" w14:textId="77777777" w:rsidR="000F16F8" w:rsidRPr="00DF04F0" w:rsidRDefault="00000000">
      <w:pPr>
        <w:pStyle w:val="FirstParagraph"/>
        <w:rPr>
          <w:rFonts w:ascii="Arial" w:hAnsi="Arial" w:cs="Arial"/>
          <w:lang w:val="fr-FR"/>
        </w:rPr>
      </w:pPr>
      <w:r w:rsidRPr="00DF04F0">
        <w:rPr>
          <w:rFonts w:ascii="Arial" w:hAnsi="Arial" w:cs="Arial"/>
          <w:lang w:val="fr-FR"/>
        </w:rPr>
        <w:t>Le premier indicateur sera le ratio entre taxe imputée et consommation totale du ménage. C’est l’indicateur le plus intuitif pour juger du caractère régressif ou progressif de la taxe.</w:t>
      </w:r>
    </w:p>
    <w:p w14:paraId="5138BFCD" w14:textId="77777777" w:rsidR="000F16F8" w:rsidRPr="00DF04F0" w:rsidRDefault="00000000">
      <w:pPr>
        <w:pStyle w:val="Heading3"/>
        <w:rPr>
          <w:rFonts w:ascii="Arial" w:hAnsi="Arial" w:cs="Arial"/>
          <w:lang w:val="fr-FR"/>
        </w:rPr>
      </w:pPr>
      <w:bookmarkStart w:id="61" w:name="répartition-de-la-charge-fiscale-totale"/>
      <w:bookmarkEnd w:id="60"/>
      <w:r w:rsidRPr="00DF04F0">
        <w:rPr>
          <w:rFonts w:ascii="Arial" w:hAnsi="Arial" w:cs="Arial"/>
          <w:lang w:val="fr-FR"/>
        </w:rPr>
        <w:t>18.2 Répartition de la charge fiscale totale</w:t>
      </w:r>
    </w:p>
    <w:p w14:paraId="092301D4" w14:textId="77777777" w:rsidR="000F16F8" w:rsidRPr="00DF04F0" w:rsidRDefault="00000000">
      <w:pPr>
        <w:pStyle w:val="FirstParagraph"/>
        <w:rPr>
          <w:rFonts w:ascii="Arial" w:hAnsi="Arial" w:cs="Arial"/>
          <w:lang w:val="fr-FR"/>
        </w:rPr>
      </w:pPr>
      <w:r w:rsidRPr="00DF04F0">
        <w:rPr>
          <w:rFonts w:ascii="Arial" w:hAnsi="Arial" w:cs="Arial"/>
          <w:lang w:val="fr-FR"/>
        </w:rPr>
        <w:t>Il sera aussi utile de mesurer la part de la taxe totale supportée par chaque décile. Cet indicateur, pris isolément, ne permet pas de conclure sur la progressivité, mais il renseigne sur la concentration absolue de la charge.</w:t>
      </w:r>
    </w:p>
    <w:p w14:paraId="1F09DA24" w14:textId="77777777" w:rsidR="000F16F8" w:rsidRPr="00DF04F0" w:rsidRDefault="00000000">
      <w:pPr>
        <w:pStyle w:val="Heading3"/>
        <w:rPr>
          <w:rFonts w:ascii="Arial" w:hAnsi="Arial" w:cs="Arial"/>
          <w:lang w:val="fr-FR"/>
        </w:rPr>
      </w:pPr>
      <w:bookmarkStart w:id="62" w:name="courbes-de-concentration"/>
      <w:bookmarkEnd w:id="61"/>
      <w:r w:rsidRPr="00DF04F0">
        <w:rPr>
          <w:rFonts w:ascii="Arial" w:hAnsi="Arial" w:cs="Arial"/>
          <w:lang w:val="fr-FR"/>
        </w:rPr>
        <w:t>18.3 Courbes de concentration</w:t>
      </w:r>
    </w:p>
    <w:p w14:paraId="58024C6D" w14:textId="77777777" w:rsidR="000F16F8" w:rsidRPr="00DF04F0" w:rsidRDefault="00000000">
      <w:pPr>
        <w:pStyle w:val="FirstParagraph"/>
        <w:rPr>
          <w:rFonts w:ascii="Arial" w:hAnsi="Arial" w:cs="Arial"/>
          <w:lang w:val="fr-FR"/>
        </w:rPr>
      </w:pPr>
      <w:r w:rsidRPr="00DF04F0">
        <w:rPr>
          <w:rFonts w:ascii="Arial" w:hAnsi="Arial" w:cs="Arial"/>
          <w:lang w:val="fr-FR"/>
        </w:rPr>
        <w:t>Les courbes de concentration permettront de comparer la distribution de la taxe à la distribution du niveau de vie de référence.</w:t>
      </w:r>
    </w:p>
    <w:p w14:paraId="6B3AD806" w14:textId="77777777" w:rsidR="000F16F8" w:rsidRPr="00DF04F0" w:rsidRDefault="00000000">
      <w:pPr>
        <w:pStyle w:val="Heading3"/>
        <w:rPr>
          <w:rFonts w:ascii="Arial" w:hAnsi="Arial" w:cs="Arial"/>
          <w:lang w:val="fr-FR"/>
        </w:rPr>
      </w:pPr>
      <w:bookmarkStart w:id="63" w:name="indices-synthétiques"/>
      <w:bookmarkEnd w:id="62"/>
      <w:r w:rsidRPr="00DF04F0">
        <w:rPr>
          <w:rFonts w:ascii="Arial" w:hAnsi="Arial" w:cs="Arial"/>
          <w:lang w:val="fr-FR"/>
        </w:rPr>
        <w:t>18.4 Indices synthétiques</w:t>
      </w:r>
    </w:p>
    <w:p w14:paraId="4B7E43A2" w14:textId="77777777" w:rsidR="000F16F8" w:rsidRPr="00DF04F0" w:rsidRDefault="00000000">
      <w:pPr>
        <w:pStyle w:val="FirstParagraph"/>
        <w:rPr>
          <w:rFonts w:ascii="Arial" w:hAnsi="Arial" w:cs="Arial"/>
          <w:lang w:val="fr-FR"/>
        </w:rPr>
      </w:pPr>
      <w:r w:rsidRPr="00DF04F0">
        <w:rPr>
          <w:rFonts w:ascii="Arial" w:hAnsi="Arial" w:cs="Arial"/>
          <w:lang w:val="fr-FR"/>
        </w:rPr>
        <w:t>Selon l’avancement du projet, on pourra mobiliser :</w:t>
      </w:r>
    </w:p>
    <w:p w14:paraId="45F57598" w14:textId="77777777" w:rsidR="000F16F8" w:rsidRPr="00DF04F0" w:rsidRDefault="00000000">
      <w:pPr>
        <w:pStyle w:val="Compact"/>
        <w:numPr>
          <w:ilvl w:val="0"/>
          <w:numId w:val="23"/>
        </w:numPr>
        <w:rPr>
          <w:rFonts w:ascii="Arial" w:hAnsi="Arial" w:cs="Arial"/>
        </w:rPr>
      </w:pPr>
      <w:r w:rsidRPr="00DF04F0">
        <w:rPr>
          <w:rFonts w:ascii="Arial" w:hAnsi="Arial" w:cs="Arial"/>
        </w:rPr>
        <w:lastRenderedPageBreak/>
        <w:t xml:space="preserve">coefficients de </w:t>
      </w:r>
      <w:proofErr w:type="gramStart"/>
      <w:r w:rsidRPr="00DF04F0">
        <w:rPr>
          <w:rFonts w:ascii="Arial" w:hAnsi="Arial" w:cs="Arial"/>
        </w:rPr>
        <w:t>concentration ;</w:t>
      </w:r>
      <w:proofErr w:type="gramEnd"/>
    </w:p>
    <w:p w14:paraId="74AD1697" w14:textId="77777777" w:rsidR="000F16F8" w:rsidRPr="00DF04F0" w:rsidRDefault="00000000">
      <w:pPr>
        <w:pStyle w:val="Compact"/>
        <w:numPr>
          <w:ilvl w:val="0"/>
          <w:numId w:val="23"/>
        </w:numPr>
        <w:rPr>
          <w:rFonts w:ascii="Arial" w:hAnsi="Arial" w:cs="Arial"/>
        </w:rPr>
      </w:pPr>
      <w:r w:rsidRPr="00DF04F0">
        <w:rPr>
          <w:rFonts w:ascii="Arial" w:hAnsi="Arial" w:cs="Arial"/>
        </w:rPr>
        <w:t>indice de Kakwani ;</w:t>
      </w:r>
    </w:p>
    <w:p w14:paraId="2F489EE9" w14:textId="77777777" w:rsidR="000F16F8" w:rsidRPr="00DF04F0" w:rsidRDefault="00000000">
      <w:pPr>
        <w:pStyle w:val="Compact"/>
        <w:numPr>
          <w:ilvl w:val="0"/>
          <w:numId w:val="23"/>
        </w:numPr>
        <w:rPr>
          <w:rFonts w:ascii="Arial" w:hAnsi="Arial" w:cs="Arial"/>
          <w:lang w:val="fr-FR"/>
        </w:rPr>
      </w:pPr>
      <w:proofErr w:type="gramStart"/>
      <w:r w:rsidRPr="00DF04F0">
        <w:rPr>
          <w:rFonts w:ascii="Arial" w:hAnsi="Arial" w:cs="Arial"/>
          <w:lang w:val="fr-FR"/>
        </w:rPr>
        <w:t>variations</w:t>
      </w:r>
      <w:proofErr w:type="gramEnd"/>
      <w:r w:rsidRPr="00DF04F0">
        <w:rPr>
          <w:rFonts w:ascii="Arial" w:hAnsi="Arial" w:cs="Arial"/>
          <w:lang w:val="fr-FR"/>
        </w:rPr>
        <w:t xml:space="preserve"> simples de pauvreté monétaire avant et après taxe ;</w:t>
      </w:r>
    </w:p>
    <w:p w14:paraId="10051475" w14:textId="77777777" w:rsidR="000F16F8" w:rsidRPr="00DF04F0" w:rsidRDefault="00000000">
      <w:pPr>
        <w:pStyle w:val="Compact"/>
        <w:numPr>
          <w:ilvl w:val="0"/>
          <w:numId w:val="23"/>
        </w:numPr>
        <w:rPr>
          <w:rFonts w:ascii="Arial" w:hAnsi="Arial" w:cs="Arial"/>
          <w:lang w:val="fr-FR"/>
        </w:rPr>
      </w:pPr>
      <w:proofErr w:type="gramStart"/>
      <w:r w:rsidRPr="00DF04F0">
        <w:rPr>
          <w:rFonts w:ascii="Arial" w:hAnsi="Arial" w:cs="Arial"/>
          <w:lang w:val="fr-FR"/>
        </w:rPr>
        <w:t>analyses</w:t>
      </w:r>
      <w:proofErr w:type="gramEnd"/>
      <w:r w:rsidRPr="00DF04F0">
        <w:rPr>
          <w:rFonts w:ascii="Arial" w:hAnsi="Arial" w:cs="Arial"/>
          <w:lang w:val="fr-FR"/>
        </w:rPr>
        <w:t xml:space="preserve"> de dominance distributive si la qualité des données le permet.</w:t>
      </w:r>
    </w:p>
    <w:p w14:paraId="2DEE8EBE" w14:textId="77777777" w:rsidR="000F16F8" w:rsidRPr="00DF04F0" w:rsidRDefault="00000000">
      <w:pPr>
        <w:rPr>
          <w:rFonts w:ascii="Arial" w:hAnsi="Arial" w:cs="Arial"/>
        </w:rPr>
      </w:pPr>
      <w:r>
        <w:rPr>
          <w:rFonts w:ascii="Arial" w:hAnsi="Arial" w:cs="Arial"/>
        </w:rPr>
        <w:pict w14:anchorId="75AE3384">
          <v:rect id="_x0000_i1041" style="width:0;height:1.5pt" o:hralign="center" o:hrstd="t" o:hr="t"/>
        </w:pict>
      </w:r>
    </w:p>
    <w:p w14:paraId="33E6D861" w14:textId="77777777" w:rsidR="000F16F8" w:rsidRPr="00DF04F0" w:rsidRDefault="00000000">
      <w:pPr>
        <w:pStyle w:val="Heading2"/>
        <w:rPr>
          <w:rFonts w:ascii="Arial" w:hAnsi="Arial" w:cs="Arial"/>
          <w:lang w:val="fr-FR"/>
        </w:rPr>
      </w:pPr>
      <w:bookmarkStart w:id="64" w:name="X918ad647a31632de7310798d9a3afeb4fe9bea4"/>
      <w:bookmarkEnd w:id="59"/>
      <w:bookmarkEnd w:id="63"/>
      <w:r w:rsidRPr="00DF04F0">
        <w:rPr>
          <w:rFonts w:ascii="Arial" w:hAnsi="Arial" w:cs="Arial"/>
          <w:lang w:val="fr-FR"/>
        </w:rPr>
        <w:t>19. Articulation future avec la pauvreté monétaire et multidimensionnelle</w:t>
      </w:r>
    </w:p>
    <w:p w14:paraId="3A07D469" w14:textId="77777777" w:rsidR="000F16F8" w:rsidRPr="00DF04F0" w:rsidRDefault="00000000">
      <w:pPr>
        <w:pStyle w:val="FirstParagraph"/>
        <w:rPr>
          <w:rFonts w:ascii="Arial" w:hAnsi="Arial" w:cs="Arial"/>
          <w:lang w:val="fr-FR"/>
        </w:rPr>
      </w:pPr>
      <w:r w:rsidRPr="00DF04F0">
        <w:rPr>
          <w:rFonts w:ascii="Arial" w:hAnsi="Arial" w:cs="Arial"/>
          <w:lang w:val="fr-FR"/>
        </w:rPr>
        <w:t>L’un des intérêts stratégiques du projet est qu’il peut être prolongé vers les thèmes déjà au cœur de vos travaux, notamment la pauvreté multidimensionnelle. La logique serait alors la suivante.</w:t>
      </w:r>
    </w:p>
    <w:p w14:paraId="596C8B72" w14:textId="77777777" w:rsidR="000F16F8" w:rsidRPr="00DF04F0" w:rsidRDefault="00000000">
      <w:pPr>
        <w:pStyle w:val="BodyText"/>
        <w:rPr>
          <w:rFonts w:ascii="Arial" w:hAnsi="Arial" w:cs="Arial"/>
          <w:lang w:val="fr-FR"/>
        </w:rPr>
      </w:pPr>
      <w:r w:rsidRPr="00DF04F0">
        <w:rPr>
          <w:rFonts w:ascii="Arial" w:hAnsi="Arial" w:cs="Arial"/>
          <w:lang w:val="fr-FR"/>
        </w:rPr>
        <w:t xml:space="preserve">Dans un premier temps, on estime la charge fiscale implicite des ménages et l’on calcule un revenu consommable simulé. Dans un second temps, on fusionne ce fichier ménage avec les bases contenant les indicateurs de pauvreté monétaire et d’IPM. Cela permettra d’examiner si les ménages </w:t>
      </w:r>
      <w:proofErr w:type="spellStart"/>
      <w:r w:rsidRPr="00DF04F0">
        <w:rPr>
          <w:rFonts w:ascii="Arial" w:hAnsi="Arial" w:cs="Arial"/>
          <w:lang w:val="fr-FR"/>
        </w:rPr>
        <w:t>multidimensionnellement</w:t>
      </w:r>
      <w:proofErr w:type="spellEnd"/>
      <w:r w:rsidRPr="00DF04F0">
        <w:rPr>
          <w:rFonts w:ascii="Arial" w:hAnsi="Arial" w:cs="Arial"/>
          <w:lang w:val="fr-FR"/>
        </w:rPr>
        <w:t xml:space="preserve"> pauvres supportent une charge fiscale indirecte plus forte relativement à leurs ressources, ou si certaines exonérations atténuent effectivement cette charge pour eux.</w:t>
      </w:r>
    </w:p>
    <w:p w14:paraId="342E834F" w14:textId="77777777" w:rsidR="000F16F8" w:rsidRPr="00DF04F0" w:rsidRDefault="00000000">
      <w:pPr>
        <w:pStyle w:val="BodyText"/>
        <w:rPr>
          <w:rFonts w:ascii="Arial" w:hAnsi="Arial" w:cs="Arial"/>
          <w:lang w:val="fr-FR"/>
        </w:rPr>
      </w:pPr>
      <w:r w:rsidRPr="00DF04F0">
        <w:rPr>
          <w:rFonts w:ascii="Arial" w:hAnsi="Arial" w:cs="Arial"/>
          <w:lang w:val="fr-FR"/>
        </w:rPr>
        <w:t>Une telle extension serait particulièrement intéressante pour rapprocher la fiscalité de la question plus large de l’équité des politiques publiques. Elle permettrait aussi de discuter la cohérence entre objectifs de réduction de la pauvreté et structure effective de la fiscalité sur la consommation.</w:t>
      </w:r>
    </w:p>
    <w:p w14:paraId="777040F1" w14:textId="77777777" w:rsidR="000F16F8" w:rsidRPr="00DF04F0" w:rsidRDefault="00000000">
      <w:pPr>
        <w:rPr>
          <w:rFonts w:ascii="Arial" w:hAnsi="Arial" w:cs="Arial"/>
        </w:rPr>
      </w:pPr>
      <w:r>
        <w:rPr>
          <w:rFonts w:ascii="Arial" w:hAnsi="Arial" w:cs="Arial"/>
        </w:rPr>
        <w:pict w14:anchorId="36FB3827">
          <v:rect id="_x0000_i1042" style="width:0;height:1.5pt" o:hralign="center" o:hrstd="t" o:hr="t"/>
        </w:pict>
      </w:r>
    </w:p>
    <w:p w14:paraId="28785630" w14:textId="77777777" w:rsidR="000F16F8" w:rsidRPr="00DF04F0" w:rsidRDefault="00000000">
      <w:pPr>
        <w:pStyle w:val="Heading2"/>
        <w:rPr>
          <w:rFonts w:ascii="Arial" w:hAnsi="Arial" w:cs="Arial"/>
          <w:lang w:val="fr-FR"/>
        </w:rPr>
      </w:pPr>
      <w:bookmarkStart w:id="65" w:name="X40d3d0e08644371676ec230483be2abe7d919e6"/>
      <w:bookmarkEnd w:id="64"/>
      <w:r w:rsidRPr="00DF04F0">
        <w:rPr>
          <w:rFonts w:ascii="Arial" w:hAnsi="Arial" w:cs="Arial"/>
          <w:lang w:val="fr-FR"/>
        </w:rPr>
        <w:t>20. Limites méthodologiques à considérer dès le départ</w:t>
      </w:r>
    </w:p>
    <w:p w14:paraId="2B8F3400" w14:textId="77777777" w:rsidR="000F16F8" w:rsidRPr="00DF04F0" w:rsidRDefault="00000000">
      <w:pPr>
        <w:pStyle w:val="Heading3"/>
        <w:rPr>
          <w:rFonts w:ascii="Arial" w:hAnsi="Arial" w:cs="Arial"/>
          <w:lang w:val="fr-FR"/>
        </w:rPr>
      </w:pPr>
      <w:bookmarkStart w:id="66" w:name="la-consommation-nest-pas-le-revenu"/>
      <w:r w:rsidRPr="00DF04F0">
        <w:rPr>
          <w:rFonts w:ascii="Arial" w:hAnsi="Arial" w:cs="Arial"/>
          <w:lang w:val="fr-FR"/>
        </w:rPr>
        <w:t>20.1 La consommation n’est pas le revenu</w:t>
      </w:r>
    </w:p>
    <w:p w14:paraId="2FCA9F32" w14:textId="77777777" w:rsidR="000F16F8" w:rsidRPr="00DF04F0" w:rsidRDefault="00000000">
      <w:pPr>
        <w:pStyle w:val="FirstParagraph"/>
        <w:rPr>
          <w:rFonts w:ascii="Arial" w:hAnsi="Arial" w:cs="Arial"/>
          <w:lang w:val="fr-FR"/>
        </w:rPr>
      </w:pPr>
      <w:r w:rsidRPr="00DF04F0">
        <w:rPr>
          <w:rFonts w:ascii="Arial" w:hAnsi="Arial" w:cs="Arial"/>
          <w:lang w:val="fr-FR"/>
        </w:rPr>
        <w:t xml:space="preserve">Utiliser la consommation totale comme proxy du revenu de marché ou du niveau de vie pré-fiscal est une solution pragmatique, mais imparfaite. Certains ménages peuvent lisser leur consommation en empruntant, en </w:t>
      </w:r>
      <w:proofErr w:type="spellStart"/>
      <w:r w:rsidRPr="00DF04F0">
        <w:rPr>
          <w:rFonts w:ascii="Arial" w:hAnsi="Arial" w:cs="Arial"/>
          <w:lang w:val="fr-FR"/>
        </w:rPr>
        <w:t>dissépargnant</w:t>
      </w:r>
      <w:proofErr w:type="spellEnd"/>
      <w:r w:rsidRPr="00DF04F0">
        <w:rPr>
          <w:rFonts w:ascii="Arial" w:hAnsi="Arial" w:cs="Arial"/>
          <w:lang w:val="fr-FR"/>
        </w:rPr>
        <w:t xml:space="preserve"> ou en recevant des transferts privés. D’autres peuvent avoir des revenus élevés mais des dépenses temporairement faibles.</w:t>
      </w:r>
    </w:p>
    <w:p w14:paraId="0B4A07AD" w14:textId="77777777" w:rsidR="000F16F8" w:rsidRPr="00DF04F0" w:rsidRDefault="00000000">
      <w:pPr>
        <w:pStyle w:val="Heading3"/>
        <w:rPr>
          <w:rFonts w:ascii="Arial" w:hAnsi="Arial" w:cs="Arial"/>
          <w:lang w:val="fr-FR"/>
        </w:rPr>
      </w:pPr>
      <w:bookmarkStart w:id="67" w:name="Xa769106348c75920a0973b7670871ada352d06d"/>
      <w:bookmarkEnd w:id="66"/>
      <w:r w:rsidRPr="00DF04F0">
        <w:rPr>
          <w:rFonts w:ascii="Arial" w:hAnsi="Arial" w:cs="Arial"/>
          <w:lang w:val="fr-FR"/>
        </w:rPr>
        <w:t>20.2 Le fichier ne renseigne pas l’impôt effectivement payé</w:t>
      </w:r>
    </w:p>
    <w:p w14:paraId="32152867" w14:textId="77777777" w:rsidR="000F16F8" w:rsidRPr="00DF04F0" w:rsidRDefault="00000000">
      <w:pPr>
        <w:pStyle w:val="FirstParagraph"/>
        <w:rPr>
          <w:rFonts w:ascii="Arial" w:hAnsi="Arial" w:cs="Arial"/>
          <w:lang w:val="fr-FR"/>
        </w:rPr>
      </w:pPr>
      <w:r w:rsidRPr="00DF04F0">
        <w:rPr>
          <w:rFonts w:ascii="Arial" w:hAnsi="Arial" w:cs="Arial"/>
          <w:lang w:val="fr-FR"/>
        </w:rPr>
        <w:t>La taxe imputée est simulée à partir du panier de consommation, pas observée directement. Il s’agit d’une incidence estimée, non d’un enregistrement fiscal individuel.</w:t>
      </w:r>
    </w:p>
    <w:p w14:paraId="70BBC5DE" w14:textId="77777777" w:rsidR="000F16F8" w:rsidRPr="00DF04F0" w:rsidRDefault="00000000">
      <w:pPr>
        <w:pStyle w:val="Heading3"/>
        <w:rPr>
          <w:rFonts w:ascii="Arial" w:hAnsi="Arial" w:cs="Arial"/>
          <w:lang w:val="fr-FR"/>
        </w:rPr>
      </w:pPr>
      <w:bookmarkStart w:id="68" w:name="X3de05bbd12649bab32e0942bf7abb0a58453866"/>
      <w:bookmarkEnd w:id="67"/>
      <w:r w:rsidRPr="00DF04F0">
        <w:rPr>
          <w:rFonts w:ascii="Arial" w:hAnsi="Arial" w:cs="Arial"/>
          <w:lang w:val="fr-FR"/>
        </w:rPr>
        <w:t>20.3 Le régime fiscal réel peut diverger du régime légal</w:t>
      </w:r>
    </w:p>
    <w:p w14:paraId="6EA2B64E" w14:textId="77777777" w:rsidR="000F16F8" w:rsidRPr="00DF04F0" w:rsidRDefault="00000000">
      <w:pPr>
        <w:pStyle w:val="FirstParagraph"/>
        <w:rPr>
          <w:rFonts w:ascii="Arial" w:hAnsi="Arial" w:cs="Arial"/>
          <w:lang w:val="fr-FR"/>
        </w:rPr>
      </w:pPr>
      <w:r w:rsidRPr="00DF04F0">
        <w:rPr>
          <w:rFonts w:ascii="Arial" w:hAnsi="Arial" w:cs="Arial"/>
          <w:lang w:val="fr-FR"/>
        </w:rPr>
        <w:t>Les exonérations pratiques, l’informalité, la fraude, les marges commerciales et les non-répercussions partielles peuvent faire diverger la charge effectivement supportée de celle simulée.</w:t>
      </w:r>
    </w:p>
    <w:p w14:paraId="7338B476" w14:textId="77777777" w:rsidR="000F16F8" w:rsidRPr="00DF04F0" w:rsidRDefault="00000000">
      <w:pPr>
        <w:pStyle w:val="Heading3"/>
        <w:rPr>
          <w:rFonts w:ascii="Arial" w:hAnsi="Arial" w:cs="Arial"/>
          <w:lang w:val="fr-FR"/>
        </w:rPr>
      </w:pPr>
      <w:bookmarkStart w:id="69" w:name="labsence-deffets-indirects"/>
      <w:bookmarkEnd w:id="68"/>
      <w:r w:rsidRPr="00DF04F0">
        <w:rPr>
          <w:rFonts w:ascii="Arial" w:hAnsi="Arial" w:cs="Arial"/>
          <w:lang w:val="fr-FR"/>
        </w:rPr>
        <w:lastRenderedPageBreak/>
        <w:t>20.4 L’absence d’effets indirects</w:t>
      </w:r>
    </w:p>
    <w:p w14:paraId="617002E2" w14:textId="77777777" w:rsidR="000F16F8" w:rsidRPr="00DF04F0" w:rsidRDefault="00000000">
      <w:pPr>
        <w:pStyle w:val="FirstParagraph"/>
        <w:rPr>
          <w:rFonts w:ascii="Arial" w:hAnsi="Arial" w:cs="Arial"/>
          <w:lang w:val="fr-FR"/>
        </w:rPr>
      </w:pPr>
      <w:r w:rsidRPr="00DF04F0">
        <w:rPr>
          <w:rFonts w:ascii="Arial" w:hAnsi="Arial" w:cs="Arial"/>
          <w:lang w:val="fr-FR"/>
        </w:rPr>
        <w:t>Sans matrice entrées-sorties ni modèle de transmission en amont, l’analyse capture mal les taxes incorporées dans les prix via les intrants intermédiaires. La charge fiscale totale supportée par les consommateurs peut donc être sous-estimée ou mal répartie selon les secteurs.</w:t>
      </w:r>
    </w:p>
    <w:p w14:paraId="212B8739" w14:textId="77777777" w:rsidR="000F16F8" w:rsidRPr="00DF04F0" w:rsidRDefault="00000000">
      <w:pPr>
        <w:pStyle w:val="Heading3"/>
        <w:rPr>
          <w:rFonts w:ascii="Arial" w:hAnsi="Arial" w:cs="Arial"/>
          <w:lang w:val="fr-FR"/>
        </w:rPr>
      </w:pPr>
      <w:bookmarkStart w:id="70" w:name="lagrégation-des-produits"/>
      <w:bookmarkEnd w:id="69"/>
      <w:r w:rsidRPr="00DF04F0">
        <w:rPr>
          <w:rFonts w:ascii="Arial" w:hAnsi="Arial" w:cs="Arial"/>
          <w:lang w:val="fr-FR"/>
        </w:rPr>
        <w:t>20.5 L’agrégation des produits</w:t>
      </w:r>
    </w:p>
    <w:p w14:paraId="1DEF577F" w14:textId="77777777" w:rsidR="000F16F8" w:rsidRPr="00DF04F0" w:rsidRDefault="00000000">
      <w:pPr>
        <w:pStyle w:val="FirstParagraph"/>
        <w:rPr>
          <w:rFonts w:ascii="Arial" w:hAnsi="Arial" w:cs="Arial"/>
          <w:lang w:val="fr-FR"/>
        </w:rPr>
      </w:pPr>
      <w:r w:rsidRPr="00DF04F0">
        <w:rPr>
          <w:rFonts w:ascii="Arial" w:hAnsi="Arial" w:cs="Arial"/>
          <w:lang w:val="fr-FR"/>
        </w:rPr>
        <w:t>Certains codes produits sont trop larges pour permettre une correspondance fiscale parfaite. Cela crée une incertitude de classification.</w:t>
      </w:r>
    </w:p>
    <w:p w14:paraId="01FC690D" w14:textId="77777777" w:rsidR="000F16F8" w:rsidRPr="00DF04F0" w:rsidRDefault="00000000">
      <w:pPr>
        <w:pStyle w:val="Heading3"/>
        <w:rPr>
          <w:rFonts w:ascii="Arial" w:hAnsi="Arial" w:cs="Arial"/>
          <w:lang w:val="fr-FR"/>
        </w:rPr>
      </w:pPr>
      <w:bookmarkStart w:id="71" w:name="X282a4e1c878e9d82fee07bdec64778a03ad7afd"/>
      <w:bookmarkEnd w:id="70"/>
      <w:r w:rsidRPr="00DF04F0">
        <w:rPr>
          <w:rFonts w:ascii="Arial" w:hAnsi="Arial" w:cs="Arial"/>
          <w:lang w:val="fr-FR"/>
        </w:rPr>
        <w:t>20.6 Les services publics ne sont pas intégrés</w:t>
      </w:r>
    </w:p>
    <w:p w14:paraId="4B56B6E4" w14:textId="77777777" w:rsidR="000F16F8" w:rsidRPr="00DF04F0" w:rsidRDefault="00000000">
      <w:pPr>
        <w:pStyle w:val="FirstParagraph"/>
        <w:rPr>
          <w:rFonts w:ascii="Arial" w:hAnsi="Arial" w:cs="Arial"/>
          <w:lang w:val="fr-FR"/>
        </w:rPr>
      </w:pPr>
      <w:r w:rsidRPr="00DF04F0">
        <w:rPr>
          <w:rFonts w:ascii="Arial" w:hAnsi="Arial" w:cs="Arial"/>
          <w:lang w:val="fr-FR"/>
        </w:rPr>
        <w:t>L’étude ne dira rien, dans cette phase, sur la compensation éventuelle de la fiscalité par les dépenses sociales en éducation et santé.</w:t>
      </w:r>
    </w:p>
    <w:p w14:paraId="58B3383F" w14:textId="77777777" w:rsidR="000F16F8" w:rsidRPr="00DF04F0" w:rsidRDefault="00000000">
      <w:pPr>
        <w:pStyle w:val="BodyText"/>
        <w:rPr>
          <w:rFonts w:ascii="Arial" w:hAnsi="Arial" w:cs="Arial"/>
          <w:lang w:val="fr-FR"/>
        </w:rPr>
      </w:pPr>
      <w:r w:rsidRPr="00DF04F0">
        <w:rPr>
          <w:rFonts w:ascii="Arial" w:hAnsi="Arial" w:cs="Arial"/>
          <w:lang w:val="fr-FR"/>
        </w:rPr>
        <w:t>Ces limites ne doivent pas être cachées. Elles doivent être intégrées à la note comme composantes normales d’une stratégie de recherche honnête et cumulative.</w:t>
      </w:r>
    </w:p>
    <w:p w14:paraId="6E81BD8C" w14:textId="77777777" w:rsidR="000F16F8" w:rsidRPr="00DF04F0" w:rsidRDefault="00000000">
      <w:pPr>
        <w:rPr>
          <w:rFonts w:ascii="Arial" w:hAnsi="Arial" w:cs="Arial"/>
        </w:rPr>
      </w:pPr>
      <w:r>
        <w:rPr>
          <w:rFonts w:ascii="Arial" w:hAnsi="Arial" w:cs="Arial"/>
        </w:rPr>
        <w:pict w14:anchorId="5EA60AE8">
          <v:rect id="_x0000_i1043" style="width:0;height:1.5pt" o:hralign="center" o:hrstd="t" o:hr="t"/>
        </w:pict>
      </w:r>
    </w:p>
    <w:p w14:paraId="02519CF3" w14:textId="77777777" w:rsidR="000F16F8" w:rsidRPr="00DF04F0" w:rsidRDefault="00000000">
      <w:pPr>
        <w:pStyle w:val="Heading2"/>
        <w:rPr>
          <w:rFonts w:ascii="Arial" w:hAnsi="Arial" w:cs="Arial"/>
          <w:lang w:val="fr-FR"/>
        </w:rPr>
      </w:pPr>
      <w:bookmarkStart w:id="72" w:name="X94cd390ea7c93f8ba97d54a4b6ebee752974de9"/>
      <w:bookmarkEnd w:id="65"/>
      <w:bookmarkEnd w:id="71"/>
      <w:r w:rsidRPr="00DF04F0">
        <w:rPr>
          <w:rFonts w:ascii="Arial" w:hAnsi="Arial" w:cs="Arial"/>
          <w:lang w:val="fr-FR"/>
        </w:rPr>
        <w:t>21. Stratégie de robustesse et analyses de sensibilité</w:t>
      </w:r>
    </w:p>
    <w:p w14:paraId="0FFEB7C6" w14:textId="77777777" w:rsidR="000F16F8" w:rsidRPr="00DF04F0" w:rsidRDefault="00000000">
      <w:pPr>
        <w:pStyle w:val="FirstParagraph"/>
        <w:rPr>
          <w:rFonts w:ascii="Arial" w:hAnsi="Arial" w:cs="Arial"/>
          <w:lang w:val="fr-FR"/>
        </w:rPr>
      </w:pPr>
      <w:r w:rsidRPr="00DF04F0">
        <w:rPr>
          <w:rFonts w:ascii="Arial" w:hAnsi="Arial" w:cs="Arial"/>
          <w:lang w:val="fr-FR"/>
        </w:rPr>
        <w:t>Pour rendre les résultats crédibles, il faudra prévoir plusieurs variantes.</w:t>
      </w:r>
    </w:p>
    <w:p w14:paraId="39DCE1D4" w14:textId="77777777" w:rsidR="000F16F8" w:rsidRPr="00DF04F0" w:rsidRDefault="00000000">
      <w:pPr>
        <w:pStyle w:val="Heading3"/>
        <w:rPr>
          <w:rFonts w:ascii="Arial" w:hAnsi="Arial" w:cs="Arial"/>
        </w:rPr>
      </w:pPr>
      <w:bookmarkStart w:id="73" w:name="sensibilité-aux-taux"/>
      <w:r w:rsidRPr="00DF04F0">
        <w:rPr>
          <w:rFonts w:ascii="Arial" w:hAnsi="Arial" w:cs="Arial"/>
        </w:rPr>
        <w:t xml:space="preserve">21.1 </w:t>
      </w:r>
      <w:proofErr w:type="spellStart"/>
      <w:r w:rsidRPr="00DF04F0">
        <w:rPr>
          <w:rFonts w:ascii="Arial" w:hAnsi="Arial" w:cs="Arial"/>
        </w:rPr>
        <w:t>Sensibilité</w:t>
      </w:r>
      <w:proofErr w:type="spellEnd"/>
      <w:r w:rsidRPr="00DF04F0">
        <w:rPr>
          <w:rFonts w:ascii="Arial" w:hAnsi="Arial" w:cs="Arial"/>
        </w:rPr>
        <w:t xml:space="preserve"> aux </w:t>
      </w:r>
      <w:proofErr w:type="spellStart"/>
      <w:r w:rsidRPr="00DF04F0">
        <w:rPr>
          <w:rFonts w:ascii="Arial" w:hAnsi="Arial" w:cs="Arial"/>
        </w:rPr>
        <w:t>taux</w:t>
      </w:r>
      <w:proofErr w:type="spellEnd"/>
    </w:p>
    <w:p w14:paraId="69D043A7" w14:textId="77777777" w:rsidR="000F16F8" w:rsidRPr="00DF04F0" w:rsidRDefault="00000000">
      <w:pPr>
        <w:pStyle w:val="FirstParagraph"/>
        <w:rPr>
          <w:rFonts w:ascii="Arial" w:hAnsi="Arial" w:cs="Arial"/>
        </w:rPr>
      </w:pPr>
      <w:r w:rsidRPr="00DF04F0">
        <w:rPr>
          <w:rFonts w:ascii="Arial" w:hAnsi="Arial" w:cs="Arial"/>
        </w:rPr>
        <w:t>Comparer :</w:t>
      </w:r>
    </w:p>
    <w:p w14:paraId="75C03C00" w14:textId="77777777" w:rsidR="000F16F8" w:rsidRPr="00DF04F0" w:rsidRDefault="00000000">
      <w:pPr>
        <w:pStyle w:val="Compact"/>
        <w:numPr>
          <w:ilvl w:val="0"/>
          <w:numId w:val="24"/>
        </w:numPr>
        <w:rPr>
          <w:rFonts w:ascii="Arial" w:hAnsi="Arial" w:cs="Arial"/>
        </w:rPr>
      </w:pPr>
      <w:r w:rsidRPr="00DF04F0">
        <w:rPr>
          <w:rFonts w:ascii="Arial" w:hAnsi="Arial" w:cs="Arial"/>
        </w:rPr>
        <w:t>une version statutaire ;</w:t>
      </w:r>
    </w:p>
    <w:p w14:paraId="6ACAC023" w14:textId="77777777" w:rsidR="000F16F8" w:rsidRPr="00DF04F0" w:rsidRDefault="00000000">
      <w:pPr>
        <w:pStyle w:val="Compact"/>
        <w:numPr>
          <w:ilvl w:val="0"/>
          <w:numId w:val="24"/>
        </w:numPr>
        <w:rPr>
          <w:rFonts w:ascii="Arial" w:hAnsi="Arial" w:cs="Arial"/>
        </w:rPr>
      </w:pPr>
      <w:r w:rsidRPr="00DF04F0">
        <w:rPr>
          <w:rFonts w:ascii="Arial" w:hAnsi="Arial" w:cs="Arial"/>
        </w:rPr>
        <w:t>une version calibrée ;</w:t>
      </w:r>
    </w:p>
    <w:p w14:paraId="7F39ED88" w14:textId="77777777" w:rsidR="000F16F8" w:rsidRPr="00DF04F0" w:rsidRDefault="00000000">
      <w:pPr>
        <w:pStyle w:val="Compact"/>
        <w:numPr>
          <w:ilvl w:val="0"/>
          <w:numId w:val="24"/>
        </w:numPr>
        <w:rPr>
          <w:rFonts w:ascii="Arial" w:hAnsi="Arial" w:cs="Arial"/>
          <w:lang w:val="fr-FR"/>
        </w:rPr>
      </w:pPr>
      <w:proofErr w:type="gramStart"/>
      <w:r w:rsidRPr="00DF04F0">
        <w:rPr>
          <w:rFonts w:ascii="Arial" w:hAnsi="Arial" w:cs="Arial"/>
          <w:lang w:val="fr-FR"/>
        </w:rPr>
        <w:t>éventuellement</w:t>
      </w:r>
      <w:proofErr w:type="gramEnd"/>
      <w:r w:rsidRPr="00DF04F0">
        <w:rPr>
          <w:rFonts w:ascii="Arial" w:hAnsi="Arial" w:cs="Arial"/>
          <w:lang w:val="fr-FR"/>
        </w:rPr>
        <w:t xml:space="preserve"> une version basse et une version haute.</w:t>
      </w:r>
    </w:p>
    <w:p w14:paraId="6C5A6D1E" w14:textId="77777777" w:rsidR="000F16F8" w:rsidRPr="00DF04F0" w:rsidRDefault="00000000">
      <w:pPr>
        <w:pStyle w:val="Heading3"/>
        <w:rPr>
          <w:rFonts w:ascii="Arial" w:hAnsi="Arial" w:cs="Arial"/>
          <w:lang w:val="fr-FR"/>
        </w:rPr>
      </w:pPr>
      <w:bookmarkStart w:id="74" w:name="sensibilité-à-linformalité"/>
      <w:bookmarkEnd w:id="73"/>
      <w:r w:rsidRPr="00DF04F0">
        <w:rPr>
          <w:rFonts w:ascii="Arial" w:hAnsi="Arial" w:cs="Arial"/>
          <w:lang w:val="fr-FR"/>
        </w:rPr>
        <w:t>21.2 Sensibilité à l’informalité</w:t>
      </w:r>
    </w:p>
    <w:p w14:paraId="64191BB2" w14:textId="77777777" w:rsidR="000F16F8" w:rsidRPr="00DF04F0" w:rsidRDefault="00000000">
      <w:pPr>
        <w:pStyle w:val="FirstParagraph"/>
        <w:rPr>
          <w:rFonts w:ascii="Arial" w:hAnsi="Arial" w:cs="Arial"/>
          <w:lang w:val="fr-FR"/>
        </w:rPr>
      </w:pPr>
      <w:r w:rsidRPr="00DF04F0">
        <w:rPr>
          <w:rFonts w:ascii="Arial" w:hAnsi="Arial" w:cs="Arial"/>
          <w:lang w:val="fr-FR"/>
        </w:rPr>
        <w:t>Comparer plusieurs scénarios de taxation effective selon le mode d’acquisition ou le type de bien.</w:t>
      </w:r>
    </w:p>
    <w:p w14:paraId="324868FC" w14:textId="77777777" w:rsidR="000F16F8" w:rsidRPr="00DF04F0" w:rsidRDefault="00000000">
      <w:pPr>
        <w:pStyle w:val="Heading3"/>
        <w:rPr>
          <w:rFonts w:ascii="Arial" w:hAnsi="Arial" w:cs="Arial"/>
          <w:lang w:val="fr-FR"/>
        </w:rPr>
      </w:pPr>
      <w:bookmarkStart w:id="75" w:name="sensibilité-au-classement-distributif"/>
      <w:bookmarkEnd w:id="74"/>
      <w:r w:rsidRPr="00DF04F0">
        <w:rPr>
          <w:rFonts w:ascii="Arial" w:hAnsi="Arial" w:cs="Arial"/>
          <w:lang w:val="fr-FR"/>
        </w:rPr>
        <w:t>21.3 Sensibilité au classement distributif</w:t>
      </w:r>
    </w:p>
    <w:p w14:paraId="1EF065EA" w14:textId="77777777" w:rsidR="000F16F8" w:rsidRPr="00DF04F0" w:rsidRDefault="00000000">
      <w:pPr>
        <w:pStyle w:val="FirstParagraph"/>
        <w:rPr>
          <w:rFonts w:ascii="Arial" w:hAnsi="Arial" w:cs="Arial"/>
          <w:lang w:val="fr-FR"/>
        </w:rPr>
      </w:pPr>
      <w:r w:rsidRPr="00DF04F0">
        <w:rPr>
          <w:rFonts w:ascii="Arial" w:hAnsi="Arial" w:cs="Arial"/>
          <w:lang w:val="fr-FR"/>
        </w:rPr>
        <w:t>Comparer les résultats selon :</w:t>
      </w:r>
    </w:p>
    <w:p w14:paraId="078277BC" w14:textId="77777777" w:rsidR="000F16F8" w:rsidRPr="00DF04F0" w:rsidRDefault="00000000">
      <w:pPr>
        <w:pStyle w:val="Compact"/>
        <w:numPr>
          <w:ilvl w:val="0"/>
          <w:numId w:val="25"/>
        </w:numPr>
        <w:rPr>
          <w:rFonts w:ascii="Arial" w:hAnsi="Arial" w:cs="Arial"/>
        </w:rPr>
      </w:pPr>
      <w:proofErr w:type="spellStart"/>
      <w:r w:rsidRPr="00DF04F0">
        <w:rPr>
          <w:rFonts w:ascii="Arial" w:hAnsi="Arial" w:cs="Arial"/>
        </w:rPr>
        <w:t>déciles</w:t>
      </w:r>
      <w:proofErr w:type="spellEnd"/>
      <w:r w:rsidRPr="00DF04F0">
        <w:rPr>
          <w:rFonts w:ascii="Arial" w:hAnsi="Arial" w:cs="Arial"/>
        </w:rPr>
        <w:t xml:space="preserve"> de </w:t>
      </w:r>
      <w:proofErr w:type="spellStart"/>
      <w:r w:rsidRPr="00DF04F0">
        <w:rPr>
          <w:rFonts w:ascii="Arial" w:hAnsi="Arial" w:cs="Arial"/>
        </w:rPr>
        <w:t>consommation</w:t>
      </w:r>
      <w:proofErr w:type="spellEnd"/>
      <w:r w:rsidRPr="00DF04F0">
        <w:rPr>
          <w:rFonts w:ascii="Arial" w:hAnsi="Arial" w:cs="Arial"/>
        </w:rPr>
        <w:t xml:space="preserve"> </w:t>
      </w:r>
      <w:proofErr w:type="spellStart"/>
      <w:proofErr w:type="gramStart"/>
      <w:r w:rsidRPr="00DF04F0">
        <w:rPr>
          <w:rFonts w:ascii="Arial" w:hAnsi="Arial" w:cs="Arial"/>
        </w:rPr>
        <w:t>totale</w:t>
      </w:r>
      <w:proofErr w:type="spellEnd"/>
      <w:r w:rsidRPr="00DF04F0">
        <w:rPr>
          <w:rFonts w:ascii="Arial" w:hAnsi="Arial" w:cs="Arial"/>
        </w:rPr>
        <w:t xml:space="preserve"> ;</w:t>
      </w:r>
      <w:proofErr w:type="gramEnd"/>
    </w:p>
    <w:p w14:paraId="333823D7" w14:textId="77777777" w:rsidR="000F16F8" w:rsidRPr="00DF04F0" w:rsidRDefault="00000000">
      <w:pPr>
        <w:pStyle w:val="Compact"/>
        <w:numPr>
          <w:ilvl w:val="0"/>
          <w:numId w:val="25"/>
        </w:numPr>
        <w:rPr>
          <w:rFonts w:ascii="Arial" w:hAnsi="Arial" w:cs="Arial"/>
        </w:rPr>
      </w:pPr>
      <w:r w:rsidRPr="00DF04F0">
        <w:rPr>
          <w:rFonts w:ascii="Arial" w:hAnsi="Arial" w:cs="Arial"/>
        </w:rPr>
        <w:t>consommation par adulte équivalent ;</w:t>
      </w:r>
    </w:p>
    <w:p w14:paraId="0BC3BFF5" w14:textId="77777777" w:rsidR="000F16F8" w:rsidRPr="00DF04F0" w:rsidRDefault="00000000">
      <w:pPr>
        <w:pStyle w:val="Compact"/>
        <w:numPr>
          <w:ilvl w:val="0"/>
          <w:numId w:val="25"/>
        </w:numPr>
        <w:rPr>
          <w:rFonts w:ascii="Arial" w:hAnsi="Arial" w:cs="Arial"/>
        </w:rPr>
      </w:pPr>
      <w:r w:rsidRPr="00DF04F0">
        <w:rPr>
          <w:rFonts w:ascii="Arial" w:hAnsi="Arial" w:cs="Arial"/>
        </w:rPr>
        <w:t>consommation par tête.</w:t>
      </w:r>
    </w:p>
    <w:p w14:paraId="6FA7CD1A" w14:textId="77777777" w:rsidR="000F16F8" w:rsidRPr="00DF04F0" w:rsidRDefault="00000000">
      <w:pPr>
        <w:pStyle w:val="Heading3"/>
        <w:rPr>
          <w:rFonts w:ascii="Arial" w:hAnsi="Arial" w:cs="Arial"/>
          <w:lang w:val="fr-FR"/>
        </w:rPr>
      </w:pPr>
      <w:bookmarkStart w:id="76" w:name="X1142090f4d851c18ceecab0bb3aac4e2c3dbb0a"/>
      <w:bookmarkEnd w:id="75"/>
      <w:r w:rsidRPr="00DF04F0">
        <w:rPr>
          <w:rFonts w:ascii="Arial" w:hAnsi="Arial" w:cs="Arial"/>
          <w:lang w:val="fr-FR"/>
        </w:rPr>
        <w:t>21.4 Sensibilité au traitement des postes ambigus</w:t>
      </w:r>
    </w:p>
    <w:p w14:paraId="13745A01" w14:textId="77777777" w:rsidR="000F16F8" w:rsidRPr="00DF04F0" w:rsidRDefault="00000000">
      <w:pPr>
        <w:pStyle w:val="FirstParagraph"/>
        <w:rPr>
          <w:rFonts w:ascii="Arial" w:hAnsi="Arial" w:cs="Arial"/>
          <w:lang w:val="fr-FR"/>
        </w:rPr>
      </w:pPr>
      <w:r w:rsidRPr="00DF04F0">
        <w:rPr>
          <w:rFonts w:ascii="Arial" w:hAnsi="Arial" w:cs="Arial"/>
          <w:lang w:val="fr-FR"/>
        </w:rPr>
        <w:t>Tester l’effet d’un reclassement alternatif de certains produits litigieux.</w:t>
      </w:r>
    </w:p>
    <w:p w14:paraId="71ADA011" w14:textId="77777777" w:rsidR="000F16F8" w:rsidRPr="00DF04F0" w:rsidRDefault="00000000">
      <w:pPr>
        <w:pStyle w:val="BodyText"/>
        <w:rPr>
          <w:rFonts w:ascii="Arial" w:hAnsi="Arial" w:cs="Arial"/>
          <w:lang w:val="fr-FR"/>
        </w:rPr>
      </w:pPr>
      <w:r w:rsidRPr="00DF04F0">
        <w:rPr>
          <w:rFonts w:ascii="Arial" w:hAnsi="Arial" w:cs="Arial"/>
          <w:lang w:val="fr-FR"/>
        </w:rPr>
        <w:lastRenderedPageBreak/>
        <w:t>Cette étape est essentielle : elle permettra de distinguer les résultats robustes des résultats qui dépendent fortement des hypothèses de modélisation.</w:t>
      </w:r>
    </w:p>
    <w:p w14:paraId="2CE2A5DC" w14:textId="77777777" w:rsidR="000F16F8" w:rsidRPr="00DF04F0" w:rsidRDefault="00000000">
      <w:pPr>
        <w:rPr>
          <w:rFonts w:ascii="Arial" w:hAnsi="Arial" w:cs="Arial"/>
        </w:rPr>
      </w:pPr>
      <w:r>
        <w:rPr>
          <w:rFonts w:ascii="Arial" w:hAnsi="Arial" w:cs="Arial"/>
        </w:rPr>
        <w:pict w14:anchorId="22FD3ED9">
          <v:rect id="_x0000_i1044" style="width:0;height:1.5pt" o:hralign="center" o:hrstd="t" o:hr="t"/>
        </w:pict>
      </w:r>
    </w:p>
    <w:p w14:paraId="0E01C22A" w14:textId="77777777" w:rsidR="000F16F8" w:rsidRPr="00DF04F0" w:rsidRDefault="00000000">
      <w:pPr>
        <w:pStyle w:val="Heading2"/>
        <w:rPr>
          <w:rFonts w:ascii="Arial" w:hAnsi="Arial" w:cs="Arial"/>
          <w:lang w:val="fr-FR"/>
        </w:rPr>
      </w:pPr>
      <w:bookmarkStart w:id="77" w:name="pistes-damélioration-futures"/>
      <w:bookmarkEnd w:id="72"/>
      <w:bookmarkEnd w:id="76"/>
      <w:r w:rsidRPr="00DF04F0">
        <w:rPr>
          <w:rFonts w:ascii="Arial" w:hAnsi="Arial" w:cs="Arial"/>
          <w:lang w:val="fr-FR"/>
        </w:rPr>
        <w:t>22. Pistes d’amélioration futures</w:t>
      </w:r>
    </w:p>
    <w:p w14:paraId="7482858B" w14:textId="77777777" w:rsidR="000F16F8" w:rsidRPr="00DF04F0" w:rsidRDefault="00000000">
      <w:pPr>
        <w:pStyle w:val="FirstParagraph"/>
        <w:rPr>
          <w:rFonts w:ascii="Arial" w:hAnsi="Arial" w:cs="Arial"/>
          <w:lang w:val="fr-FR"/>
        </w:rPr>
      </w:pPr>
      <w:r w:rsidRPr="00DF04F0">
        <w:rPr>
          <w:rFonts w:ascii="Arial" w:hAnsi="Arial" w:cs="Arial"/>
          <w:lang w:val="fr-FR"/>
        </w:rPr>
        <w:t>Le projet a vocation à s’enrichir dans le temps. Plusieurs améliorations sont envisageables.</w:t>
      </w:r>
    </w:p>
    <w:p w14:paraId="4E4A1FDA" w14:textId="77777777" w:rsidR="000F16F8" w:rsidRPr="00DF04F0" w:rsidRDefault="00000000">
      <w:pPr>
        <w:pStyle w:val="Heading3"/>
        <w:rPr>
          <w:rFonts w:ascii="Arial" w:hAnsi="Arial" w:cs="Arial"/>
          <w:lang w:val="fr-FR"/>
        </w:rPr>
      </w:pPr>
      <w:bookmarkStart w:id="78" w:name="intégrer-les-autres-modules-ehcvm"/>
      <w:r w:rsidRPr="00DF04F0">
        <w:rPr>
          <w:rFonts w:ascii="Arial" w:hAnsi="Arial" w:cs="Arial"/>
          <w:lang w:val="fr-FR"/>
        </w:rPr>
        <w:t>22.1 Intégrer les autres modules EHCVM</w:t>
      </w:r>
    </w:p>
    <w:p w14:paraId="0CB4DFDD" w14:textId="77777777" w:rsidR="000F16F8" w:rsidRPr="00DF04F0" w:rsidRDefault="00000000">
      <w:pPr>
        <w:pStyle w:val="FirstParagraph"/>
        <w:rPr>
          <w:rFonts w:ascii="Arial" w:hAnsi="Arial" w:cs="Arial"/>
          <w:lang w:val="fr-FR"/>
        </w:rPr>
      </w:pPr>
      <w:r w:rsidRPr="00DF04F0">
        <w:rPr>
          <w:rFonts w:ascii="Arial" w:hAnsi="Arial" w:cs="Arial"/>
          <w:lang w:val="fr-FR"/>
        </w:rPr>
        <w:t>La fusion avec les modules ménage, démographie, éducation, santé, logement et revenus permettra de produire une lecture beaucoup plus riche des profils fiscaux.</w:t>
      </w:r>
    </w:p>
    <w:p w14:paraId="11FCE9D2" w14:textId="77777777" w:rsidR="000F16F8" w:rsidRPr="00DF04F0" w:rsidRDefault="00000000">
      <w:pPr>
        <w:pStyle w:val="Heading3"/>
        <w:rPr>
          <w:rFonts w:ascii="Arial" w:hAnsi="Arial" w:cs="Arial"/>
          <w:lang w:val="fr-FR"/>
        </w:rPr>
      </w:pPr>
      <w:bookmarkStart w:id="79" w:name="X04dc409cc706e5b3420a7c8d3197564bcd3f88b"/>
      <w:bookmarkEnd w:id="78"/>
      <w:r w:rsidRPr="00DF04F0">
        <w:rPr>
          <w:rFonts w:ascii="Arial" w:hAnsi="Arial" w:cs="Arial"/>
          <w:lang w:val="fr-FR"/>
        </w:rPr>
        <w:t>22.2 Intégrer les données administratives fiscales</w:t>
      </w:r>
    </w:p>
    <w:p w14:paraId="2EA2CA2C" w14:textId="77777777" w:rsidR="000F16F8" w:rsidRPr="00DF04F0" w:rsidRDefault="00000000">
      <w:pPr>
        <w:pStyle w:val="FirstParagraph"/>
        <w:rPr>
          <w:rFonts w:ascii="Arial" w:hAnsi="Arial" w:cs="Arial"/>
          <w:lang w:val="fr-FR"/>
        </w:rPr>
      </w:pPr>
      <w:r w:rsidRPr="00DF04F0">
        <w:rPr>
          <w:rFonts w:ascii="Arial" w:hAnsi="Arial" w:cs="Arial"/>
          <w:lang w:val="fr-FR"/>
        </w:rPr>
        <w:t>Les recettes effectives par type de taxe, la structure des exonérations et, si possible, des informations sectorielles sur la collecte permettront de mieux calibrer la simulation.</w:t>
      </w:r>
    </w:p>
    <w:p w14:paraId="3632CC42" w14:textId="77777777" w:rsidR="000F16F8" w:rsidRPr="00DF04F0" w:rsidRDefault="00000000">
      <w:pPr>
        <w:pStyle w:val="Heading3"/>
        <w:rPr>
          <w:rFonts w:ascii="Arial" w:hAnsi="Arial" w:cs="Arial"/>
          <w:lang w:val="fr-FR"/>
        </w:rPr>
      </w:pPr>
      <w:bookmarkStart w:id="80" w:name="Xc4b2c2495720e6d9265d22c86323d8ceb6e2896"/>
      <w:bookmarkEnd w:id="79"/>
      <w:r w:rsidRPr="00DF04F0">
        <w:rPr>
          <w:rFonts w:ascii="Arial" w:hAnsi="Arial" w:cs="Arial"/>
          <w:lang w:val="fr-FR"/>
        </w:rPr>
        <w:t>22.3 Construire un traitement plus fin de l’informalité</w:t>
      </w:r>
    </w:p>
    <w:p w14:paraId="55D2C463" w14:textId="77777777" w:rsidR="000F16F8" w:rsidRPr="00DF04F0" w:rsidRDefault="00000000">
      <w:pPr>
        <w:pStyle w:val="FirstParagraph"/>
        <w:rPr>
          <w:rFonts w:ascii="Arial" w:hAnsi="Arial" w:cs="Arial"/>
          <w:lang w:val="fr-FR"/>
        </w:rPr>
      </w:pPr>
      <w:r w:rsidRPr="00DF04F0">
        <w:rPr>
          <w:rFonts w:ascii="Arial" w:hAnsi="Arial" w:cs="Arial"/>
          <w:lang w:val="fr-FR"/>
        </w:rPr>
        <w:t>Des hypothèses spécifiques par produit, milieu ou canal d’achat pourraient être élaborées à partir d’informations complémentaires.</w:t>
      </w:r>
    </w:p>
    <w:p w14:paraId="11C4DD97" w14:textId="77777777" w:rsidR="000F16F8" w:rsidRPr="00DF04F0" w:rsidRDefault="00000000">
      <w:pPr>
        <w:pStyle w:val="Heading3"/>
        <w:rPr>
          <w:rFonts w:ascii="Arial" w:hAnsi="Arial" w:cs="Arial"/>
          <w:lang w:val="fr-FR"/>
        </w:rPr>
      </w:pPr>
      <w:bookmarkStart w:id="81" w:name="ajouter-les-accises-de-manière-détaillée"/>
      <w:bookmarkEnd w:id="80"/>
      <w:r w:rsidRPr="00DF04F0">
        <w:rPr>
          <w:rFonts w:ascii="Arial" w:hAnsi="Arial" w:cs="Arial"/>
          <w:lang w:val="fr-FR"/>
        </w:rPr>
        <w:t>22.4 Ajouter les accises de manière détaillée</w:t>
      </w:r>
    </w:p>
    <w:p w14:paraId="4875923E" w14:textId="77777777" w:rsidR="000F16F8" w:rsidRPr="00DF04F0" w:rsidRDefault="00000000">
      <w:pPr>
        <w:pStyle w:val="FirstParagraph"/>
        <w:rPr>
          <w:rFonts w:ascii="Arial" w:hAnsi="Arial" w:cs="Arial"/>
          <w:lang w:val="fr-FR"/>
        </w:rPr>
      </w:pPr>
      <w:r w:rsidRPr="00DF04F0">
        <w:rPr>
          <w:rFonts w:ascii="Arial" w:hAnsi="Arial" w:cs="Arial"/>
          <w:lang w:val="fr-FR"/>
        </w:rPr>
        <w:t>Les produits comme l’alcool, le tabac, certains carburants ou services spécifiques pourraient faire l’objet d’une modélisation séparée.</w:t>
      </w:r>
    </w:p>
    <w:p w14:paraId="61782AB0" w14:textId="77777777" w:rsidR="000F16F8" w:rsidRPr="00DF04F0" w:rsidRDefault="00000000">
      <w:pPr>
        <w:pStyle w:val="Heading3"/>
        <w:rPr>
          <w:rFonts w:ascii="Arial" w:hAnsi="Arial" w:cs="Arial"/>
          <w:lang w:val="fr-FR"/>
        </w:rPr>
      </w:pPr>
      <w:bookmarkStart w:id="82" w:name="aller-vers-les-effets-indirects"/>
      <w:bookmarkEnd w:id="81"/>
      <w:r w:rsidRPr="00DF04F0">
        <w:rPr>
          <w:rFonts w:ascii="Arial" w:hAnsi="Arial" w:cs="Arial"/>
          <w:lang w:val="fr-FR"/>
        </w:rPr>
        <w:t>22.5 Aller vers les effets indirects</w:t>
      </w:r>
    </w:p>
    <w:p w14:paraId="5A0A9DCB" w14:textId="77777777" w:rsidR="000F16F8" w:rsidRPr="00DF04F0" w:rsidRDefault="00000000">
      <w:pPr>
        <w:pStyle w:val="FirstParagraph"/>
        <w:rPr>
          <w:rFonts w:ascii="Arial" w:hAnsi="Arial" w:cs="Arial"/>
          <w:lang w:val="fr-FR"/>
        </w:rPr>
      </w:pPr>
      <w:r w:rsidRPr="00DF04F0">
        <w:rPr>
          <w:rFonts w:ascii="Arial" w:hAnsi="Arial" w:cs="Arial"/>
          <w:lang w:val="fr-FR"/>
        </w:rPr>
        <w:t>À moyen terme, l’intégration d’une matrice entrées-sorties ou d’un tableau ressources-emplois permettrait d’estimer les effets de second tour et de se rapprocher d’une mesure plus complète de l’incidence fiscale indirecte.</w:t>
      </w:r>
    </w:p>
    <w:p w14:paraId="64545840" w14:textId="77777777" w:rsidR="000F16F8" w:rsidRPr="00DF04F0" w:rsidRDefault="00000000">
      <w:pPr>
        <w:pStyle w:val="Heading3"/>
        <w:rPr>
          <w:rFonts w:ascii="Arial" w:hAnsi="Arial" w:cs="Arial"/>
          <w:lang w:val="fr-FR"/>
        </w:rPr>
      </w:pPr>
      <w:bookmarkStart w:id="83" w:name="élargir-vers-une-vraie-évaluation-ceq"/>
      <w:bookmarkEnd w:id="82"/>
      <w:r w:rsidRPr="00DF04F0">
        <w:rPr>
          <w:rFonts w:ascii="Arial" w:hAnsi="Arial" w:cs="Arial"/>
          <w:lang w:val="fr-FR"/>
        </w:rPr>
        <w:t>22.6 Élargir vers une vraie évaluation CEQ</w:t>
      </w:r>
    </w:p>
    <w:p w14:paraId="12CA717C" w14:textId="77777777" w:rsidR="000F16F8" w:rsidRPr="00DF04F0" w:rsidRDefault="00000000">
      <w:pPr>
        <w:pStyle w:val="FirstParagraph"/>
        <w:rPr>
          <w:rFonts w:ascii="Arial" w:hAnsi="Arial" w:cs="Arial"/>
          <w:lang w:val="fr-FR"/>
        </w:rPr>
      </w:pPr>
      <w:r w:rsidRPr="00DF04F0">
        <w:rPr>
          <w:rFonts w:ascii="Arial" w:hAnsi="Arial" w:cs="Arial"/>
          <w:lang w:val="fr-FR"/>
        </w:rPr>
        <w:t>Avec les données nécessaires, l’exercice pourra être étendu vers les autres concepts de revenu : revenu disponible, revenu final, et effet redistributif net des transferts publics.</w:t>
      </w:r>
    </w:p>
    <w:p w14:paraId="7B705A8A" w14:textId="77777777" w:rsidR="000F16F8" w:rsidRPr="00DF04F0" w:rsidRDefault="00000000">
      <w:pPr>
        <w:rPr>
          <w:rFonts w:ascii="Arial" w:hAnsi="Arial" w:cs="Arial"/>
        </w:rPr>
      </w:pPr>
      <w:r>
        <w:rPr>
          <w:rFonts w:ascii="Arial" w:hAnsi="Arial" w:cs="Arial"/>
        </w:rPr>
        <w:pict w14:anchorId="6860D921">
          <v:rect id="_x0000_i1045" style="width:0;height:1.5pt" o:hralign="center" o:hrstd="t" o:hr="t"/>
        </w:pict>
      </w:r>
    </w:p>
    <w:p w14:paraId="204E5EB0" w14:textId="77777777" w:rsidR="000F16F8" w:rsidRPr="00DF04F0" w:rsidRDefault="00000000">
      <w:pPr>
        <w:pStyle w:val="Heading2"/>
        <w:rPr>
          <w:rFonts w:ascii="Arial" w:hAnsi="Arial" w:cs="Arial"/>
          <w:lang w:val="fr-FR"/>
        </w:rPr>
      </w:pPr>
      <w:bookmarkStart w:id="84" w:name="plan-de-travail-recommandé"/>
      <w:bookmarkEnd w:id="77"/>
      <w:bookmarkEnd w:id="83"/>
      <w:r w:rsidRPr="00DF04F0">
        <w:rPr>
          <w:rFonts w:ascii="Arial" w:hAnsi="Arial" w:cs="Arial"/>
          <w:lang w:val="fr-FR"/>
        </w:rPr>
        <w:t>23. Plan de travail recommandé</w:t>
      </w:r>
    </w:p>
    <w:p w14:paraId="799357D5" w14:textId="77777777" w:rsidR="000F16F8" w:rsidRPr="00DF04F0" w:rsidRDefault="00000000">
      <w:pPr>
        <w:pStyle w:val="Heading3"/>
        <w:rPr>
          <w:rFonts w:ascii="Arial" w:hAnsi="Arial" w:cs="Arial"/>
          <w:lang w:val="fr-FR"/>
        </w:rPr>
      </w:pPr>
      <w:bookmarkStart w:id="85" w:name="phase-1-cadrage-méthodologique"/>
      <w:r w:rsidRPr="00DF04F0">
        <w:rPr>
          <w:rFonts w:ascii="Arial" w:hAnsi="Arial" w:cs="Arial"/>
          <w:lang w:val="fr-FR"/>
        </w:rPr>
        <w:t>Phase 1 : cadrage méthodologique</w:t>
      </w:r>
    </w:p>
    <w:p w14:paraId="249D74AD" w14:textId="77777777" w:rsidR="000F16F8" w:rsidRPr="00DF04F0" w:rsidRDefault="00000000">
      <w:pPr>
        <w:pStyle w:val="Compact"/>
        <w:numPr>
          <w:ilvl w:val="0"/>
          <w:numId w:val="26"/>
        </w:numPr>
        <w:rPr>
          <w:rFonts w:ascii="Arial" w:hAnsi="Arial" w:cs="Arial"/>
          <w:lang w:val="fr-FR"/>
        </w:rPr>
      </w:pPr>
      <w:proofErr w:type="gramStart"/>
      <w:r w:rsidRPr="00DF04F0">
        <w:rPr>
          <w:rFonts w:ascii="Arial" w:hAnsi="Arial" w:cs="Arial"/>
          <w:lang w:val="fr-FR"/>
        </w:rPr>
        <w:t>stabiliser</w:t>
      </w:r>
      <w:proofErr w:type="gramEnd"/>
      <w:r w:rsidRPr="00DF04F0">
        <w:rPr>
          <w:rFonts w:ascii="Arial" w:hAnsi="Arial" w:cs="Arial"/>
          <w:lang w:val="fr-FR"/>
        </w:rPr>
        <w:t xml:space="preserve"> la question de recherche ;</w:t>
      </w:r>
    </w:p>
    <w:p w14:paraId="4791D2B6" w14:textId="77777777" w:rsidR="000F16F8" w:rsidRPr="00DF04F0" w:rsidRDefault="00000000">
      <w:pPr>
        <w:pStyle w:val="Compact"/>
        <w:numPr>
          <w:ilvl w:val="0"/>
          <w:numId w:val="26"/>
        </w:numPr>
        <w:rPr>
          <w:rFonts w:ascii="Arial" w:hAnsi="Arial" w:cs="Arial"/>
        </w:rPr>
      </w:pPr>
      <w:r w:rsidRPr="00DF04F0">
        <w:rPr>
          <w:rFonts w:ascii="Arial" w:hAnsi="Arial" w:cs="Arial"/>
        </w:rPr>
        <w:t xml:space="preserve">documenter les </w:t>
      </w:r>
      <w:proofErr w:type="spellStart"/>
      <w:proofErr w:type="gramStart"/>
      <w:r w:rsidRPr="00DF04F0">
        <w:rPr>
          <w:rFonts w:ascii="Arial" w:hAnsi="Arial" w:cs="Arial"/>
        </w:rPr>
        <w:t>hypothèses</w:t>
      </w:r>
      <w:proofErr w:type="spellEnd"/>
      <w:r w:rsidRPr="00DF04F0">
        <w:rPr>
          <w:rFonts w:ascii="Arial" w:hAnsi="Arial" w:cs="Arial"/>
        </w:rPr>
        <w:t xml:space="preserve"> ;</w:t>
      </w:r>
      <w:proofErr w:type="gramEnd"/>
    </w:p>
    <w:p w14:paraId="404D5CFE" w14:textId="77777777" w:rsidR="000F16F8" w:rsidRPr="00DF04F0" w:rsidRDefault="00000000">
      <w:pPr>
        <w:pStyle w:val="Compact"/>
        <w:numPr>
          <w:ilvl w:val="0"/>
          <w:numId w:val="26"/>
        </w:numPr>
        <w:rPr>
          <w:rFonts w:ascii="Arial" w:hAnsi="Arial" w:cs="Arial"/>
          <w:lang w:val="fr-FR"/>
        </w:rPr>
      </w:pPr>
      <w:proofErr w:type="gramStart"/>
      <w:r w:rsidRPr="00DF04F0">
        <w:rPr>
          <w:rFonts w:ascii="Arial" w:hAnsi="Arial" w:cs="Arial"/>
          <w:lang w:val="fr-FR"/>
        </w:rPr>
        <w:t>définir</w:t>
      </w:r>
      <w:proofErr w:type="gramEnd"/>
      <w:r w:rsidRPr="00DF04F0">
        <w:rPr>
          <w:rFonts w:ascii="Arial" w:hAnsi="Arial" w:cs="Arial"/>
          <w:lang w:val="fr-FR"/>
        </w:rPr>
        <w:t xml:space="preserve"> le périmètre exact de l’étude ;</w:t>
      </w:r>
    </w:p>
    <w:p w14:paraId="72F5640C" w14:textId="77777777" w:rsidR="000F16F8" w:rsidRPr="00DF04F0" w:rsidRDefault="00000000">
      <w:pPr>
        <w:pStyle w:val="Compact"/>
        <w:numPr>
          <w:ilvl w:val="0"/>
          <w:numId w:val="26"/>
        </w:numPr>
        <w:rPr>
          <w:rFonts w:ascii="Arial" w:hAnsi="Arial" w:cs="Arial"/>
          <w:lang w:val="fr-FR"/>
        </w:rPr>
      </w:pPr>
      <w:proofErr w:type="gramStart"/>
      <w:r w:rsidRPr="00DF04F0">
        <w:rPr>
          <w:rFonts w:ascii="Arial" w:hAnsi="Arial" w:cs="Arial"/>
          <w:lang w:val="fr-FR"/>
        </w:rPr>
        <w:t>préparer</w:t>
      </w:r>
      <w:proofErr w:type="gramEnd"/>
      <w:r w:rsidRPr="00DF04F0">
        <w:rPr>
          <w:rFonts w:ascii="Arial" w:hAnsi="Arial" w:cs="Arial"/>
          <w:lang w:val="fr-FR"/>
        </w:rPr>
        <w:t xml:space="preserve"> le dictionnaire des produits.</w:t>
      </w:r>
    </w:p>
    <w:p w14:paraId="4B0C1027" w14:textId="77777777" w:rsidR="000F16F8" w:rsidRPr="00DF04F0" w:rsidRDefault="00000000">
      <w:pPr>
        <w:pStyle w:val="Heading3"/>
        <w:rPr>
          <w:rFonts w:ascii="Arial" w:hAnsi="Arial" w:cs="Arial"/>
        </w:rPr>
      </w:pPr>
      <w:bookmarkStart w:id="86" w:name="X1d3a3f5b667e0d114324aa6dac005cc226c79bb"/>
      <w:bookmarkEnd w:id="85"/>
      <w:r w:rsidRPr="00DF04F0">
        <w:rPr>
          <w:rFonts w:ascii="Arial" w:hAnsi="Arial" w:cs="Arial"/>
        </w:rPr>
        <w:lastRenderedPageBreak/>
        <w:t xml:space="preserve">Phase </w:t>
      </w:r>
      <w:proofErr w:type="gramStart"/>
      <w:r w:rsidRPr="00DF04F0">
        <w:rPr>
          <w:rFonts w:ascii="Arial" w:hAnsi="Arial" w:cs="Arial"/>
        </w:rPr>
        <w:t>2 :</w:t>
      </w:r>
      <w:proofErr w:type="gramEnd"/>
      <w:r w:rsidRPr="00DF04F0">
        <w:rPr>
          <w:rFonts w:ascii="Arial" w:hAnsi="Arial" w:cs="Arial"/>
        </w:rPr>
        <w:t xml:space="preserve"> classification fiscale des produits</w:t>
      </w:r>
    </w:p>
    <w:p w14:paraId="28D4824F" w14:textId="77777777" w:rsidR="000F16F8" w:rsidRPr="00DF04F0" w:rsidRDefault="00000000">
      <w:pPr>
        <w:pStyle w:val="Compact"/>
        <w:numPr>
          <w:ilvl w:val="0"/>
          <w:numId w:val="27"/>
        </w:numPr>
        <w:rPr>
          <w:rFonts w:ascii="Arial" w:hAnsi="Arial" w:cs="Arial"/>
          <w:lang w:val="fr-FR"/>
        </w:rPr>
      </w:pPr>
      <w:proofErr w:type="gramStart"/>
      <w:r w:rsidRPr="00DF04F0">
        <w:rPr>
          <w:rFonts w:ascii="Arial" w:hAnsi="Arial" w:cs="Arial"/>
          <w:lang w:val="fr-FR"/>
        </w:rPr>
        <w:t>récupérer</w:t>
      </w:r>
      <w:proofErr w:type="gramEnd"/>
      <w:r w:rsidRPr="00DF04F0">
        <w:rPr>
          <w:rFonts w:ascii="Arial" w:hAnsi="Arial" w:cs="Arial"/>
          <w:lang w:val="fr-FR"/>
        </w:rPr>
        <w:t xml:space="preserve"> les textes fiscaux applicables ;</w:t>
      </w:r>
    </w:p>
    <w:p w14:paraId="7B97D7E1" w14:textId="77777777" w:rsidR="000F16F8" w:rsidRPr="00DF04F0" w:rsidRDefault="00000000">
      <w:pPr>
        <w:pStyle w:val="Compact"/>
        <w:numPr>
          <w:ilvl w:val="0"/>
          <w:numId w:val="27"/>
        </w:numPr>
        <w:rPr>
          <w:rFonts w:ascii="Arial" w:hAnsi="Arial" w:cs="Arial"/>
          <w:lang w:val="fr-FR"/>
        </w:rPr>
      </w:pPr>
      <w:proofErr w:type="gramStart"/>
      <w:r w:rsidRPr="00DF04F0">
        <w:rPr>
          <w:rFonts w:ascii="Arial" w:hAnsi="Arial" w:cs="Arial"/>
          <w:lang w:val="fr-FR"/>
        </w:rPr>
        <w:t>créer</w:t>
      </w:r>
      <w:proofErr w:type="gramEnd"/>
      <w:r w:rsidRPr="00DF04F0">
        <w:rPr>
          <w:rFonts w:ascii="Arial" w:hAnsi="Arial" w:cs="Arial"/>
          <w:lang w:val="fr-FR"/>
        </w:rPr>
        <w:t xml:space="preserve"> la table </w:t>
      </w:r>
      <w:proofErr w:type="spellStart"/>
      <w:r w:rsidRPr="00DF04F0">
        <w:rPr>
          <w:rStyle w:val="VerbatimChar"/>
          <w:rFonts w:ascii="Arial" w:hAnsi="Arial" w:cs="Arial"/>
          <w:lang w:val="fr-FR"/>
        </w:rPr>
        <w:t>codpr</w:t>
      </w:r>
      <w:proofErr w:type="spellEnd"/>
      <w:r w:rsidRPr="00DF04F0">
        <w:rPr>
          <w:rFonts w:ascii="Arial" w:hAnsi="Arial" w:cs="Arial"/>
          <w:lang w:val="fr-FR"/>
        </w:rPr>
        <w:t xml:space="preserve"> vers catégorie fiscale ;</w:t>
      </w:r>
    </w:p>
    <w:p w14:paraId="0B41C203" w14:textId="77777777" w:rsidR="000F16F8" w:rsidRPr="00DF04F0" w:rsidRDefault="00000000">
      <w:pPr>
        <w:pStyle w:val="Compact"/>
        <w:numPr>
          <w:ilvl w:val="0"/>
          <w:numId w:val="27"/>
        </w:numPr>
        <w:rPr>
          <w:rFonts w:ascii="Arial" w:hAnsi="Arial" w:cs="Arial"/>
        </w:rPr>
      </w:pPr>
      <w:r w:rsidRPr="00DF04F0">
        <w:rPr>
          <w:rFonts w:ascii="Arial" w:hAnsi="Arial" w:cs="Arial"/>
        </w:rPr>
        <w:t xml:space="preserve">identifier les </w:t>
      </w:r>
      <w:proofErr w:type="spellStart"/>
      <w:r w:rsidRPr="00DF04F0">
        <w:rPr>
          <w:rFonts w:ascii="Arial" w:hAnsi="Arial" w:cs="Arial"/>
        </w:rPr>
        <w:t>cas</w:t>
      </w:r>
      <w:proofErr w:type="spellEnd"/>
      <w:r w:rsidRPr="00DF04F0">
        <w:rPr>
          <w:rFonts w:ascii="Arial" w:hAnsi="Arial" w:cs="Arial"/>
        </w:rPr>
        <w:t xml:space="preserve"> </w:t>
      </w:r>
      <w:proofErr w:type="spellStart"/>
      <w:proofErr w:type="gramStart"/>
      <w:r w:rsidRPr="00DF04F0">
        <w:rPr>
          <w:rFonts w:ascii="Arial" w:hAnsi="Arial" w:cs="Arial"/>
        </w:rPr>
        <w:t>ambigus</w:t>
      </w:r>
      <w:proofErr w:type="spellEnd"/>
      <w:r w:rsidRPr="00DF04F0">
        <w:rPr>
          <w:rFonts w:ascii="Arial" w:hAnsi="Arial" w:cs="Arial"/>
        </w:rPr>
        <w:t xml:space="preserve"> ;</w:t>
      </w:r>
      <w:proofErr w:type="gramEnd"/>
    </w:p>
    <w:p w14:paraId="74BC9686" w14:textId="77777777" w:rsidR="000F16F8" w:rsidRPr="00DF04F0" w:rsidRDefault="00000000">
      <w:pPr>
        <w:pStyle w:val="Compact"/>
        <w:numPr>
          <w:ilvl w:val="0"/>
          <w:numId w:val="27"/>
        </w:numPr>
        <w:rPr>
          <w:rFonts w:ascii="Arial" w:hAnsi="Arial" w:cs="Arial"/>
        </w:rPr>
      </w:pPr>
      <w:r w:rsidRPr="00DF04F0">
        <w:rPr>
          <w:rFonts w:ascii="Arial" w:hAnsi="Arial" w:cs="Arial"/>
        </w:rPr>
        <w:t>documenter chaque règle.</w:t>
      </w:r>
    </w:p>
    <w:p w14:paraId="01E77DAE" w14:textId="77777777" w:rsidR="000F16F8" w:rsidRPr="00DF04F0" w:rsidRDefault="00000000">
      <w:pPr>
        <w:pStyle w:val="Heading3"/>
        <w:rPr>
          <w:rFonts w:ascii="Arial" w:hAnsi="Arial" w:cs="Arial"/>
          <w:lang w:val="fr-FR"/>
        </w:rPr>
      </w:pPr>
      <w:bookmarkStart w:id="87" w:name="X3661dc8e7abdc36190024eed42bbb3bd9f6b100"/>
      <w:bookmarkEnd w:id="86"/>
      <w:r w:rsidRPr="00DF04F0">
        <w:rPr>
          <w:rFonts w:ascii="Arial" w:hAnsi="Arial" w:cs="Arial"/>
          <w:lang w:val="fr-FR"/>
        </w:rPr>
        <w:t>Phase 3 : construction de la base d’analyse ménage</w:t>
      </w:r>
    </w:p>
    <w:p w14:paraId="28CD3E60" w14:textId="77777777" w:rsidR="000F16F8" w:rsidRPr="00DF04F0" w:rsidRDefault="00000000">
      <w:pPr>
        <w:pStyle w:val="Compact"/>
        <w:numPr>
          <w:ilvl w:val="0"/>
          <w:numId w:val="28"/>
        </w:numPr>
        <w:rPr>
          <w:rFonts w:ascii="Arial" w:hAnsi="Arial" w:cs="Arial"/>
        </w:rPr>
      </w:pPr>
      <w:proofErr w:type="spellStart"/>
      <w:r w:rsidRPr="00DF04F0">
        <w:rPr>
          <w:rFonts w:ascii="Arial" w:hAnsi="Arial" w:cs="Arial"/>
        </w:rPr>
        <w:t>agréger</w:t>
      </w:r>
      <w:proofErr w:type="spellEnd"/>
      <w:r w:rsidRPr="00DF04F0">
        <w:rPr>
          <w:rFonts w:ascii="Arial" w:hAnsi="Arial" w:cs="Arial"/>
        </w:rPr>
        <w:t xml:space="preserve"> la </w:t>
      </w:r>
      <w:proofErr w:type="spellStart"/>
      <w:r w:rsidRPr="00DF04F0">
        <w:rPr>
          <w:rFonts w:ascii="Arial" w:hAnsi="Arial" w:cs="Arial"/>
        </w:rPr>
        <w:t>consommation</w:t>
      </w:r>
      <w:proofErr w:type="spellEnd"/>
      <w:r w:rsidRPr="00DF04F0">
        <w:rPr>
          <w:rFonts w:ascii="Arial" w:hAnsi="Arial" w:cs="Arial"/>
        </w:rPr>
        <w:t xml:space="preserve"> </w:t>
      </w:r>
      <w:proofErr w:type="spellStart"/>
      <w:proofErr w:type="gramStart"/>
      <w:r w:rsidRPr="00DF04F0">
        <w:rPr>
          <w:rFonts w:ascii="Arial" w:hAnsi="Arial" w:cs="Arial"/>
        </w:rPr>
        <w:t>totale</w:t>
      </w:r>
      <w:proofErr w:type="spellEnd"/>
      <w:r w:rsidRPr="00DF04F0">
        <w:rPr>
          <w:rFonts w:ascii="Arial" w:hAnsi="Arial" w:cs="Arial"/>
        </w:rPr>
        <w:t xml:space="preserve"> ;</w:t>
      </w:r>
      <w:proofErr w:type="gramEnd"/>
    </w:p>
    <w:p w14:paraId="64DEAB43" w14:textId="77777777" w:rsidR="000F16F8" w:rsidRPr="00DF04F0" w:rsidRDefault="00000000">
      <w:pPr>
        <w:pStyle w:val="Compact"/>
        <w:numPr>
          <w:ilvl w:val="0"/>
          <w:numId w:val="28"/>
        </w:numPr>
        <w:rPr>
          <w:rFonts w:ascii="Arial" w:hAnsi="Arial" w:cs="Arial"/>
          <w:lang w:val="fr-FR"/>
        </w:rPr>
      </w:pPr>
      <w:proofErr w:type="gramStart"/>
      <w:r w:rsidRPr="00DF04F0">
        <w:rPr>
          <w:rFonts w:ascii="Arial" w:hAnsi="Arial" w:cs="Arial"/>
          <w:lang w:val="fr-FR"/>
        </w:rPr>
        <w:t>imputer</w:t>
      </w:r>
      <w:proofErr w:type="gramEnd"/>
      <w:r w:rsidRPr="00DF04F0">
        <w:rPr>
          <w:rFonts w:ascii="Arial" w:hAnsi="Arial" w:cs="Arial"/>
          <w:lang w:val="fr-FR"/>
        </w:rPr>
        <w:t xml:space="preserve"> les taxes au niveau du poste ;</w:t>
      </w:r>
    </w:p>
    <w:p w14:paraId="4D5D17A2" w14:textId="77777777" w:rsidR="000F16F8" w:rsidRPr="00DF04F0" w:rsidRDefault="00000000">
      <w:pPr>
        <w:pStyle w:val="Compact"/>
        <w:numPr>
          <w:ilvl w:val="0"/>
          <w:numId w:val="28"/>
        </w:numPr>
        <w:rPr>
          <w:rFonts w:ascii="Arial" w:hAnsi="Arial" w:cs="Arial"/>
          <w:lang w:val="fr-FR"/>
        </w:rPr>
      </w:pPr>
      <w:proofErr w:type="gramStart"/>
      <w:r w:rsidRPr="00DF04F0">
        <w:rPr>
          <w:rFonts w:ascii="Arial" w:hAnsi="Arial" w:cs="Arial"/>
          <w:lang w:val="fr-FR"/>
        </w:rPr>
        <w:t>agréger</w:t>
      </w:r>
      <w:proofErr w:type="gramEnd"/>
      <w:r w:rsidRPr="00DF04F0">
        <w:rPr>
          <w:rFonts w:ascii="Arial" w:hAnsi="Arial" w:cs="Arial"/>
          <w:lang w:val="fr-FR"/>
        </w:rPr>
        <w:t xml:space="preserve"> la charge fiscale au niveau ménage ;</w:t>
      </w:r>
    </w:p>
    <w:p w14:paraId="07608A15" w14:textId="77777777" w:rsidR="000F16F8" w:rsidRPr="00DF04F0" w:rsidRDefault="00000000">
      <w:pPr>
        <w:pStyle w:val="Compact"/>
        <w:numPr>
          <w:ilvl w:val="0"/>
          <w:numId w:val="28"/>
        </w:numPr>
        <w:rPr>
          <w:rFonts w:ascii="Arial" w:hAnsi="Arial" w:cs="Arial"/>
        </w:rPr>
      </w:pPr>
      <w:proofErr w:type="spellStart"/>
      <w:r w:rsidRPr="00DF04F0">
        <w:rPr>
          <w:rFonts w:ascii="Arial" w:hAnsi="Arial" w:cs="Arial"/>
        </w:rPr>
        <w:t>créer</w:t>
      </w:r>
      <w:proofErr w:type="spellEnd"/>
      <w:r w:rsidRPr="00DF04F0">
        <w:rPr>
          <w:rFonts w:ascii="Arial" w:hAnsi="Arial" w:cs="Arial"/>
        </w:rPr>
        <w:t xml:space="preserve"> les </w:t>
      </w:r>
      <w:proofErr w:type="spellStart"/>
      <w:r w:rsidRPr="00DF04F0">
        <w:rPr>
          <w:rFonts w:ascii="Arial" w:hAnsi="Arial" w:cs="Arial"/>
        </w:rPr>
        <w:t>groupes</w:t>
      </w:r>
      <w:proofErr w:type="spellEnd"/>
      <w:r w:rsidRPr="00DF04F0">
        <w:rPr>
          <w:rFonts w:ascii="Arial" w:hAnsi="Arial" w:cs="Arial"/>
        </w:rPr>
        <w:t xml:space="preserve"> </w:t>
      </w:r>
      <w:proofErr w:type="spellStart"/>
      <w:r w:rsidRPr="00DF04F0">
        <w:rPr>
          <w:rFonts w:ascii="Arial" w:hAnsi="Arial" w:cs="Arial"/>
        </w:rPr>
        <w:t>distributifs</w:t>
      </w:r>
      <w:proofErr w:type="spellEnd"/>
      <w:r w:rsidRPr="00DF04F0">
        <w:rPr>
          <w:rFonts w:ascii="Arial" w:hAnsi="Arial" w:cs="Arial"/>
        </w:rPr>
        <w:t>.</w:t>
      </w:r>
    </w:p>
    <w:p w14:paraId="1D9DEE25" w14:textId="77777777" w:rsidR="000F16F8" w:rsidRPr="00DF04F0" w:rsidRDefault="00000000">
      <w:pPr>
        <w:pStyle w:val="Heading3"/>
        <w:rPr>
          <w:rFonts w:ascii="Arial" w:hAnsi="Arial" w:cs="Arial"/>
        </w:rPr>
      </w:pPr>
      <w:bookmarkStart w:id="88" w:name="Xbef88ad44b3458a28aa1785fa340a6e234dfe47"/>
      <w:bookmarkEnd w:id="87"/>
      <w:r w:rsidRPr="00DF04F0">
        <w:rPr>
          <w:rFonts w:ascii="Arial" w:hAnsi="Arial" w:cs="Arial"/>
        </w:rPr>
        <w:t>Phase 4 : analyses descriptives et distributives</w:t>
      </w:r>
    </w:p>
    <w:p w14:paraId="4EC5C2DA" w14:textId="77777777" w:rsidR="000F16F8" w:rsidRPr="00DF04F0" w:rsidRDefault="00000000">
      <w:pPr>
        <w:pStyle w:val="Compact"/>
        <w:numPr>
          <w:ilvl w:val="0"/>
          <w:numId w:val="29"/>
        </w:numPr>
        <w:rPr>
          <w:rFonts w:ascii="Arial" w:hAnsi="Arial" w:cs="Arial"/>
          <w:lang w:val="fr-FR"/>
        </w:rPr>
      </w:pPr>
      <w:proofErr w:type="gramStart"/>
      <w:r w:rsidRPr="00DF04F0">
        <w:rPr>
          <w:rFonts w:ascii="Arial" w:hAnsi="Arial" w:cs="Arial"/>
          <w:lang w:val="fr-FR"/>
        </w:rPr>
        <w:t>produire</w:t>
      </w:r>
      <w:proofErr w:type="gramEnd"/>
      <w:r w:rsidRPr="00DF04F0">
        <w:rPr>
          <w:rFonts w:ascii="Arial" w:hAnsi="Arial" w:cs="Arial"/>
          <w:lang w:val="fr-FR"/>
        </w:rPr>
        <w:t xml:space="preserve"> les premiers tableaux et graphiques ;</w:t>
      </w:r>
    </w:p>
    <w:p w14:paraId="13D114FE" w14:textId="77777777" w:rsidR="000F16F8" w:rsidRPr="00DF04F0" w:rsidRDefault="00000000">
      <w:pPr>
        <w:pStyle w:val="Compact"/>
        <w:numPr>
          <w:ilvl w:val="0"/>
          <w:numId w:val="29"/>
        </w:numPr>
        <w:rPr>
          <w:rFonts w:ascii="Arial" w:hAnsi="Arial" w:cs="Arial"/>
          <w:lang w:val="fr-FR"/>
        </w:rPr>
      </w:pPr>
      <w:proofErr w:type="gramStart"/>
      <w:r w:rsidRPr="00DF04F0">
        <w:rPr>
          <w:rFonts w:ascii="Arial" w:hAnsi="Arial" w:cs="Arial"/>
          <w:lang w:val="fr-FR"/>
        </w:rPr>
        <w:t>analyser</w:t>
      </w:r>
      <w:proofErr w:type="gramEnd"/>
      <w:r w:rsidRPr="00DF04F0">
        <w:rPr>
          <w:rFonts w:ascii="Arial" w:hAnsi="Arial" w:cs="Arial"/>
          <w:lang w:val="fr-FR"/>
        </w:rPr>
        <w:t xml:space="preserve"> les profils par décile, milieu et région ;</w:t>
      </w:r>
    </w:p>
    <w:p w14:paraId="571F080C" w14:textId="77777777" w:rsidR="000F16F8" w:rsidRPr="00DF04F0" w:rsidRDefault="00000000">
      <w:pPr>
        <w:pStyle w:val="Compact"/>
        <w:numPr>
          <w:ilvl w:val="0"/>
          <w:numId w:val="29"/>
        </w:numPr>
        <w:rPr>
          <w:rFonts w:ascii="Arial" w:hAnsi="Arial" w:cs="Arial"/>
          <w:lang w:val="fr-FR"/>
        </w:rPr>
      </w:pPr>
      <w:proofErr w:type="gramStart"/>
      <w:r w:rsidRPr="00DF04F0">
        <w:rPr>
          <w:rFonts w:ascii="Arial" w:hAnsi="Arial" w:cs="Arial"/>
          <w:lang w:val="fr-FR"/>
        </w:rPr>
        <w:t>comparer</w:t>
      </w:r>
      <w:proofErr w:type="gramEnd"/>
      <w:r w:rsidRPr="00DF04F0">
        <w:rPr>
          <w:rFonts w:ascii="Arial" w:hAnsi="Arial" w:cs="Arial"/>
          <w:lang w:val="fr-FR"/>
        </w:rPr>
        <w:t xml:space="preserve"> les scénarios de taxation.</w:t>
      </w:r>
    </w:p>
    <w:p w14:paraId="5C84A1E7" w14:textId="77777777" w:rsidR="000F16F8" w:rsidRPr="00DF04F0" w:rsidRDefault="00000000">
      <w:pPr>
        <w:pStyle w:val="Heading3"/>
        <w:rPr>
          <w:rFonts w:ascii="Arial" w:hAnsi="Arial" w:cs="Arial"/>
        </w:rPr>
      </w:pPr>
      <w:bookmarkStart w:id="89" w:name="phase-5-robustesse-et-extensions"/>
      <w:bookmarkEnd w:id="88"/>
      <w:r w:rsidRPr="00DF04F0">
        <w:rPr>
          <w:rFonts w:ascii="Arial" w:hAnsi="Arial" w:cs="Arial"/>
        </w:rPr>
        <w:t xml:space="preserve">Phase </w:t>
      </w:r>
      <w:proofErr w:type="gramStart"/>
      <w:r w:rsidRPr="00DF04F0">
        <w:rPr>
          <w:rFonts w:ascii="Arial" w:hAnsi="Arial" w:cs="Arial"/>
        </w:rPr>
        <w:t>5 :</w:t>
      </w:r>
      <w:proofErr w:type="gramEnd"/>
      <w:r w:rsidRPr="00DF04F0">
        <w:rPr>
          <w:rFonts w:ascii="Arial" w:hAnsi="Arial" w:cs="Arial"/>
        </w:rPr>
        <w:t xml:space="preserve"> </w:t>
      </w:r>
      <w:proofErr w:type="spellStart"/>
      <w:r w:rsidRPr="00DF04F0">
        <w:rPr>
          <w:rFonts w:ascii="Arial" w:hAnsi="Arial" w:cs="Arial"/>
        </w:rPr>
        <w:t>robustesse</w:t>
      </w:r>
      <w:proofErr w:type="spellEnd"/>
      <w:r w:rsidRPr="00DF04F0">
        <w:rPr>
          <w:rFonts w:ascii="Arial" w:hAnsi="Arial" w:cs="Arial"/>
        </w:rPr>
        <w:t xml:space="preserve"> et extensions</w:t>
      </w:r>
    </w:p>
    <w:p w14:paraId="67440A2F" w14:textId="77777777" w:rsidR="000F16F8" w:rsidRPr="00DF04F0" w:rsidRDefault="00000000">
      <w:pPr>
        <w:pStyle w:val="Compact"/>
        <w:numPr>
          <w:ilvl w:val="0"/>
          <w:numId w:val="30"/>
        </w:numPr>
        <w:rPr>
          <w:rFonts w:ascii="Arial" w:hAnsi="Arial" w:cs="Arial"/>
        </w:rPr>
      </w:pPr>
      <w:r w:rsidRPr="00DF04F0">
        <w:rPr>
          <w:rFonts w:ascii="Arial" w:hAnsi="Arial" w:cs="Arial"/>
        </w:rPr>
        <w:t>intégrer l’informalité via scénarios ;</w:t>
      </w:r>
    </w:p>
    <w:p w14:paraId="3847A329" w14:textId="77777777" w:rsidR="000F16F8" w:rsidRPr="00DF04F0" w:rsidRDefault="00000000">
      <w:pPr>
        <w:pStyle w:val="Compact"/>
        <w:numPr>
          <w:ilvl w:val="0"/>
          <w:numId w:val="30"/>
        </w:numPr>
        <w:rPr>
          <w:rFonts w:ascii="Arial" w:hAnsi="Arial" w:cs="Arial"/>
          <w:lang w:val="fr-FR"/>
        </w:rPr>
      </w:pPr>
      <w:proofErr w:type="gramStart"/>
      <w:r w:rsidRPr="00DF04F0">
        <w:rPr>
          <w:rFonts w:ascii="Arial" w:hAnsi="Arial" w:cs="Arial"/>
          <w:lang w:val="fr-FR"/>
        </w:rPr>
        <w:t>calibrer</w:t>
      </w:r>
      <w:proofErr w:type="gramEnd"/>
      <w:r w:rsidRPr="00DF04F0">
        <w:rPr>
          <w:rFonts w:ascii="Arial" w:hAnsi="Arial" w:cs="Arial"/>
          <w:lang w:val="fr-FR"/>
        </w:rPr>
        <w:t xml:space="preserve"> si possible aux recettes ;</w:t>
      </w:r>
    </w:p>
    <w:p w14:paraId="2F4B3FED" w14:textId="77777777" w:rsidR="000F16F8" w:rsidRPr="00DF04F0" w:rsidRDefault="00000000">
      <w:pPr>
        <w:pStyle w:val="Compact"/>
        <w:numPr>
          <w:ilvl w:val="0"/>
          <w:numId w:val="30"/>
        </w:numPr>
        <w:rPr>
          <w:rFonts w:ascii="Arial" w:hAnsi="Arial" w:cs="Arial"/>
          <w:lang w:val="fr-FR"/>
        </w:rPr>
      </w:pPr>
      <w:proofErr w:type="gramStart"/>
      <w:r w:rsidRPr="00DF04F0">
        <w:rPr>
          <w:rFonts w:ascii="Arial" w:hAnsi="Arial" w:cs="Arial"/>
          <w:lang w:val="fr-FR"/>
        </w:rPr>
        <w:t>fusionner</w:t>
      </w:r>
      <w:proofErr w:type="gramEnd"/>
      <w:r w:rsidRPr="00DF04F0">
        <w:rPr>
          <w:rFonts w:ascii="Arial" w:hAnsi="Arial" w:cs="Arial"/>
          <w:lang w:val="fr-FR"/>
        </w:rPr>
        <w:t xml:space="preserve"> avec d’autres modules EHCVM.</w:t>
      </w:r>
    </w:p>
    <w:p w14:paraId="74E02D61" w14:textId="77777777" w:rsidR="000F16F8" w:rsidRPr="00DF04F0" w:rsidRDefault="00000000">
      <w:pPr>
        <w:rPr>
          <w:rFonts w:ascii="Arial" w:hAnsi="Arial" w:cs="Arial"/>
        </w:rPr>
      </w:pPr>
      <w:r>
        <w:rPr>
          <w:rFonts w:ascii="Arial" w:hAnsi="Arial" w:cs="Arial"/>
        </w:rPr>
        <w:pict w14:anchorId="6676C012">
          <v:rect id="_x0000_i1046" style="width:0;height:1.5pt" o:hralign="center" o:hrstd="t" o:hr="t"/>
        </w:pict>
      </w:r>
    </w:p>
    <w:p w14:paraId="5739CA9D" w14:textId="77777777" w:rsidR="000F16F8" w:rsidRPr="00DF04F0" w:rsidRDefault="00000000">
      <w:pPr>
        <w:pStyle w:val="Heading2"/>
        <w:rPr>
          <w:rFonts w:ascii="Arial" w:hAnsi="Arial" w:cs="Arial"/>
          <w:lang w:val="fr-FR"/>
        </w:rPr>
      </w:pPr>
      <w:bookmarkStart w:id="90" w:name="contribution-scientifique-attendue"/>
      <w:bookmarkEnd w:id="84"/>
      <w:bookmarkEnd w:id="89"/>
      <w:r w:rsidRPr="00DF04F0">
        <w:rPr>
          <w:rFonts w:ascii="Arial" w:hAnsi="Arial" w:cs="Arial"/>
          <w:lang w:val="fr-FR"/>
        </w:rPr>
        <w:t>24. Contribution scientifique attendue</w:t>
      </w:r>
    </w:p>
    <w:p w14:paraId="5F1EC3EC" w14:textId="77777777" w:rsidR="000F16F8" w:rsidRPr="00DF04F0" w:rsidRDefault="00000000">
      <w:pPr>
        <w:pStyle w:val="FirstParagraph"/>
        <w:rPr>
          <w:rFonts w:ascii="Arial" w:hAnsi="Arial" w:cs="Arial"/>
          <w:lang w:val="fr-FR"/>
        </w:rPr>
      </w:pPr>
      <w:r w:rsidRPr="00DF04F0">
        <w:rPr>
          <w:rFonts w:ascii="Arial" w:hAnsi="Arial" w:cs="Arial"/>
          <w:lang w:val="fr-FR"/>
        </w:rPr>
        <w:t>La contribution de cette étude se situe à plusieurs niveaux.</w:t>
      </w:r>
    </w:p>
    <w:p w14:paraId="3A4F1B3D" w14:textId="77777777" w:rsidR="000F16F8" w:rsidRPr="00DF04F0" w:rsidRDefault="00000000">
      <w:pPr>
        <w:pStyle w:val="BodyText"/>
        <w:rPr>
          <w:rFonts w:ascii="Arial" w:hAnsi="Arial" w:cs="Arial"/>
          <w:lang w:val="fr-FR"/>
        </w:rPr>
      </w:pPr>
      <w:r w:rsidRPr="00DF04F0">
        <w:rPr>
          <w:rFonts w:ascii="Arial" w:hAnsi="Arial" w:cs="Arial"/>
          <w:lang w:val="fr-FR"/>
        </w:rPr>
        <w:t xml:space="preserve">Premièrement, elle propose une adaptation réaliste et rigoureuse d’un cadre CEQ à un contexte de données imparfaites, sans tomber dans le bricolage méthodologique. Deuxièmement, elle produit une base empirique sur la fiscalité indirecte en Côte d’Ivoire à partir de </w:t>
      </w:r>
      <w:proofErr w:type="spellStart"/>
      <w:r w:rsidRPr="00DF04F0">
        <w:rPr>
          <w:rFonts w:ascii="Arial" w:hAnsi="Arial" w:cs="Arial"/>
          <w:lang w:val="fr-FR"/>
        </w:rPr>
        <w:t>microdonnées</w:t>
      </w:r>
      <w:proofErr w:type="spellEnd"/>
      <w:r w:rsidRPr="00DF04F0">
        <w:rPr>
          <w:rFonts w:ascii="Arial" w:hAnsi="Arial" w:cs="Arial"/>
          <w:lang w:val="fr-FR"/>
        </w:rPr>
        <w:t xml:space="preserve"> détaillées de consommation. Troisièmement, elle constitue une étape structurante pour des travaux ultérieurs sur la pauvreté, l’équité fiscale et la cohérence entre mobilisation des recettes et justice distributive.</w:t>
      </w:r>
    </w:p>
    <w:p w14:paraId="07D4B939" w14:textId="77777777" w:rsidR="000F16F8" w:rsidRPr="00DF04F0" w:rsidRDefault="00000000">
      <w:pPr>
        <w:pStyle w:val="BodyText"/>
        <w:rPr>
          <w:rFonts w:ascii="Arial" w:hAnsi="Arial" w:cs="Arial"/>
          <w:lang w:val="fr-FR"/>
        </w:rPr>
      </w:pPr>
      <w:r w:rsidRPr="00DF04F0">
        <w:rPr>
          <w:rFonts w:ascii="Arial" w:hAnsi="Arial" w:cs="Arial"/>
          <w:lang w:val="fr-FR"/>
        </w:rPr>
        <w:t>En ce sens, la valeur du projet n’est pas seulement dans les chiffres finaux, mais dans la construction d’une architecture reproductible, documentée et extensible.</w:t>
      </w:r>
    </w:p>
    <w:p w14:paraId="06D26CD1" w14:textId="77777777" w:rsidR="000F16F8" w:rsidRPr="00DF04F0" w:rsidRDefault="00000000">
      <w:pPr>
        <w:rPr>
          <w:rFonts w:ascii="Arial" w:hAnsi="Arial" w:cs="Arial"/>
        </w:rPr>
      </w:pPr>
      <w:r>
        <w:rPr>
          <w:rFonts w:ascii="Arial" w:hAnsi="Arial" w:cs="Arial"/>
        </w:rPr>
        <w:pict w14:anchorId="74B360C1">
          <v:rect id="_x0000_i1047" style="width:0;height:1.5pt" o:hralign="center" o:hrstd="t" o:hr="t"/>
        </w:pict>
      </w:r>
    </w:p>
    <w:p w14:paraId="51A54EBD" w14:textId="77777777" w:rsidR="000F16F8" w:rsidRPr="00DF04F0" w:rsidRDefault="00000000">
      <w:pPr>
        <w:pStyle w:val="Heading2"/>
        <w:rPr>
          <w:rFonts w:ascii="Arial" w:hAnsi="Arial" w:cs="Arial"/>
          <w:lang w:val="fr-FR"/>
        </w:rPr>
      </w:pPr>
      <w:bookmarkStart w:id="91" w:name="X93c83c51b3390530649c130afe196a87331a6ed"/>
      <w:bookmarkEnd w:id="90"/>
      <w:r w:rsidRPr="00DF04F0">
        <w:rPr>
          <w:rFonts w:ascii="Arial" w:hAnsi="Arial" w:cs="Arial"/>
          <w:lang w:val="fr-FR"/>
        </w:rPr>
        <w:t>25. Positionnement prudent des conclusions futures</w:t>
      </w:r>
    </w:p>
    <w:p w14:paraId="4DCA8712" w14:textId="77777777" w:rsidR="000F16F8" w:rsidRPr="00DF04F0" w:rsidRDefault="00000000">
      <w:pPr>
        <w:pStyle w:val="FirstParagraph"/>
        <w:rPr>
          <w:rFonts w:ascii="Arial" w:hAnsi="Arial" w:cs="Arial"/>
          <w:lang w:val="fr-FR"/>
        </w:rPr>
      </w:pPr>
      <w:r w:rsidRPr="00DF04F0">
        <w:rPr>
          <w:rFonts w:ascii="Arial" w:hAnsi="Arial" w:cs="Arial"/>
          <w:lang w:val="fr-FR"/>
        </w:rPr>
        <w:t>Les résultats qui sortiront de cette première phase devront être présentés avec la prudence suivante :</w:t>
      </w:r>
    </w:p>
    <w:p w14:paraId="6DAC9248" w14:textId="77777777" w:rsidR="000F16F8" w:rsidRPr="00DF04F0" w:rsidRDefault="00000000">
      <w:pPr>
        <w:pStyle w:val="Compact"/>
        <w:numPr>
          <w:ilvl w:val="0"/>
          <w:numId w:val="31"/>
        </w:numPr>
        <w:rPr>
          <w:rFonts w:ascii="Arial" w:hAnsi="Arial" w:cs="Arial"/>
          <w:lang w:val="fr-FR"/>
        </w:rPr>
      </w:pPr>
      <w:proofErr w:type="gramStart"/>
      <w:r w:rsidRPr="00DF04F0">
        <w:rPr>
          <w:rFonts w:ascii="Arial" w:hAnsi="Arial" w:cs="Arial"/>
          <w:lang w:val="fr-FR"/>
        </w:rPr>
        <w:t>ils</w:t>
      </w:r>
      <w:proofErr w:type="gramEnd"/>
      <w:r w:rsidRPr="00DF04F0">
        <w:rPr>
          <w:rFonts w:ascii="Arial" w:hAnsi="Arial" w:cs="Arial"/>
          <w:lang w:val="fr-FR"/>
        </w:rPr>
        <w:t xml:space="preserve"> décrivent une incidence simulée de premier ordre ;</w:t>
      </w:r>
    </w:p>
    <w:p w14:paraId="1074BEB5" w14:textId="77777777" w:rsidR="000F16F8" w:rsidRPr="00DF04F0" w:rsidRDefault="00000000">
      <w:pPr>
        <w:pStyle w:val="Compact"/>
        <w:numPr>
          <w:ilvl w:val="0"/>
          <w:numId w:val="31"/>
        </w:numPr>
        <w:rPr>
          <w:rFonts w:ascii="Arial" w:hAnsi="Arial" w:cs="Arial"/>
          <w:lang w:val="fr-FR"/>
        </w:rPr>
      </w:pPr>
      <w:proofErr w:type="gramStart"/>
      <w:r w:rsidRPr="00DF04F0">
        <w:rPr>
          <w:rFonts w:ascii="Arial" w:hAnsi="Arial" w:cs="Arial"/>
          <w:lang w:val="fr-FR"/>
        </w:rPr>
        <w:t>ils</w:t>
      </w:r>
      <w:proofErr w:type="gramEnd"/>
      <w:r w:rsidRPr="00DF04F0">
        <w:rPr>
          <w:rFonts w:ascii="Arial" w:hAnsi="Arial" w:cs="Arial"/>
          <w:lang w:val="fr-FR"/>
        </w:rPr>
        <w:t xml:space="preserve"> ne représentent pas encore l’incidence fiscale totale du système ;</w:t>
      </w:r>
    </w:p>
    <w:p w14:paraId="69C4E49E" w14:textId="77777777" w:rsidR="000F16F8" w:rsidRPr="00DF04F0" w:rsidRDefault="00000000">
      <w:pPr>
        <w:pStyle w:val="Compact"/>
        <w:numPr>
          <w:ilvl w:val="0"/>
          <w:numId w:val="31"/>
        </w:numPr>
        <w:rPr>
          <w:rFonts w:ascii="Arial" w:hAnsi="Arial" w:cs="Arial"/>
          <w:lang w:val="fr-FR"/>
        </w:rPr>
      </w:pPr>
      <w:proofErr w:type="gramStart"/>
      <w:r w:rsidRPr="00DF04F0">
        <w:rPr>
          <w:rFonts w:ascii="Arial" w:hAnsi="Arial" w:cs="Arial"/>
          <w:lang w:val="fr-FR"/>
        </w:rPr>
        <w:lastRenderedPageBreak/>
        <w:t>ils</w:t>
      </w:r>
      <w:proofErr w:type="gramEnd"/>
      <w:r w:rsidRPr="00DF04F0">
        <w:rPr>
          <w:rFonts w:ascii="Arial" w:hAnsi="Arial" w:cs="Arial"/>
          <w:lang w:val="fr-FR"/>
        </w:rPr>
        <w:t xml:space="preserve"> dépendent d’hypothèses explicites sur le traitement fiscal des produits et sur la répercussion dans les prix ;</w:t>
      </w:r>
    </w:p>
    <w:p w14:paraId="41836A73" w14:textId="77777777" w:rsidR="000F16F8" w:rsidRPr="00DF04F0" w:rsidRDefault="00000000">
      <w:pPr>
        <w:pStyle w:val="Compact"/>
        <w:numPr>
          <w:ilvl w:val="0"/>
          <w:numId w:val="31"/>
        </w:numPr>
        <w:rPr>
          <w:rFonts w:ascii="Arial" w:hAnsi="Arial" w:cs="Arial"/>
          <w:lang w:val="fr-FR"/>
        </w:rPr>
      </w:pPr>
      <w:proofErr w:type="gramStart"/>
      <w:r w:rsidRPr="00DF04F0">
        <w:rPr>
          <w:rFonts w:ascii="Arial" w:hAnsi="Arial" w:cs="Arial"/>
          <w:lang w:val="fr-FR"/>
        </w:rPr>
        <w:t>ils</w:t>
      </w:r>
      <w:proofErr w:type="gramEnd"/>
      <w:r w:rsidRPr="00DF04F0">
        <w:rPr>
          <w:rFonts w:ascii="Arial" w:hAnsi="Arial" w:cs="Arial"/>
          <w:lang w:val="fr-FR"/>
        </w:rPr>
        <w:t xml:space="preserve"> sont néanmoins très informatifs pour documenter les profils distributifs de la taxation de la consommation.</w:t>
      </w:r>
    </w:p>
    <w:p w14:paraId="69978A94" w14:textId="77777777" w:rsidR="000F16F8" w:rsidRPr="00DF04F0" w:rsidRDefault="00000000">
      <w:pPr>
        <w:pStyle w:val="FirstParagraph"/>
        <w:rPr>
          <w:rFonts w:ascii="Arial" w:hAnsi="Arial" w:cs="Arial"/>
          <w:lang w:val="fr-FR"/>
        </w:rPr>
      </w:pPr>
      <w:r w:rsidRPr="00DF04F0">
        <w:rPr>
          <w:rFonts w:ascii="Arial" w:hAnsi="Arial" w:cs="Arial"/>
          <w:lang w:val="fr-FR"/>
        </w:rPr>
        <w:t>Cette prudence renforcera la crédibilité du travail plutôt que de l’affaiblir.</w:t>
      </w:r>
    </w:p>
    <w:p w14:paraId="75AC3092" w14:textId="77777777" w:rsidR="000F16F8" w:rsidRPr="00DF04F0" w:rsidRDefault="00000000">
      <w:pPr>
        <w:rPr>
          <w:rFonts w:ascii="Arial" w:hAnsi="Arial" w:cs="Arial"/>
        </w:rPr>
      </w:pPr>
      <w:r>
        <w:rPr>
          <w:rFonts w:ascii="Arial" w:hAnsi="Arial" w:cs="Arial"/>
        </w:rPr>
        <w:pict w14:anchorId="2093D3BC">
          <v:rect id="_x0000_i1048" style="width:0;height:1.5pt" o:hralign="center" o:hrstd="t" o:hr="t"/>
        </w:pict>
      </w:r>
    </w:p>
    <w:p w14:paraId="69D044F3" w14:textId="77777777" w:rsidR="000F16F8" w:rsidRPr="00DF04F0" w:rsidRDefault="00000000">
      <w:pPr>
        <w:pStyle w:val="Heading2"/>
        <w:rPr>
          <w:rFonts w:ascii="Arial" w:hAnsi="Arial" w:cs="Arial"/>
          <w:lang w:val="fr-FR"/>
        </w:rPr>
      </w:pPr>
      <w:bookmarkStart w:id="92" w:name="Xacc971b5ff0e601b5a7b656bafe996703119188"/>
      <w:bookmarkEnd w:id="91"/>
      <w:r w:rsidRPr="00DF04F0">
        <w:rPr>
          <w:rFonts w:ascii="Arial" w:hAnsi="Arial" w:cs="Arial"/>
          <w:lang w:val="fr-FR"/>
        </w:rPr>
        <w:t>26. Références de base à mobiliser dans la version finale</w:t>
      </w:r>
    </w:p>
    <w:p w14:paraId="75F21E7A" w14:textId="77777777" w:rsidR="000F16F8" w:rsidRPr="00DF04F0" w:rsidRDefault="00000000">
      <w:pPr>
        <w:pStyle w:val="Compact"/>
        <w:numPr>
          <w:ilvl w:val="0"/>
          <w:numId w:val="32"/>
        </w:numPr>
        <w:rPr>
          <w:rFonts w:ascii="Arial" w:hAnsi="Arial" w:cs="Arial"/>
        </w:rPr>
      </w:pPr>
      <w:proofErr w:type="spellStart"/>
      <w:r w:rsidRPr="00DF04F0">
        <w:rPr>
          <w:rFonts w:ascii="Arial" w:hAnsi="Arial" w:cs="Arial"/>
          <w:lang w:val="fr-FR"/>
        </w:rPr>
        <w:t>Inchauste</w:t>
      </w:r>
      <w:proofErr w:type="spellEnd"/>
      <w:r w:rsidRPr="00DF04F0">
        <w:rPr>
          <w:rFonts w:ascii="Arial" w:hAnsi="Arial" w:cs="Arial"/>
          <w:lang w:val="fr-FR"/>
        </w:rPr>
        <w:t>, G., et Lustig, N. (</w:t>
      </w:r>
      <w:proofErr w:type="spellStart"/>
      <w:r w:rsidRPr="00DF04F0">
        <w:rPr>
          <w:rFonts w:ascii="Arial" w:hAnsi="Arial" w:cs="Arial"/>
          <w:lang w:val="fr-FR"/>
        </w:rPr>
        <w:t>eds</w:t>
      </w:r>
      <w:proofErr w:type="spellEnd"/>
      <w:r w:rsidRPr="00DF04F0">
        <w:rPr>
          <w:rFonts w:ascii="Arial" w:hAnsi="Arial" w:cs="Arial"/>
          <w:lang w:val="fr-FR"/>
        </w:rPr>
        <w:t xml:space="preserve">.). </w:t>
      </w:r>
      <w:r w:rsidRPr="00DF04F0">
        <w:rPr>
          <w:rFonts w:ascii="Arial" w:hAnsi="Arial" w:cs="Arial"/>
          <w:i/>
          <w:iCs/>
        </w:rPr>
        <w:t>The Distributional Impact of Taxes and Transfers: Evidence from Eight Low- and Middle-Income Countries</w:t>
      </w:r>
      <w:r w:rsidRPr="00DF04F0">
        <w:rPr>
          <w:rFonts w:ascii="Arial" w:hAnsi="Arial" w:cs="Arial"/>
        </w:rPr>
        <w:t>.</w:t>
      </w:r>
    </w:p>
    <w:p w14:paraId="6488265B" w14:textId="77777777" w:rsidR="000F16F8" w:rsidRPr="00DF04F0" w:rsidRDefault="00000000">
      <w:pPr>
        <w:pStyle w:val="Compact"/>
        <w:numPr>
          <w:ilvl w:val="0"/>
          <w:numId w:val="32"/>
        </w:numPr>
        <w:rPr>
          <w:rFonts w:ascii="Arial" w:hAnsi="Arial" w:cs="Arial"/>
        </w:rPr>
      </w:pPr>
      <w:r w:rsidRPr="00DF04F0">
        <w:rPr>
          <w:rFonts w:ascii="Arial" w:hAnsi="Arial" w:cs="Arial"/>
        </w:rPr>
        <w:t xml:space="preserve">Lustig, N. </w:t>
      </w:r>
      <w:r w:rsidRPr="00DF04F0">
        <w:rPr>
          <w:rFonts w:ascii="Arial" w:hAnsi="Arial" w:cs="Arial"/>
          <w:i/>
          <w:iCs/>
        </w:rPr>
        <w:t>Commitment to Equity Handbook: Estimating the Impact of Fiscal Policy on Inequality and Poverty</w:t>
      </w:r>
      <w:r w:rsidRPr="00DF04F0">
        <w:rPr>
          <w:rFonts w:ascii="Arial" w:hAnsi="Arial" w:cs="Arial"/>
        </w:rPr>
        <w:t>.</w:t>
      </w:r>
    </w:p>
    <w:p w14:paraId="56344A99" w14:textId="77777777" w:rsidR="000F16F8" w:rsidRPr="00DF04F0" w:rsidRDefault="00000000">
      <w:pPr>
        <w:pStyle w:val="Compact"/>
        <w:numPr>
          <w:ilvl w:val="0"/>
          <w:numId w:val="32"/>
        </w:numPr>
        <w:rPr>
          <w:rFonts w:ascii="Arial" w:hAnsi="Arial" w:cs="Arial"/>
        </w:rPr>
      </w:pPr>
      <w:r w:rsidRPr="00DF04F0">
        <w:rPr>
          <w:rFonts w:ascii="Arial" w:hAnsi="Arial" w:cs="Arial"/>
        </w:rPr>
        <w:t xml:space="preserve">Demery, L. </w:t>
      </w:r>
      <w:r w:rsidRPr="00DF04F0">
        <w:rPr>
          <w:rFonts w:ascii="Arial" w:hAnsi="Arial" w:cs="Arial"/>
          <w:i/>
          <w:iCs/>
        </w:rPr>
        <w:t>Benefit Incidence: A Practitioner’s Guide</w:t>
      </w:r>
      <w:r w:rsidRPr="00DF04F0">
        <w:rPr>
          <w:rFonts w:ascii="Arial" w:hAnsi="Arial" w:cs="Arial"/>
        </w:rPr>
        <w:t>.</w:t>
      </w:r>
    </w:p>
    <w:p w14:paraId="2F1EABBF" w14:textId="77777777" w:rsidR="000F16F8" w:rsidRPr="00DF04F0" w:rsidRDefault="00000000">
      <w:pPr>
        <w:pStyle w:val="Compact"/>
        <w:numPr>
          <w:ilvl w:val="0"/>
          <w:numId w:val="32"/>
        </w:numPr>
        <w:rPr>
          <w:rFonts w:ascii="Arial" w:hAnsi="Arial" w:cs="Arial"/>
        </w:rPr>
      </w:pPr>
      <w:r w:rsidRPr="00DF04F0">
        <w:rPr>
          <w:rFonts w:ascii="Arial" w:hAnsi="Arial" w:cs="Arial"/>
        </w:rPr>
        <w:t xml:space="preserve">Deaton, A. et Zaidi, S. </w:t>
      </w:r>
      <w:r w:rsidRPr="00DF04F0">
        <w:rPr>
          <w:rFonts w:ascii="Arial" w:hAnsi="Arial" w:cs="Arial"/>
          <w:i/>
          <w:iCs/>
        </w:rPr>
        <w:t>Guidelines for Constructing Consumption Aggregates for Welfare Analysis</w:t>
      </w:r>
      <w:r w:rsidRPr="00DF04F0">
        <w:rPr>
          <w:rFonts w:ascii="Arial" w:hAnsi="Arial" w:cs="Arial"/>
        </w:rPr>
        <w:t>.</w:t>
      </w:r>
    </w:p>
    <w:p w14:paraId="46AF81E6" w14:textId="77777777" w:rsidR="000F16F8" w:rsidRPr="00DF04F0" w:rsidRDefault="00000000">
      <w:pPr>
        <w:pStyle w:val="Compact"/>
        <w:numPr>
          <w:ilvl w:val="0"/>
          <w:numId w:val="32"/>
        </w:numPr>
        <w:rPr>
          <w:rFonts w:ascii="Arial" w:hAnsi="Arial" w:cs="Arial"/>
        </w:rPr>
      </w:pPr>
      <w:r w:rsidRPr="00DF04F0">
        <w:rPr>
          <w:rFonts w:ascii="Arial" w:hAnsi="Arial" w:cs="Arial"/>
        </w:rPr>
        <w:t>Documentation officielle de l’EHCVM.</w:t>
      </w:r>
    </w:p>
    <w:p w14:paraId="56172148" w14:textId="77777777" w:rsidR="000F16F8" w:rsidRPr="00DF04F0" w:rsidRDefault="00000000">
      <w:pPr>
        <w:pStyle w:val="Compact"/>
        <w:numPr>
          <w:ilvl w:val="0"/>
          <w:numId w:val="32"/>
        </w:numPr>
        <w:rPr>
          <w:rFonts w:ascii="Arial" w:hAnsi="Arial" w:cs="Arial"/>
          <w:lang w:val="fr-FR"/>
        </w:rPr>
      </w:pPr>
      <w:r w:rsidRPr="00DF04F0">
        <w:rPr>
          <w:rFonts w:ascii="Arial" w:hAnsi="Arial" w:cs="Arial"/>
          <w:lang w:val="fr-FR"/>
        </w:rPr>
        <w:t>Code général des impôts de Côte d’Ivoire et textes d’application pertinents.</w:t>
      </w:r>
    </w:p>
    <w:p w14:paraId="5064A0FF" w14:textId="77777777" w:rsidR="000F16F8" w:rsidRPr="00DF04F0" w:rsidRDefault="00000000">
      <w:pPr>
        <w:pStyle w:val="Compact"/>
        <w:numPr>
          <w:ilvl w:val="0"/>
          <w:numId w:val="32"/>
        </w:numPr>
        <w:rPr>
          <w:rFonts w:ascii="Arial" w:hAnsi="Arial" w:cs="Arial"/>
          <w:lang w:val="fr-FR"/>
        </w:rPr>
      </w:pPr>
      <w:r w:rsidRPr="00DF04F0">
        <w:rPr>
          <w:rFonts w:ascii="Arial" w:hAnsi="Arial" w:cs="Arial"/>
          <w:lang w:val="fr-FR"/>
        </w:rPr>
        <w:t>Documentation administrative sur les recettes de TVA et d’accises en Côte d’Ivoire.</w:t>
      </w:r>
    </w:p>
    <w:p w14:paraId="3F81284F" w14:textId="77777777" w:rsidR="000F16F8" w:rsidRPr="00DF04F0" w:rsidRDefault="00000000">
      <w:pPr>
        <w:rPr>
          <w:rFonts w:ascii="Arial" w:hAnsi="Arial" w:cs="Arial"/>
        </w:rPr>
      </w:pPr>
      <w:r>
        <w:rPr>
          <w:rFonts w:ascii="Arial" w:hAnsi="Arial" w:cs="Arial"/>
        </w:rPr>
        <w:pict w14:anchorId="622EA471">
          <v:rect id="_x0000_i1049" style="width:0;height:1.5pt" o:hralign="center" o:hrstd="t" o:hr="t"/>
        </w:pict>
      </w:r>
    </w:p>
    <w:p w14:paraId="58F43816" w14:textId="77777777" w:rsidR="000F16F8" w:rsidRPr="00DF04F0" w:rsidRDefault="00000000">
      <w:pPr>
        <w:pStyle w:val="Heading2"/>
        <w:rPr>
          <w:rFonts w:ascii="Arial" w:hAnsi="Arial" w:cs="Arial"/>
          <w:lang w:val="fr-FR"/>
        </w:rPr>
      </w:pPr>
      <w:bookmarkStart w:id="93" w:name="conclusion-générale"/>
      <w:bookmarkEnd w:id="92"/>
      <w:r w:rsidRPr="00DF04F0">
        <w:rPr>
          <w:rFonts w:ascii="Arial" w:hAnsi="Arial" w:cs="Arial"/>
          <w:lang w:val="fr-FR"/>
        </w:rPr>
        <w:t>27. Conclusion générale</w:t>
      </w:r>
    </w:p>
    <w:p w14:paraId="2C189895" w14:textId="77777777" w:rsidR="000F16F8" w:rsidRPr="00DF04F0" w:rsidRDefault="00000000">
      <w:pPr>
        <w:pStyle w:val="FirstParagraph"/>
        <w:rPr>
          <w:rFonts w:ascii="Arial" w:hAnsi="Arial" w:cs="Arial"/>
          <w:lang w:val="fr-FR"/>
        </w:rPr>
      </w:pPr>
      <w:r w:rsidRPr="00DF04F0">
        <w:rPr>
          <w:rFonts w:ascii="Arial" w:hAnsi="Arial" w:cs="Arial"/>
          <w:lang w:val="fr-FR"/>
        </w:rPr>
        <w:t>La présente note propose une manière sérieuse de commencer. Elle part d’un principe simple mais fondamental : une bonne méthodologie ne consiste pas à forcer les données à répondre à toutes les questions, mais à formuler une question à la hauteur de ce que les données permettent d’identifier correctement. Avec la base EHCVM de consommation détaillée, il est possible de lancer immédiatement une analyse d’incidence des taxes indirectes solide, utile et scientifiquement défendable. Cette première phase ne prétend pas tout couvrir. Elle établit plutôt le socle méthodologique nécessaire pour construire, étape par étape, une évaluation distributive plus complète du système fiscal ivoirien.</w:t>
      </w:r>
    </w:p>
    <w:p w14:paraId="46A257E2" w14:textId="77777777" w:rsidR="000F16F8" w:rsidRPr="00DF04F0" w:rsidRDefault="00000000">
      <w:pPr>
        <w:pStyle w:val="BodyText"/>
        <w:rPr>
          <w:rFonts w:ascii="Arial" w:hAnsi="Arial" w:cs="Arial"/>
          <w:lang w:val="fr-FR"/>
        </w:rPr>
      </w:pPr>
      <w:r w:rsidRPr="00DF04F0">
        <w:rPr>
          <w:rFonts w:ascii="Arial" w:hAnsi="Arial" w:cs="Arial"/>
          <w:lang w:val="fr-FR"/>
        </w:rPr>
        <w:t>Le projet doit donc être compris comme un programme de recherche progressif. La première étape consiste à construire proprement le panier taxable, la charge fiscale imputée et le revenu consommable simulé. Les étapes suivantes pourront enrichir le cadre avec les données fiscales administratives, les autres modules EHCVM, les scénarios d’informalité et, à terme, une lecture plus complète de la redistribution fiscale. C’est précisément cette progression ordonnée, transparente et cumulable qui donnera au travail sa crédibilité et sa portée.</w:t>
      </w:r>
    </w:p>
    <w:p w14:paraId="5D124514" w14:textId="77777777" w:rsidR="000F16F8" w:rsidRPr="00DF04F0" w:rsidRDefault="00000000">
      <w:pPr>
        <w:rPr>
          <w:rFonts w:ascii="Arial" w:hAnsi="Arial" w:cs="Arial"/>
        </w:rPr>
      </w:pPr>
      <w:r>
        <w:rPr>
          <w:rFonts w:ascii="Arial" w:hAnsi="Arial" w:cs="Arial"/>
        </w:rPr>
        <w:pict w14:anchorId="32677864">
          <v:rect id="_x0000_i1050" style="width:0;height:1.5pt" o:hralign="center" o:hrstd="t" o:hr="t"/>
        </w:pict>
      </w:r>
    </w:p>
    <w:p w14:paraId="20F0F126" w14:textId="77777777" w:rsidR="000F16F8" w:rsidRPr="00DF04F0" w:rsidRDefault="00000000">
      <w:pPr>
        <w:pStyle w:val="Heading2"/>
        <w:rPr>
          <w:rFonts w:ascii="Arial" w:hAnsi="Arial" w:cs="Arial"/>
          <w:lang w:val="fr-FR"/>
        </w:rPr>
      </w:pPr>
      <w:bookmarkStart w:id="94" w:name="annexe-suggérée-pour-la-suite"/>
      <w:bookmarkEnd w:id="93"/>
      <w:r w:rsidRPr="00DF04F0">
        <w:rPr>
          <w:rFonts w:ascii="Arial" w:hAnsi="Arial" w:cs="Arial"/>
          <w:lang w:val="fr-FR"/>
        </w:rPr>
        <w:lastRenderedPageBreak/>
        <w:t>28. Annexe suggérée pour la suite</w:t>
      </w:r>
    </w:p>
    <w:p w14:paraId="56601353" w14:textId="77777777" w:rsidR="000F16F8" w:rsidRPr="00DF04F0" w:rsidRDefault="00000000">
      <w:pPr>
        <w:pStyle w:val="Heading3"/>
        <w:rPr>
          <w:rFonts w:ascii="Arial" w:hAnsi="Arial" w:cs="Arial"/>
          <w:lang w:val="fr-FR"/>
        </w:rPr>
      </w:pPr>
      <w:bookmarkStart w:id="95" w:name="X0c1fa68b6bb8ced65d2bc515e9838573119fecd"/>
      <w:r w:rsidRPr="00DF04F0">
        <w:rPr>
          <w:rFonts w:ascii="Arial" w:hAnsi="Arial" w:cs="Arial"/>
          <w:lang w:val="fr-FR"/>
        </w:rPr>
        <w:t>Annexe A. Variables actuellement disponibles</w:t>
      </w:r>
    </w:p>
    <w:p w14:paraId="3ED22CCC" w14:textId="77777777" w:rsidR="000F16F8" w:rsidRPr="00DF04F0" w:rsidRDefault="00000000">
      <w:pPr>
        <w:pStyle w:val="Compact"/>
        <w:numPr>
          <w:ilvl w:val="0"/>
          <w:numId w:val="33"/>
        </w:numPr>
        <w:rPr>
          <w:rFonts w:ascii="Arial" w:hAnsi="Arial" w:cs="Arial"/>
        </w:rPr>
      </w:pPr>
      <w:proofErr w:type="spellStart"/>
      <w:r w:rsidRPr="00DF04F0">
        <w:rPr>
          <w:rStyle w:val="VerbatimChar"/>
          <w:rFonts w:ascii="Arial" w:hAnsi="Arial" w:cs="Arial"/>
        </w:rPr>
        <w:t>hhid</w:t>
      </w:r>
      <w:proofErr w:type="spellEnd"/>
    </w:p>
    <w:p w14:paraId="200D5931"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codpr</w:t>
      </w:r>
    </w:p>
    <w:p w14:paraId="3B23606D"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modep</w:t>
      </w:r>
    </w:p>
    <w:p w14:paraId="57371534"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depan</w:t>
      </w:r>
    </w:p>
    <w:p w14:paraId="77356366"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hhweight</w:t>
      </w:r>
    </w:p>
    <w:p w14:paraId="56333564"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region</w:t>
      </w:r>
    </w:p>
    <w:p w14:paraId="0594288E"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milieu</w:t>
      </w:r>
    </w:p>
    <w:p w14:paraId="1FE4804B"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grappe</w:t>
      </w:r>
    </w:p>
    <w:p w14:paraId="1C1A7346" w14:textId="77777777" w:rsidR="000F16F8" w:rsidRPr="00DF04F0" w:rsidRDefault="00000000">
      <w:pPr>
        <w:pStyle w:val="Compact"/>
        <w:numPr>
          <w:ilvl w:val="0"/>
          <w:numId w:val="33"/>
        </w:numPr>
        <w:rPr>
          <w:rFonts w:ascii="Arial" w:hAnsi="Arial" w:cs="Arial"/>
        </w:rPr>
      </w:pPr>
      <w:r w:rsidRPr="00DF04F0">
        <w:rPr>
          <w:rStyle w:val="VerbatimChar"/>
          <w:rFonts w:ascii="Arial" w:hAnsi="Arial" w:cs="Arial"/>
        </w:rPr>
        <w:t>vague</w:t>
      </w:r>
    </w:p>
    <w:p w14:paraId="3DC4F67B" w14:textId="77777777" w:rsidR="000F16F8" w:rsidRPr="00DF04F0" w:rsidRDefault="00000000">
      <w:pPr>
        <w:pStyle w:val="Heading3"/>
        <w:rPr>
          <w:rFonts w:ascii="Arial" w:hAnsi="Arial" w:cs="Arial"/>
          <w:lang w:val="fr-FR"/>
        </w:rPr>
      </w:pPr>
      <w:bookmarkStart w:id="96" w:name="Xce3c7d43b8627371f8d1d31ba9e389ea468e826"/>
      <w:bookmarkEnd w:id="95"/>
      <w:r w:rsidRPr="00DF04F0">
        <w:rPr>
          <w:rFonts w:ascii="Arial" w:hAnsi="Arial" w:cs="Arial"/>
          <w:lang w:val="fr-FR"/>
        </w:rPr>
        <w:t>Annexe B. Livrables méthodologiques à produire rapidement</w:t>
      </w:r>
    </w:p>
    <w:p w14:paraId="4830B369" w14:textId="77777777" w:rsidR="000F16F8" w:rsidRPr="00DF04F0" w:rsidRDefault="00000000">
      <w:pPr>
        <w:pStyle w:val="Compact"/>
        <w:numPr>
          <w:ilvl w:val="0"/>
          <w:numId w:val="34"/>
        </w:numPr>
        <w:rPr>
          <w:rFonts w:ascii="Arial" w:hAnsi="Arial" w:cs="Arial"/>
          <w:lang w:val="fr-FR"/>
        </w:rPr>
      </w:pPr>
      <w:proofErr w:type="gramStart"/>
      <w:r w:rsidRPr="00DF04F0">
        <w:rPr>
          <w:rFonts w:ascii="Arial" w:hAnsi="Arial" w:cs="Arial"/>
          <w:lang w:val="fr-FR"/>
        </w:rPr>
        <w:t>table</w:t>
      </w:r>
      <w:proofErr w:type="gramEnd"/>
      <w:r w:rsidRPr="00DF04F0">
        <w:rPr>
          <w:rFonts w:ascii="Arial" w:hAnsi="Arial" w:cs="Arial"/>
          <w:lang w:val="fr-FR"/>
        </w:rPr>
        <w:t xml:space="preserve"> de correspondance </w:t>
      </w:r>
      <w:proofErr w:type="spellStart"/>
      <w:r w:rsidRPr="00DF04F0">
        <w:rPr>
          <w:rStyle w:val="VerbatimChar"/>
          <w:rFonts w:ascii="Arial" w:hAnsi="Arial" w:cs="Arial"/>
          <w:lang w:val="fr-FR"/>
        </w:rPr>
        <w:t>codpr</w:t>
      </w:r>
      <w:proofErr w:type="spellEnd"/>
      <w:r w:rsidRPr="00DF04F0">
        <w:rPr>
          <w:rFonts w:ascii="Arial" w:hAnsi="Arial" w:cs="Arial"/>
          <w:lang w:val="fr-FR"/>
        </w:rPr>
        <w:t xml:space="preserve"> vers statut fiscal ;</w:t>
      </w:r>
    </w:p>
    <w:p w14:paraId="0F5F9E1C" w14:textId="77777777" w:rsidR="000F16F8" w:rsidRPr="00DF04F0" w:rsidRDefault="00000000">
      <w:pPr>
        <w:pStyle w:val="Compact"/>
        <w:numPr>
          <w:ilvl w:val="0"/>
          <w:numId w:val="34"/>
        </w:numPr>
        <w:rPr>
          <w:rFonts w:ascii="Arial" w:hAnsi="Arial" w:cs="Arial"/>
          <w:lang w:val="fr-FR"/>
        </w:rPr>
      </w:pPr>
      <w:proofErr w:type="gramStart"/>
      <w:r w:rsidRPr="00DF04F0">
        <w:rPr>
          <w:rFonts w:ascii="Arial" w:hAnsi="Arial" w:cs="Arial"/>
          <w:lang w:val="fr-FR"/>
        </w:rPr>
        <w:t>note</w:t>
      </w:r>
      <w:proofErr w:type="gramEnd"/>
      <w:r w:rsidRPr="00DF04F0">
        <w:rPr>
          <w:rFonts w:ascii="Arial" w:hAnsi="Arial" w:cs="Arial"/>
          <w:lang w:val="fr-FR"/>
        </w:rPr>
        <w:t xml:space="preserve"> sur la codification de </w:t>
      </w:r>
      <w:proofErr w:type="spellStart"/>
      <w:r w:rsidRPr="00DF04F0">
        <w:rPr>
          <w:rStyle w:val="VerbatimChar"/>
          <w:rFonts w:ascii="Arial" w:hAnsi="Arial" w:cs="Arial"/>
          <w:lang w:val="fr-FR"/>
        </w:rPr>
        <w:t>modep</w:t>
      </w:r>
      <w:proofErr w:type="spellEnd"/>
      <w:r w:rsidRPr="00DF04F0">
        <w:rPr>
          <w:rFonts w:ascii="Arial" w:hAnsi="Arial" w:cs="Arial"/>
          <w:lang w:val="fr-FR"/>
        </w:rPr>
        <w:t xml:space="preserve"> ;</w:t>
      </w:r>
    </w:p>
    <w:p w14:paraId="62415F47" w14:textId="77777777" w:rsidR="000F16F8" w:rsidRPr="00DF04F0" w:rsidRDefault="00000000">
      <w:pPr>
        <w:pStyle w:val="Compact"/>
        <w:numPr>
          <w:ilvl w:val="0"/>
          <w:numId w:val="34"/>
        </w:numPr>
        <w:rPr>
          <w:rFonts w:ascii="Arial" w:hAnsi="Arial" w:cs="Arial"/>
          <w:lang w:val="fr-FR"/>
        </w:rPr>
      </w:pPr>
      <w:proofErr w:type="gramStart"/>
      <w:r w:rsidRPr="00DF04F0">
        <w:rPr>
          <w:rFonts w:ascii="Arial" w:hAnsi="Arial" w:cs="Arial"/>
          <w:lang w:val="fr-FR"/>
        </w:rPr>
        <w:t>note</w:t>
      </w:r>
      <w:proofErr w:type="gramEnd"/>
      <w:r w:rsidRPr="00DF04F0">
        <w:rPr>
          <w:rFonts w:ascii="Arial" w:hAnsi="Arial" w:cs="Arial"/>
          <w:lang w:val="fr-FR"/>
        </w:rPr>
        <w:t xml:space="preserve"> sur les hypothèses de taux ;</w:t>
      </w:r>
    </w:p>
    <w:p w14:paraId="00F10F19" w14:textId="77777777" w:rsidR="000F16F8" w:rsidRPr="00DF04F0" w:rsidRDefault="00000000">
      <w:pPr>
        <w:pStyle w:val="Compact"/>
        <w:numPr>
          <w:ilvl w:val="0"/>
          <w:numId w:val="34"/>
        </w:numPr>
        <w:rPr>
          <w:rFonts w:ascii="Arial" w:hAnsi="Arial" w:cs="Arial"/>
        </w:rPr>
      </w:pPr>
      <w:r w:rsidRPr="00DF04F0">
        <w:rPr>
          <w:rFonts w:ascii="Arial" w:hAnsi="Arial" w:cs="Arial"/>
        </w:rPr>
        <w:t xml:space="preserve">plan de </w:t>
      </w:r>
      <w:proofErr w:type="spellStart"/>
      <w:proofErr w:type="gramStart"/>
      <w:r w:rsidRPr="00DF04F0">
        <w:rPr>
          <w:rFonts w:ascii="Arial" w:hAnsi="Arial" w:cs="Arial"/>
        </w:rPr>
        <w:t>robustesse</w:t>
      </w:r>
      <w:proofErr w:type="spellEnd"/>
      <w:r w:rsidRPr="00DF04F0">
        <w:rPr>
          <w:rFonts w:ascii="Arial" w:hAnsi="Arial" w:cs="Arial"/>
        </w:rPr>
        <w:t xml:space="preserve"> ;</w:t>
      </w:r>
      <w:proofErr w:type="gramEnd"/>
    </w:p>
    <w:p w14:paraId="3ADCDF90" w14:textId="77777777" w:rsidR="000F16F8" w:rsidRPr="00DF04F0" w:rsidRDefault="00000000">
      <w:pPr>
        <w:pStyle w:val="Compact"/>
        <w:numPr>
          <w:ilvl w:val="0"/>
          <w:numId w:val="34"/>
        </w:numPr>
        <w:rPr>
          <w:rFonts w:ascii="Arial" w:hAnsi="Arial" w:cs="Arial"/>
        </w:rPr>
      </w:pPr>
      <w:r w:rsidRPr="00DF04F0">
        <w:rPr>
          <w:rFonts w:ascii="Arial" w:hAnsi="Arial" w:cs="Arial"/>
        </w:rPr>
        <w:t>pipeline Stata reproductible ;</w:t>
      </w:r>
    </w:p>
    <w:p w14:paraId="46797AF8" w14:textId="77777777" w:rsidR="000F16F8" w:rsidRPr="00DF04F0" w:rsidRDefault="00000000">
      <w:pPr>
        <w:pStyle w:val="Compact"/>
        <w:numPr>
          <w:ilvl w:val="0"/>
          <w:numId w:val="34"/>
        </w:numPr>
        <w:rPr>
          <w:rFonts w:ascii="Arial" w:hAnsi="Arial" w:cs="Arial"/>
          <w:lang w:val="fr-FR"/>
        </w:rPr>
      </w:pPr>
      <w:proofErr w:type="gramStart"/>
      <w:r w:rsidRPr="00DF04F0">
        <w:rPr>
          <w:rFonts w:ascii="Arial" w:hAnsi="Arial" w:cs="Arial"/>
          <w:lang w:val="fr-FR"/>
        </w:rPr>
        <w:t>dictionnaire</w:t>
      </w:r>
      <w:proofErr w:type="gramEnd"/>
      <w:r w:rsidRPr="00DF04F0">
        <w:rPr>
          <w:rFonts w:ascii="Arial" w:hAnsi="Arial" w:cs="Arial"/>
          <w:lang w:val="fr-FR"/>
        </w:rPr>
        <w:t xml:space="preserve"> des variables de sortie.</w:t>
      </w:r>
    </w:p>
    <w:p w14:paraId="3D6F515D" w14:textId="77777777" w:rsidR="000F16F8" w:rsidRPr="00DF04F0" w:rsidRDefault="00000000">
      <w:pPr>
        <w:pStyle w:val="Heading3"/>
        <w:rPr>
          <w:rFonts w:ascii="Arial" w:hAnsi="Arial" w:cs="Arial"/>
          <w:lang w:val="fr-FR"/>
        </w:rPr>
      </w:pPr>
      <w:bookmarkStart w:id="97" w:name="X8927af2734b898183762f349b177a88da7d1fbe"/>
      <w:bookmarkEnd w:id="96"/>
      <w:r w:rsidRPr="00DF04F0">
        <w:rPr>
          <w:rFonts w:ascii="Arial" w:hAnsi="Arial" w:cs="Arial"/>
          <w:lang w:val="fr-FR"/>
        </w:rPr>
        <w:t>Annexe C. Sorties minimales attendues de la phase 1</w:t>
      </w:r>
    </w:p>
    <w:p w14:paraId="72912B62" w14:textId="77777777" w:rsidR="000F16F8" w:rsidRPr="00DF04F0" w:rsidRDefault="00000000">
      <w:pPr>
        <w:pStyle w:val="Compact"/>
        <w:numPr>
          <w:ilvl w:val="0"/>
          <w:numId w:val="35"/>
        </w:numPr>
        <w:rPr>
          <w:rFonts w:ascii="Arial" w:hAnsi="Arial" w:cs="Arial"/>
          <w:lang w:val="fr-FR"/>
        </w:rPr>
      </w:pPr>
      <w:proofErr w:type="gramStart"/>
      <w:r w:rsidRPr="00DF04F0">
        <w:rPr>
          <w:rFonts w:ascii="Arial" w:hAnsi="Arial" w:cs="Arial"/>
          <w:lang w:val="fr-FR"/>
        </w:rPr>
        <w:t>distribution</w:t>
      </w:r>
      <w:proofErr w:type="gramEnd"/>
      <w:r w:rsidRPr="00DF04F0">
        <w:rPr>
          <w:rFonts w:ascii="Arial" w:hAnsi="Arial" w:cs="Arial"/>
          <w:lang w:val="fr-FR"/>
        </w:rPr>
        <w:t xml:space="preserve"> de la consommation totale ;</w:t>
      </w:r>
    </w:p>
    <w:p w14:paraId="463A3D32" w14:textId="77777777" w:rsidR="000F16F8" w:rsidRPr="00DF04F0" w:rsidRDefault="00000000">
      <w:pPr>
        <w:pStyle w:val="Compact"/>
        <w:numPr>
          <w:ilvl w:val="0"/>
          <w:numId w:val="35"/>
        </w:numPr>
        <w:rPr>
          <w:rFonts w:ascii="Arial" w:hAnsi="Arial" w:cs="Arial"/>
        </w:rPr>
      </w:pPr>
      <w:r w:rsidRPr="00DF04F0">
        <w:rPr>
          <w:rFonts w:ascii="Arial" w:hAnsi="Arial" w:cs="Arial"/>
        </w:rPr>
        <w:t xml:space="preserve">structure du panier </w:t>
      </w:r>
      <w:proofErr w:type="gramStart"/>
      <w:r w:rsidRPr="00DF04F0">
        <w:rPr>
          <w:rFonts w:ascii="Arial" w:hAnsi="Arial" w:cs="Arial"/>
        </w:rPr>
        <w:t>taxable ;</w:t>
      </w:r>
      <w:proofErr w:type="gramEnd"/>
    </w:p>
    <w:p w14:paraId="434A84E6" w14:textId="77777777" w:rsidR="000F16F8" w:rsidRPr="00DF04F0" w:rsidRDefault="00000000">
      <w:pPr>
        <w:pStyle w:val="Compact"/>
        <w:numPr>
          <w:ilvl w:val="0"/>
          <w:numId w:val="35"/>
        </w:numPr>
        <w:rPr>
          <w:rFonts w:ascii="Arial" w:hAnsi="Arial" w:cs="Arial"/>
          <w:lang w:val="fr-FR"/>
        </w:rPr>
      </w:pPr>
      <w:proofErr w:type="gramStart"/>
      <w:r w:rsidRPr="00DF04F0">
        <w:rPr>
          <w:rFonts w:ascii="Arial" w:hAnsi="Arial" w:cs="Arial"/>
          <w:lang w:val="fr-FR"/>
        </w:rPr>
        <w:t>taxe</w:t>
      </w:r>
      <w:proofErr w:type="gramEnd"/>
      <w:r w:rsidRPr="00DF04F0">
        <w:rPr>
          <w:rFonts w:ascii="Arial" w:hAnsi="Arial" w:cs="Arial"/>
          <w:lang w:val="fr-FR"/>
        </w:rPr>
        <w:t xml:space="preserve"> imputée moyenne par décile ;</w:t>
      </w:r>
    </w:p>
    <w:p w14:paraId="1CD94E50" w14:textId="77777777" w:rsidR="000F16F8" w:rsidRPr="00DF04F0" w:rsidRDefault="00000000">
      <w:pPr>
        <w:pStyle w:val="Compact"/>
        <w:numPr>
          <w:ilvl w:val="0"/>
          <w:numId w:val="35"/>
        </w:numPr>
        <w:rPr>
          <w:rFonts w:ascii="Arial" w:hAnsi="Arial" w:cs="Arial"/>
          <w:lang w:val="fr-FR"/>
        </w:rPr>
      </w:pPr>
      <w:proofErr w:type="gramStart"/>
      <w:r w:rsidRPr="00DF04F0">
        <w:rPr>
          <w:rFonts w:ascii="Arial" w:hAnsi="Arial" w:cs="Arial"/>
          <w:lang w:val="fr-FR"/>
        </w:rPr>
        <w:t>taux</w:t>
      </w:r>
      <w:proofErr w:type="gramEnd"/>
      <w:r w:rsidRPr="00DF04F0">
        <w:rPr>
          <w:rFonts w:ascii="Arial" w:hAnsi="Arial" w:cs="Arial"/>
          <w:lang w:val="fr-FR"/>
        </w:rPr>
        <w:t xml:space="preserve"> implicite de taxation par décile ;</w:t>
      </w:r>
    </w:p>
    <w:p w14:paraId="579E15F9" w14:textId="77777777" w:rsidR="000F16F8" w:rsidRPr="00DF04F0" w:rsidRDefault="00000000">
      <w:pPr>
        <w:pStyle w:val="Compact"/>
        <w:numPr>
          <w:ilvl w:val="0"/>
          <w:numId w:val="35"/>
        </w:numPr>
        <w:rPr>
          <w:rFonts w:ascii="Arial" w:hAnsi="Arial" w:cs="Arial"/>
        </w:rPr>
      </w:pPr>
      <w:proofErr w:type="spellStart"/>
      <w:r w:rsidRPr="00DF04F0">
        <w:rPr>
          <w:rFonts w:ascii="Arial" w:hAnsi="Arial" w:cs="Arial"/>
        </w:rPr>
        <w:t>profils</w:t>
      </w:r>
      <w:proofErr w:type="spellEnd"/>
      <w:r w:rsidRPr="00DF04F0">
        <w:rPr>
          <w:rFonts w:ascii="Arial" w:hAnsi="Arial" w:cs="Arial"/>
        </w:rPr>
        <w:t xml:space="preserve"> </w:t>
      </w:r>
      <w:proofErr w:type="spellStart"/>
      <w:r w:rsidRPr="00DF04F0">
        <w:rPr>
          <w:rFonts w:ascii="Arial" w:hAnsi="Arial" w:cs="Arial"/>
        </w:rPr>
        <w:t>urbain</w:t>
      </w:r>
      <w:proofErr w:type="spellEnd"/>
      <w:r w:rsidRPr="00DF04F0">
        <w:rPr>
          <w:rFonts w:ascii="Arial" w:hAnsi="Arial" w:cs="Arial"/>
        </w:rPr>
        <w:t>-</w:t>
      </w:r>
      <w:proofErr w:type="gramStart"/>
      <w:r w:rsidRPr="00DF04F0">
        <w:rPr>
          <w:rFonts w:ascii="Arial" w:hAnsi="Arial" w:cs="Arial"/>
        </w:rPr>
        <w:t>rural ;</w:t>
      </w:r>
      <w:proofErr w:type="gramEnd"/>
    </w:p>
    <w:p w14:paraId="66BDD329" w14:textId="77777777" w:rsidR="000F16F8" w:rsidRPr="00DF04F0" w:rsidRDefault="00000000">
      <w:pPr>
        <w:pStyle w:val="Compact"/>
        <w:numPr>
          <w:ilvl w:val="0"/>
          <w:numId w:val="35"/>
        </w:numPr>
        <w:rPr>
          <w:rFonts w:ascii="Arial" w:hAnsi="Arial" w:cs="Arial"/>
        </w:rPr>
      </w:pPr>
      <w:r w:rsidRPr="00DF04F0">
        <w:rPr>
          <w:rFonts w:ascii="Arial" w:hAnsi="Arial" w:cs="Arial"/>
        </w:rPr>
        <w:t>premiers graphiques de concentration.</w:t>
      </w:r>
      <w:bookmarkEnd w:id="0"/>
      <w:bookmarkEnd w:id="94"/>
      <w:bookmarkEnd w:id="97"/>
    </w:p>
    <w:sectPr w:rsidR="000F16F8" w:rsidRPr="00DF04F0">
      <w:footnotePr>
        <w:numRestart w:val="eachSect"/>
      </w:footnotePr>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3A22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86A09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0BC8D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1D1842"/>
    <w:multiLevelType w:val="hybridMultilevel"/>
    <w:tmpl w:val="4DC88A82"/>
    <w:lvl w:ilvl="0" w:tplc="9E36220E">
      <w:start w:val="1"/>
      <w:numFmt w:val="decimal"/>
      <w:lvlText w:val="%1."/>
      <w:lvlJc w:val="left"/>
      <w:pPr>
        <w:ind w:left="720" w:hanging="360"/>
      </w:pPr>
      <w:rPr>
        <w:b/>
        <w:bCs/>
        <w:color w:val="000000" w:themeColor="text1"/>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E45466B"/>
    <w:multiLevelType w:val="hybridMultilevel"/>
    <w:tmpl w:val="7F6A62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44531193">
    <w:abstractNumId w:val="0"/>
  </w:num>
  <w:num w:numId="2" w16cid:durableId="1508132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43631704">
    <w:abstractNumId w:val="1"/>
  </w:num>
  <w:num w:numId="4" w16cid:durableId="2095977074">
    <w:abstractNumId w:val="1"/>
  </w:num>
  <w:num w:numId="5" w16cid:durableId="476535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704564">
    <w:abstractNumId w:val="1"/>
  </w:num>
  <w:num w:numId="7" w16cid:durableId="2083486568">
    <w:abstractNumId w:val="1"/>
  </w:num>
  <w:num w:numId="8" w16cid:durableId="253562936">
    <w:abstractNumId w:val="1"/>
  </w:num>
  <w:num w:numId="9" w16cid:durableId="752242076">
    <w:abstractNumId w:val="1"/>
  </w:num>
  <w:num w:numId="10" w16cid:durableId="631055490">
    <w:abstractNumId w:val="1"/>
  </w:num>
  <w:num w:numId="11" w16cid:durableId="1019157563">
    <w:abstractNumId w:val="1"/>
  </w:num>
  <w:num w:numId="12" w16cid:durableId="1679694209">
    <w:abstractNumId w:val="1"/>
  </w:num>
  <w:num w:numId="13" w16cid:durableId="323093393">
    <w:abstractNumId w:val="1"/>
  </w:num>
  <w:num w:numId="14" w16cid:durableId="1837649035">
    <w:abstractNumId w:val="1"/>
  </w:num>
  <w:num w:numId="15" w16cid:durableId="1429158244">
    <w:abstractNumId w:val="1"/>
  </w:num>
  <w:num w:numId="16" w16cid:durableId="1435639009">
    <w:abstractNumId w:val="1"/>
  </w:num>
  <w:num w:numId="17" w16cid:durableId="423065126">
    <w:abstractNumId w:val="1"/>
  </w:num>
  <w:num w:numId="18" w16cid:durableId="935092977">
    <w:abstractNumId w:val="1"/>
  </w:num>
  <w:num w:numId="19" w16cid:durableId="1110323971">
    <w:abstractNumId w:val="1"/>
  </w:num>
  <w:num w:numId="20" w16cid:durableId="1720402563">
    <w:abstractNumId w:val="1"/>
  </w:num>
  <w:num w:numId="21" w16cid:durableId="1674065216">
    <w:abstractNumId w:val="1"/>
  </w:num>
  <w:num w:numId="22" w16cid:durableId="1955092780">
    <w:abstractNumId w:val="1"/>
  </w:num>
  <w:num w:numId="23" w16cid:durableId="1533345903">
    <w:abstractNumId w:val="1"/>
  </w:num>
  <w:num w:numId="24" w16cid:durableId="161749834">
    <w:abstractNumId w:val="1"/>
  </w:num>
  <w:num w:numId="25" w16cid:durableId="235668722">
    <w:abstractNumId w:val="1"/>
  </w:num>
  <w:num w:numId="26" w16cid:durableId="206112898">
    <w:abstractNumId w:val="1"/>
  </w:num>
  <w:num w:numId="27" w16cid:durableId="1256983754">
    <w:abstractNumId w:val="1"/>
  </w:num>
  <w:num w:numId="28" w16cid:durableId="278875670">
    <w:abstractNumId w:val="1"/>
  </w:num>
  <w:num w:numId="29" w16cid:durableId="92093736">
    <w:abstractNumId w:val="1"/>
  </w:num>
  <w:num w:numId="30" w16cid:durableId="1752579433">
    <w:abstractNumId w:val="1"/>
  </w:num>
  <w:num w:numId="31" w16cid:durableId="385642360">
    <w:abstractNumId w:val="1"/>
  </w:num>
  <w:num w:numId="32" w16cid:durableId="119879592">
    <w:abstractNumId w:val="1"/>
  </w:num>
  <w:num w:numId="33" w16cid:durableId="412750269">
    <w:abstractNumId w:val="1"/>
  </w:num>
  <w:num w:numId="34" w16cid:durableId="1132481785">
    <w:abstractNumId w:val="1"/>
  </w:num>
  <w:num w:numId="35" w16cid:durableId="49422651">
    <w:abstractNumId w:val="1"/>
  </w:num>
  <w:num w:numId="36" w16cid:durableId="666203907">
    <w:abstractNumId w:val="3"/>
  </w:num>
  <w:num w:numId="37" w16cid:durableId="9887051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F16F8"/>
    <w:rsid w:val="000F16F8"/>
    <w:rsid w:val="003A5737"/>
    <w:rsid w:val="00412C4B"/>
    <w:rsid w:val="00881ABC"/>
    <w:rsid w:val="009549A4"/>
    <w:rsid w:val="00AA375F"/>
    <w:rsid w:val="00C92DA1"/>
    <w:rsid w:val="00D5775C"/>
    <w:rsid w:val="00DF04F0"/>
    <w:rsid w:val="00E36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A142"/>
  <w15:docId w15:val="{EB207144-B6D7-46C5-93BE-7552AF6C1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F04F0"/>
    <w:pPr>
      <w:keepNext/>
      <w:keepLines/>
      <w:spacing w:before="360" w:after="80"/>
      <w:outlineLvl w:val="0"/>
    </w:pPr>
    <w:rPr>
      <w:rFonts w:ascii="Arial" w:eastAsiaTheme="majorEastAsia" w:hAnsi="Arial"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C92DA1"/>
    <w:pPr>
      <w:spacing w:after="80"/>
      <w:contextualSpacing/>
      <w:jc w:val="center"/>
    </w:pPr>
    <w:rPr>
      <w:rFonts w:ascii="Arial" w:eastAsiaTheme="majorEastAsia" w:hAnsi="Arial" w:cstheme="majorBidi"/>
      <w:b/>
      <w:color w:val="000000" w:themeColor="text1"/>
      <w:spacing w:val="-10"/>
      <w:kern w:val="28"/>
      <w:sz w:val="40"/>
      <w:szCs w:val="56"/>
      <w:u w:val="single"/>
    </w:rPr>
  </w:style>
  <w:style w:type="character" w:customStyle="1" w:styleId="TitleChar">
    <w:name w:val="Title Char"/>
    <w:basedOn w:val="DefaultParagraphFont"/>
    <w:link w:val="Title"/>
    <w:uiPriority w:val="10"/>
    <w:rsid w:val="00C92DA1"/>
    <w:rPr>
      <w:rFonts w:ascii="Arial" w:eastAsiaTheme="majorEastAsia" w:hAnsi="Arial" w:cstheme="majorBidi"/>
      <w:b/>
      <w:color w:val="000000" w:themeColor="text1"/>
      <w:spacing w:val="-10"/>
      <w:kern w:val="28"/>
      <w:sz w:val="40"/>
      <w:szCs w:val="56"/>
      <w:u w:val="single"/>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DF04F0"/>
    <w:rPr>
      <w:rFonts w:ascii="Arial" w:eastAsiaTheme="majorEastAsia" w:hAnsi="Arial" w:cstheme="majorBidi"/>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911</TotalTime>
  <Pages>19</Pages>
  <Words>5319</Words>
  <Characters>30587</Characters>
  <Application>Microsoft Office Word</Application>
  <DocSecurity>0</DocSecurity>
  <Lines>650</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Armand Djaha</cp:lastModifiedBy>
  <cp:revision>3</cp:revision>
  <dcterms:created xsi:type="dcterms:W3CDTF">2026-04-01T21:17:00Z</dcterms:created>
  <dcterms:modified xsi:type="dcterms:W3CDTF">2026-04-02T14:03:00Z</dcterms:modified>
</cp:coreProperties>
</file>