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862B3E" w14:textId="77777777" w:rsidR="005C177D" w:rsidRDefault="004C4A83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0" w:line="288" w:lineRule="auto"/>
        <w:jc w:val="center"/>
        <w:rPr>
          <w:color w:val="1C4587"/>
        </w:rPr>
      </w:pPr>
      <w:bookmarkStart w:id="0" w:name="_heading=h.n98ndsmvokcu" w:colFirst="0" w:colLast="0"/>
      <w:bookmarkEnd w:id="0"/>
      <w:r>
        <w:rPr>
          <w:rFonts w:ascii="Open Sans" w:eastAsia="Open Sans" w:hAnsi="Open Sans" w:cs="Open Sans"/>
          <w:noProof/>
          <w:color w:val="1C4587"/>
          <w:sz w:val="24"/>
          <w:szCs w:val="24"/>
        </w:rPr>
        <w:drawing>
          <wp:inline distT="114300" distB="114300" distL="114300" distR="114300" wp14:anchorId="0C57D0A0" wp14:editId="1FEB2F97">
            <wp:extent cx="5300663" cy="375463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1421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754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color w:val="1C4587"/>
          <w:sz w:val="24"/>
          <w:szCs w:val="24"/>
        </w:rPr>
        <w:t xml:space="preserve"> </w:t>
      </w:r>
    </w:p>
    <w:p w14:paraId="3735E156" w14:textId="0AAE5A09" w:rsidR="005C177D" w:rsidRDefault="00AF432D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  <w:bookmarkStart w:id="1" w:name="_heading=h.5ihw6fw46awm" w:colFirst="0" w:colLast="0"/>
      <w:bookmarkEnd w:id="1"/>
      <w:r>
        <w:rPr>
          <w:color w:val="1C4587"/>
        </w:rPr>
        <w:t>Resumen Proyecto Unidad 2</w:t>
      </w:r>
    </w:p>
    <w:p w14:paraId="291264CE" w14:textId="67750088" w:rsidR="005C177D" w:rsidRDefault="00AF432D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  <w:bookmarkStart w:id="2" w:name="_heading=h.hnhh1t8c0h2a" w:colFirst="0" w:colLast="0"/>
      <w:bookmarkEnd w:id="2"/>
      <w:r>
        <w:rPr>
          <w:color w:val="1C4587"/>
        </w:rPr>
        <w:t>10</w:t>
      </w:r>
      <w:r w:rsidR="004C4A83">
        <w:rPr>
          <w:color w:val="1C4587"/>
        </w:rPr>
        <w:t>/0</w:t>
      </w:r>
      <w:r>
        <w:rPr>
          <w:color w:val="1C4587"/>
        </w:rPr>
        <w:t>3</w:t>
      </w:r>
      <w:r w:rsidR="004C4A83">
        <w:rPr>
          <w:color w:val="1C4587"/>
        </w:rPr>
        <w:t>/202</w:t>
      </w:r>
      <w:r>
        <w:rPr>
          <w:color w:val="1C4587"/>
        </w:rPr>
        <w:t>6</w:t>
      </w:r>
    </w:p>
    <w:p w14:paraId="41B1EE08" w14:textId="77777777" w:rsidR="005C177D" w:rsidRDefault="004C4A83">
      <w:pPr>
        <w:pBdr>
          <w:top w:val="nil"/>
          <w:left w:val="nil"/>
          <w:bottom w:val="nil"/>
          <w:right w:val="nil"/>
          <w:between w:val="nil"/>
        </w:pBdr>
        <w:spacing w:before="0" w:after="1440"/>
        <w:rPr>
          <w:color w:val="1C4587"/>
        </w:rPr>
      </w:pPr>
      <w:r>
        <w:rPr>
          <w:rFonts w:ascii="Arimo" w:eastAsia="Arimo" w:hAnsi="Arimo" w:cs="Arimo"/>
          <w:b/>
          <w:bCs/>
          <w:color w:val="1C4587"/>
          <w:sz w:val="36"/>
          <w:szCs w:val="36"/>
        </w:rPr>
        <w:t>─</w:t>
      </w:r>
    </w:p>
    <w:p w14:paraId="62056F69" w14:textId="24A4C0A0" w:rsidR="005C177D" w:rsidRDefault="00AF43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T Sans Narrow" w:eastAsia="PT Sans Narrow" w:hAnsi="PT Sans Narrow" w:cs="PT Sans Narrow"/>
          <w:color w:val="1C4587"/>
          <w:sz w:val="32"/>
          <w:szCs w:val="32"/>
        </w:rPr>
      </w:pPr>
      <w:r>
        <w:rPr>
          <w:rFonts w:ascii="PT Sans Narrow" w:eastAsia="PT Sans Narrow" w:hAnsi="PT Sans Narrow" w:cs="PT Sans Narrow"/>
          <w:color w:val="1C4587"/>
          <w:sz w:val="32"/>
          <w:szCs w:val="32"/>
        </w:rPr>
        <w:t>Virgen Soto Adriana Scarlett</w:t>
      </w:r>
    </w:p>
    <w:p w14:paraId="05900C6E" w14:textId="77777777" w:rsidR="005C177D" w:rsidRDefault="004C4A83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color w:val="1C4587"/>
          <w:sz w:val="28"/>
          <w:szCs w:val="28"/>
        </w:rPr>
      </w:pPr>
      <w:r>
        <w:rPr>
          <w:rFonts w:ascii="PT Sans Narrow" w:eastAsia="PT Sans Narrow" w:hAnsi="PT Sans Narrow" w:cs="PT Sans Narrow"/>
          <w:color w:val="1C4587"/>
          <w:sz w:val="28"/>
          <w:szCs w:val="28"/>
        </w:rPr>
        <w:t>TecNM Campus Querétaro</w:t>
      </w:r>
    </w:p>
    <w:p w14:paraId="0239800D" w14:textId="77777777" w:rsidR="005C177D" w:rsidRDefault="005C177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0E3CECF9" w14:textId="77777777" w:rsidR="005C177D" w:rsidRDefault="005C177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14642EE6" w14:textId="77777777" w:rsidR="00AF432D" w:rsidRDefault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48334A6E" w14:textId="77777777" w:rsidR="00AF432D" w:rsidRDefault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11F6F50E" w14:textId="77777777" w:rsidR="00AF432D" w:rsidRDefault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14736A80" w14:textId="77777777" w:rsidR="005C177D" w:rsidRDefault="005C177D" w:rsidP="00AF432D"/>
    <w:p w14:paraId="4828B07D" w14:textId="77777777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  <w:r w:rsidRPr="00AF432D">
        <w:rPr>
          <w:color w:val="1C4587"/>
        </w:rPr>
        <w:lastRenderedPageBreak/>
        <w:t>March Machine Learning Mania 2026</w:t>
      </w:r>
    </w:p>
    <w:p w14:paraId="5C079223" w14:textId="6F935ED7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AF432D">
        <w:rPr>
          <w:color w:val="auto"/>
        </w:rPr>
        <w:t>Como parte de</w:t>
      </w:r>
      <w:r w:rsidRPr="00AF432D">
        <w:rPr>
          <w:color w:val="auto"/>
        </w:rPr>
        <w:t xml:space="preserve">l proyecto para la unidad 2 </w:t>
      </w:r>
      <w:r w:rsidRPr="00AF432D">
        <w:rPr>
          <w:color w:val="auto"/>
        </w:rPr>
        <w:t xml:space="preserve">nos hemos inscrito en la competición de </w:t>
      </w:r>
      <w:proofErr w:type="spellStart"/>
      <w:r w:rsidRPr="00AF432D">
        <w:rPr>
          <w:color w:val="auto"/>
        </w:rPr>
        <w:t>Kaggle</w:t>
      </w:r>
      <w:proofErr w:type="spellEnd"/>
      <w:r w:rsidRPr="00AF432D">
        <w:rPr>
          <w:color w:val="auto"/>
        </w:rPr>
        <w:t xml:space="preserve"> para el torneo de la NCAA (el famoso March </w:t>
      </w:r>
      <w:proofErr w:type="spellStart"/>
      <w:r w:rsidRPr="00AF432D">
        <w:rPr>
          <w:color w:val="auto"/>
        </w:rPr>
        <w:t>Madness</w:t>
      </w:r>
      <w:proofErr w:type="spellEnd"/>
      <w:r w:rsidRPr="00AF432D">
        <w:rPr>
          <w:color w:val="auto"/>
        </w:rPr>
        <w:t>). Básicamente, nuestro objetivo es aplicar todo lo aprendido en clase para predecir las probabilidades de victoria en los torneos de básquetbol universitario masculino y femenino.</w:t>
      </w:r>
    </w:p>
    <w:p w14:paraId="297E23AE" w14:textId="77777777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672B9151" w14:textId="77777777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  <w:r w:rsidRPr="00AF432D">
        <w:rPr>
          <w:color w:val="1C4587"/>
        </w:rPr>
        <w:t>¿En qué consiste nuestro trabajo?</w:t>
      </w:r>
    </w:p>
    <w:p w14:paraId="05258B6B" w14:textId="44C23122" w:rsidR="00AF432D" w:rsidRPr="00AF432D" w:rsidRDefault="00AF432D" w:rsidP="00AF432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AF432D">
        <w:rPr>
          <w:color w:val="auto"/>
        </w:rPr>
        <w:t>Ingeniería de Características (</w:t>
      </w:r>
      <w:proofErr w:type="spellStart"/>
      <w:r w:rsidRPr="00AF432D">
        <w:rPr>
          <w:color w:val="auto"/>
        </w:rPr>
        <w:t>Feature</w:t>
      </w:r>
      <w:proofErr w:type="spellEnd"/>
      <w:r w:rsidRPr="00AF432D">
        <w:rPr>
          <w:color w:val="auto"/>
        </w:rPr>
        <w:t xml:space="preserve"> </w:t>
      </w:r>
      <w:proofErr w:type="spellStart"/>
      <w:r w:rsidRPr="00AF432D">
        <w:rPr>
          <w:color w:val="auto"/>
        </w:rPr>
        <w:t>Engineering</w:t>
      </w:r>
      <w:proofErr w:type="spellEnd"/>
      <w:r w:rsidRPr="00AF432D">
        <w:rPr>
          <w:color w:val="auto"/>
        </w:rPr>
        <w:t>): El reto principal para nosotros como equipo es procesar décadas de datos históricos (desde 1985) y transformarlos en variables útiles (como eficiencia ofensiva, fuerza del calendario o rachas de victorias).</w:t>
      </w:r>
    </w:p>
    <w:p w14:paraId="31042610" w14:textId="454CB1A2" w:rsidR="00AF432D" w:rsidRPr="00AF432D" w:rsidRDefault="00AF432D" w:rsidP="00AF432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AF432D">
        <w:rPr>
          <w:color w:val="auto"/>
        </w:rPr>
        <w:t>Modelado Probabilístico: No solo elegimos quién gana, sino que nuestro modelo debe asignar una probabilidad exacta (por ejemplo: "</w:t>
      </w:r>
      <w:proofErr w:type="spellStart"/>
      <w:r w:rsidRPr="00AF432D">
        <w:rPr>
          <w:color w:val="auto"/>
        </w:rPr>
        <w:t>UConn</w:t>
      </w:r>
      <w:proofErr w:type="spellEnd"/>
      <w:r w:rsidRPr="00AF432D">
        <w:rPr>
          <w:color w:val="auto"/>
        </w:rPr>
        <w:t xml:space="preserve"> tiene un 82% de probabilidad de vencer a su rival").</w:t>
      </w:r>
    </w:p>
    <w:p w14:paraId="07350A6F" w14:textId="77777777" w:rsidR="00AF432D" w:rsidRPr="00AF432D" w:rsidRDefault="00AF432D" w:rsidP="00AF432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AF432D">
        <w:rPr>
          <w:color w:val="auto"/>
        </w:rPr>
        <w:t xml:space="preserve">Unificación de Datos: Tenemos que manejar </w:t>
      </w:r>
      <w:proofErr w:type="spellStart"/>
      <w:r w:rsidRPr="00AF432D">
        <w:rPr>
          <w:color w:val="auto"/>
        </w:rPr>
        <w:t>datasets</w:t>
      </w:r>
      <w:proofErr w:type="spellEnd"/>
      <w:r w:rsidRPr="00AF432D">
        <w:rPr>
          <w:color w:val="auto"/>
        </w:rPr>
        <w:t xml:space="preserve"> complejos de ambos torneos (Hombres y Mujeres) en un solo flujo de trabajo para generar el archivo de entrega final.</w:t>
      </w:r>
    </w:p>
    <w:p w14:paraId="18DDF6E7" w14:textId="77777777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1655C6B3" w14:textId="77777777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  <w:r w:rsidRPr="00AF432D">
        <w:rPr>
          <w:color w:val="1C4587"/>
        </w:rPr>
        <w:t>Puntos Clave del Torneo:</w:t>
      </w:r>
    </w:p>
    <w:p w14:paraId="73B47F24" w14:textId="77777777" w:rsidR="00AF432D" w:rsidRPr="00AF432D" w:rsidRDefault="00AF432D" w:rsidP="00AF432D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AF432D">
        <w:rPr>
          <w:color w:val="auto"/>
        </w:rPr>
        <w:t>Evaluación: Nos califican con el Brier Score. Si nuestro modelo es muy "arrogante" con una predicción y el equipo pierde, nuestra calificación se desploma. La precisión es clave.</w:t>
      </w:r>
    </w:p>
    <w:p w14:paraId="04D4FFA3" w14:textId="77777777" w:rsidR="00AF432D" w:rsidRPr="00AF432D" w:rsidRDefault="00AF432D" w:rsidP="00AF432D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AF432D">
        <w:rPr>
          <w:color w:val="auto"/>
        </w:rPr>
        <w:t>Fecha Límite: El 19 de marzo es el día del juicio. Antes de esa fecha, nuestro equipo debe subir la entrega definitiva. Una vez que inicia el torneo, los modelos quedan "congelados" y solo queda ver cómo rinden en la vida real.</w:t>
      </w:r>
    </w:p>
    <w:p w14:paraId="4761A948" w14:textId="77777777" w:rsidR="00AF432D" w:rsidRPr="00AF432D" w:rsidRDefault="00AF432D" w:rsidP="00AF432D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AF432D">
        <w:rPr>
          <w:color w:val="auto"/>
        </w:rPr>
        <w:t>El Premio: Estamos compitiendo contra miles de analistas por una bolsa de $50,000 USD, pero para nosotros, el mayor valor es la experiencia técnica de manejar datos masivos en un entorno competitivo.</w:t>
      </w:r>
    </w:p>
    <w:p w14:paraId="08A81330" w14:textId="77777777" w:rsid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1A53789D" w14:textId="77777777" w:rsid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2C207097" w14:textId="77777777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</w:p>
    <w:p w14:paraId="32F4DEB9" w14:textId="7E25FC91" w:rsidR="00AF432D" w:rsidRPr="00AF432D" w:rsidRDefault="00AF432D" w:rsidP="00AF432D">
      <w:pPr>
        <w:pBdr>
          <w:top w:val="nil"/>
          <w:left w:val="nil"/>
          <w:bottom w:val="nil"/>
          <w:right w:val="nil"/>
          <w:between w:val="nil"/>
        </w:pBdr>
        <w:rPr>
          <w:color w:val="1C4587"/>
        </w:rPr>
      </w:pPr>
      <w:r>
        <w:rPr>
          <w:color w:val="1C4587"/>
        </w:rPr>
        <w:t xml:space="preserve">Actividades </w:t>
      </w:r>
      <w:r w:rsidR="00857F18">
        <w:rPr>
          <w:color w:val="1C4587"/>
        </w:rPr>
        <w:t>realizadas por el</w:t>
      </w:r>
      <w:r>
        <w:rPr>
          <w:color w:val="1C4587"/>
        </w:rPr>
        <w:t xml:space="preserve"> </w:t>
      </w:r>
      <w:r w:rsidR="00857F18">
        <w:rPr>
          <w:color w:val="1C4587"/>
        </w:rPr>
        <w:t>e</w:t>
      </w:r>
      <w:r>
        <w:rPr>
          <w:color w:val="1C4587"/>
        </w:rPr>
        <w:t>quipo:</w:t>
      </w:r>
    </w:p>
    <w:p w14:paraId="2AC96C98" w14:textId="623CC0EE" w:rsidR="005C177D" w:rsidRDefault="00857F18" w:rsidP="00857F18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857F18">
        <w:rPr>
          <w:color w:val="auto"/>
        </w:rPr>
        <w:t>Asigna</w:t>
      </w:r>
      <w:r>
        <w:rPr>
          <w:color w:val="auto"/>
        </w:rPr>
        <w:t>ción de</w:t>
      </w:r>
      <w:r w:rsidRPr="00857F18">
        <w:rPr>
          <w:color w:val="auto"/>
        </w:rPr>
        <w:t xml:space="preserve"> roles internos: líder del equipo,</w:t>
      </w:r>
      <w:r>
        <w:rPr>
          <w:color w:val="auto"/>
        </w:rPr>
        <w:t xml:space="preserve"> </w:t>
      </w:r>
      <w:r w:rsidRPr="00857F18">
        <w:rPr>
          <w:color w:val="auto"/>
        </w:rPr>
        <w:t>responsable de datos, responsable de</w:t>
      </w:r>
      <w:r>
        <w:rPr>
          <w:color w:val="auto"/>
        </w:rPr>
        <w:t xml:space="preserve"> </w:t>
      </w:r>
      <w:r w:rsidRPr="00857F18">
        <w:rPr>
          <w:color w:val="auto"/>
        </w:rPr>
        <w:t>modelos, responsable de documentación,</w:t>
      </w:r>
      <w:r>
        <w:rPr>
          <w:color w:val="auto"/>
        </w:rPr>
        <w:t xml:space="preserve"> </w:t>
      </w:r>
      <w:r w:rsidRPr="00857F18">
        <w:rPr>
          <w:color w:val="auto"/>
        </w:rPr>
        <w:t xml:space="preserve">responsable de presentación, y responsable de Jira/Scrum </w:t>
      </w:r>
      <w:proofErr w:type="gramStart"/>
      <w:r w:rsidRPr="00857F18">
        <w:rPr>
          <w:color w:val="auto"/>
        </w:rPr>
        <w:t>Master</w:t>
      </w:r>
      <w:proofErr w:type="gramEnd"/>
      <w:r w:rsidRPr="00857F18">
        <w:rPr>
          <w:color w:val="auto"/>
        </w:rPr>
        <w:t>. Cada</w:t>
      </w:r>
      <w:r>
        <w:rPr>
          <w:color w:val="auto"/>
        </w:rPr>
        <w:t xml:space="preserve"> </w:t>
      </w:r>
      <w:r w:rsidRPr="00857F18">
        <w:rPr>
          <w:color w:val="auto"/>
        </w:rPr>
        <w:t xml:space="preserve">integrante debe tener cuenta en </w:t>
      </w:r>
      <w:proofErr w:type="spellStart"/>
      <w:r w:rsidRPr="00857F18">
        <w:rPr>
          <w:color w:val="auto"/>
        </w:rPr>
        <w:t>Kaggle</w:t>
      </w:r>
      <w:proofErr w:type="spellEnd"/>
      <w:r w:rsidRPr="00857F18">
        <w:rPr>
          <w:color w:val="auto"/>
        </w:rPr>
        <w:t xml:space="preserve"> y Jira.</w:t>
      </w:r>
    </w:p>
    <w:p w14:paraId="70159257" w14:textId="2A1EA275" w:rsidR="00857F18" w:rsidRDefault="00857F18" w:rsidP="00857F18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857F18">
        <w:rPr>
          <w:color w:val="auto"/>
        </w:rPr>
        <w:t>Cada integrante debe leer los tres documentos adjuntos: la guía teórica</w:t>
      </w:r>
      <w:r>
        <w:rPr>
          <w:color w:val="auto"/>
        </w:rPr>
        <w:t xml:space="preserve"> </w:t>
      </w:r>
      <w:r w:rsidRPr="00857F18">
        <w:rPr>
          <w:color w:val="auto"/>
        </w:rPr>
        <w:t>(guia_march_mania_2026.docx), el análisis de la competencia</w:t>
      </w:r>
      <w:r>
        <w:rPr>
          <w:color w:val="auto"/>
        </w:rPr>
        <w:t xml:space="preserve"> </w:t>
      </w:r>
      <w:r w:rsidRPr="00857F18">
        <w:rPr>
          <w:color w:val="auto"/>
        </w:rPr>
        <w:t>(march_mania_2026_analisis.docx) y revisar la página de la competencia en</w:t>
      </w:r>
      <w:r>
        <w:rPr>
          <w:color w:val="auto"/>
        </w:rPr>
        <w:t xml:space="preserve"> </w:t>
      </w:r>
      <w:proofErr w:type="spellStart"/>
      <w:r w:rsidRPr="00857F18">
        <w:rPr>
          <w:color w:val="auto"/>
        </w:rPr>
        <w:t>Kaggle</w:t>
      </w:r>
      <w:proofErr w:type="spellEnd"/>
      <w:r w:rsidRPr="00857F18">
        <w:rPr>
          <w:color w:val="auto"/>
        </w:rPr>
        <w:t>. Documentar dudas y conceptos clave.</w:t>
      </w:r>
    </w:p>
    <w:p w14:paraId="0300E88B" w14:textId="241BA607" w:rsidR="00857F18" w:rsidRPr="00857F18" w:rsidRDefault="00857F18" w:rsidP="00857F18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857F18">
        <w:rPr>
          <w:color w:val="auto"/>
        </w:rPr>
        <w:t xml:space="preserve">Configurar el entorno de desarrollo (Python, </w:t>
      </w:r>
      <w:proofErr w:type="spellStart"/>
      <w:r w:rsidRPr="00857F18">
        <w:rPr>
          <w:color w:val="auto"/>
        </w:rPr>
        <w:t>Jupyter</w:t>
      </w:r>
      <w:proofErr w:type="spellEnd"/>
      <w:r w:rsidRPr="00857F18">
        <w:rPr>
          <w:color w:val="auto"/>
        </w:rPr>
        <w:t>, librerías). Descargar los</w:t>
      </w:r>
      <w:r>
        <w:rPr>
          <w:color w:val="auto"/>
        </w:rPr>
        <w:t xml:space="preserve"> </w:t>
      </w:r>
      <w:r w:rsidRPr="00857F18">
        <w:rPr>
          <w:color w:val="auto"/>
        </w:rPr>
        <w:t xml:space="preserve">datos de </w:t>
      </w:r>
      <w:proofErr w:type="spellStart"/>
      <w:r w:rsidRPr="00857F18">
        <w:rPr>
          <w:color w:val="auto"/>
        </w:rPr>
        <w:t>Kaggle</w:t>
      </w:r>
      <w:proofErr w:type="spellEnd"/>
      <w:r w:rsidRPr="00857F18">
        <w:rPr>
          <w:color w:val="auto"/>
        </w:rPr>
        <w:t xml:space="preserve">. Carga los datos al repositorio de </w:t>
      </w:r>
      <w:proofErr w:type="spellStart"/>
      <w:r w:rsidRPr="00857F18">
        <w:rPr>
          <w:color w:val="auto"/>
        </w:rPr>
        <w:t>Github</w:t>
      </w:r>
      <w:proofErr w:type="spellEnd"/>
      <w:r w:rsidRPr="00857F18">
        <w:rPr>
          <w:color w:val="auto"/>
        </w:rPr>
        <w:t>. Ejecutar el notebook</w:t>
      </w:r>
      <w:r>
        <w:rPr>
          <w:color w:val="auto"/>
        </w:rPr>
        <w:t xml:space="preserve"> </w:t>
      </w:r>
      <w:r w:rsidRPr="00857F18">
        <w:rPr>
          <w:color w:val="auto"/>
        </w:rPr>
        <w:t xml:space="preserve">ProyectoUnidad2.ipynb desde </w:t>
      </w:r>
      <w:proofErr w:type="spellStart"/>
      <w:r w:rsidRPr="00857F18">
        <w:rPr>
          <w:color w:val="auto"/>
        </w:rPr>
        <w:t>Github</w:t>
      </w:r>
      <w:proofErr w:type="spellEnd"/>
      <w:r w:rsidRPr="00857F18">
        <w:rPr>
          <w:color w:val="auto"/>
        </w:rPr>
        <w:t xml:space="preserve"> en </w:t>
      </w:r>
      <w:proofErr w:type="spellStart"/>
      <w:r w:rsidRPr="00857F18">
        <w:rPr>
          <w:color w:val="auto"/>
        </w:rPr>
        <w:t>Colab</w:t>
      </w:r>
      <w:proofErr w:type="spellEnd"/>
      <w:r w:rsidRPr="00857F18">
        <w:rPr>
          <w:color w:val="auto"/>
        </w:rPr>
        <w:t>. Ejecuta celda por celda hasta</w:t>
      </w:r>
      <w:r>
        <w:rPr>
          <w:color w:val="auto"/>
        </w:rPr>
        <w:t xml:space="preserve"> </w:t>
      </w:r>
      <w:r w:rsidRPr="00857F18">
        <w:rPr>
          <w:color w:val="auto"/>
        </w:rPr>
        <w:t>que todo funcione sin errores. Documentar cualquier problema encontrado y su</w:t>
      </w:r>
      <w:r>
        <w:rPr>
          <w:color w:val="auto"/>
        </w:rPr>
        <w:t xml:space="preserve"> </w:t>
      </w:r>
      <w:r w:rsidRPr="00857F18">
        <w:rPr>
          <w:color w:val="auto"/>
        </w:rPr>
        <w:t>solución.</w:t>
      </w:r>
    </w:p>
    <w:sectPr w:rsidR="00857F18" w:rsidRPr="00857F1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D574" w14:textId="77777777" w:rsidR="004C4A83" w:rsidRDefault="004C4A83">
      <w:pPr>
        <w:spacing w:before="0" w:line="240" w:lineRule="auto"/>
      </w:pPr>
      <w:r>
        <w:separator/>
      </w:r>
    </w:p>
  </w:endnote>
  <w:endnote w:type="continuationSeparator" w:id="0">
    <w:p w14:paraId="4F9A7306" w14:textId="77777777" w:rsidR="004C4A83" w:rsidRDefault="004C4A8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416D04F4-E4B7-4AB9-9A4F-DD6AAB65D407}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2" w:fontKey="{A68427BF-AFB4-4A55-B680-1E47D5DFC00C}"/>
    <w:embedBold r:id="rId3" w:fontKey="{A18D3E9C-9CCB-4794-B9AC-0A511490C9A9}"/>
  </w:font>
  <w:font w:name="Trebuchet MS">
    <w:panose1 w:val="020B0603020202020204"/>
    <w:charset w:val="00"/>
    <w:family w:val="auto"/>
    <w:pitch w:val="default"/>
    <w:embedRegular r:id="rId4" w:fontKey="{2711CC70-D2FB-46DA-A335-EFC70514D7A3}"/>
    <w:embedItalic r:id="rId5" w:fontKey="{46148AC3-7E2D-41B5-B57B-1FA806CA9A1C}"/>
  </w:font>
  <w:font w:name="Arimo">
    <w:charset w:val="00"/>
    <w:family w:val="auto"/>
    <w:pitch w:val="default"/>
    <w:embedBold r:id="rId6" w:fontKey="{0CC6113A-67F8-447B-BA27-44B8B0A79C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DE2AA4E-FDE3-4ABD-BE8C-DD6E38DA40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1DA817C-6F81-43DA-A322-441497CBE2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FEC3" w14:textId="77777777" w:rsidR="005C177D" w:rsidRDefault="004C4A83">
    <w:r>
      <w:t>Nombre de la materia</w:t>
    </w:r>
  </w:p>
  <w:p w14:paraId="56805BFA" w14:textId="77777777" w:rsidR="005C177D" w:rsidRDefault="004C4A83">
    <w:r>
      <w:t>Fecha de creación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FBAFD" w14:textId="77777777" w:rsidR="005C177D" w:rsidRDefault="005C177D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A8D9E" w14:textId="77777777" w:rsidR="004C4A83" w:rsidRDefault="004C4A83">
      <w:pPr>
        <w:spacing w:before="0" w:line="240" w:lineRule="auto"/>
      </w:pPr>
      <w:r>
        <w:separator/>
      </w:r>
    </w:p>
  </w:footnote>
  <w:footnote w:type="continuationSeparator" w:id="0">
    <w:p w14:paraId="35A896CB" w14:textId="77777777" w:rsidR="004C4A83" w:rsidRDefault="004C4A8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7902" w14:textId="77777777" w:rsidR="005C177D" w:rsidRDefault="004C4A83">
    <w:pPr>
      <w:pStyle w:val="Subttulo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3" w:name="_heading=h.eg7gdjdsd2o4" w:colFirst="0" w:colLast="0"/>
    <w:bookmarkEnd w:id="3"/>
    <w:r>
      <w:rPr>
        <w:color w:val="000000"/>
      </w:rPr>
      <w:t xml:space="preserve">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F432D">
      <w:rPr>
        <w:noProof/>
        <w:color w:val="000000"/>
      </w:rPr>
      <w:t>1</w:t>
    </w:r>
    <w:r>
      <w:rPr>
        <w:color w:val="000000"/>
      </w:rPr>
      <w:fldChar w:fldCharType="end"/>
    </w:r>
  </w:p>
  <w:p w14:paraId="047E0F35" w14:textId="77777777" w:rsidR="005C177D" w:rsidRDefault="004C4A83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2986DE4C" wp14:editId="360AD8F6">
          <wp:extent cx="5916349" cy="104775"/>
          <wp:effectExtent l="0" t="0" r="0" 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 b="-32285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D6AF" w14:textId="77777777" w:rsidR="005C177D" w:rsidRDefault="005C177D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B2961"/>
    <w:multiLevelType w:val="hybridMultilevel"/>
    <w:tmpl w:val="6E680F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0596C"/>
    <w:multiLevelType w:val="hybridMultilevel"/>
    <w:tmpl w:val="92C870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2018A"/>
    <w:multiLevelType w:val="hybridMultilevel"/>
    <w:tmpl w:val="88DCDE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5546F"/>
    <w:multiLevelType w:val="hybridMultilevel"/>
    <w:tmpl w:val="C6D21B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877140">
    <w:abstractNumId w:val="2"/>
  </w:num>
  <w:num w:numId="2" w16cid:durableId="1756513609">
    <w:abstractNumId w:val="0"/>
  </w:num>
  <w:num w:numId="3" w16cid:durableId="2111512570">
    <w:abstractNumId w:val="3"/>
  </w:num>
  <w:num w:numId="4" w16cid:durableId="45510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77D"/>
    <w:rsid w:val="004C4A83"/>
    <w:rsid w:val="005C177D"/>
    <w:rsid w:val="00857F18"/>
    <w:rsid w:val="00AF432D"/>
    <w:rsid w:val="00D9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2079"/>
  <w15:docId w15:val="{761F3D7D-B2B9-4982-83ED-153D0AC4A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695D46"/>
        <w:sz w:val="22"/>
        <w:szCs w:val="22"/>
        <w:lang w:val="es" w:eastAsia="es-MX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bCs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bCs/>
      <w:sz w:val="84"/>
      <w:szCs w:val="8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styleId="Prrafodelista">
    <w:name w:val="List Paragraph"/>
    <w:basedOn w:val="Normal"/>
    <w:uiPriority w:val="34"/>
    <w:qFormat/>
    <w:rsid w:val="00AF4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yLR0VeGvqiL4+pL6GAt0g1tLQ==">CgMxLjAyDmgubjk4bmRzbXZva2N1Mg5oLjVpaHc2Znc0NmF3bTIOaC5obmhoMXQ4YzBoMmEyDmguZWc3Z2RqZHNkMm80OAByITFPQktwSVctYXVtUUlCSnVpaW5ubFdZQ0Zfd2ZXRXVKZg==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Scarlett Virgen Soto</dc:creator>
  <cp:lastModifiedBy>Adriana Scarlett Virgen Soto</cp:lastModifiedBy>
  <cp:revision>2</cp:revision>
  <dcterms:created xsi:type="dcterms:W3CDTF">2026-03-11T03:07:00Z</dcterms:created>
  <dcterms:modified xsi:type="dcterms:W3CDTF">2026-03-11T03:07:00Z</dcterms:modified>
</cp:coreProperties>
</file>