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w:t>
      </w:r>
      <w:proofErr w:type="spellStart"/>
      <w:r w:rsidR="00B06FF4">
        <w:t>Catheter</w:t>
      </w:r>
      <w:r w:rsidR="00232646">
        <w:t>Like</w:t>
      </w:r>
      <w:proofErr w:type="spellEnd"/>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10D2BFE3" w14:textId="126422A6" w:rsidR="00460AA6"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r w:rsidR="00460AA6">
        <w:br/>
        <w:t>DSJ – Dimensionless Squared Jerk</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6"/>
                    <a:stretch>
                      <a:fillRect/>
                    </a:stretch>
                  </pic:blipFill>
                  <pic:spPr>
                    <a:xfrm>
                      <a:off x="0" y="0"/>
                      <a:ext cx="2546315" cy="1814512"/>
                    </a:xfrm>
                    <a:prstGeom prst="rect">
                      <a:avLst/>
                    </a:prstGeom>
                  </pic:spPr>
                </pic:pic>
              </a:graphicData>
            </a:graphic>
          </wp:inline>
        </w:drawing>
      </w:r>
      <w:r w:rsidR="0069274A">
        <w:t>[</w:t>
      </w:r>
      <w:proofErr w:type="gramStart"/>
      <w:r w:rsidR="0069274A">
        <w:t>5]</w:t>
      </w:r>
      <w:r w:rsidR="0013502B">
        <w:t>(</w:t>
      </w:r>
      <w:proofErr w:type="gramEnd"/>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7"/>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8"/>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 xml:space="preserve">Both types of movements are mapped to the simulated catheter with a </w:t>
      </w:r>
      <w:proofErr w:type="spellStart"/>
      <w:r>
        <w:t>PressedTime</w:t>
      </w:r>
      <w:proofErr w:type="spellEnd"/>
      <w:r>
        <w:t>-Velocity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xml:space="preserve">. Movements in this DOF are mapped to the simulated catheter with a </w:t>
      </w:r>
      <w:proofErr w:type="spellStart"/>
      <w:r w:rsidR="00EA06FA">
        <w:t>PressedTime</w:t>
      </w:r>
      <w:proofErr w:type="spellEnd"/>
      <w:r w:rsidR="00EA06FA">
        <w:t>-Velocity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6"/>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proofErr w:type="spellStart"/>
      <w:r w:rsidRPr="00F43BF4">
        <w:rPr>
          <w:b/>
          <w:bCs/>
        </w:rPr>
        <w:t>Catheter</w:t>
      </w:r>
      <w:r w:rsidR="00232646">
        <w:rPr>
          <w:b/>
          <w:bCs/>
        </w:rPr>
        <w:t>Like</w:t>
      </w:r>
      <w:proofErr w:type="spellEnd"/>
    </w:p>
    <w:p w14:paraId="050D1713" w14:textId="67FB2E2A" w:rsidR="00862550" w:rsidRDefault="00F43BF4" w:rsidP="00F43BF4">
      <w:pPr>
        <w:pStyle w:val="ListParagraph"/>
      </w:pPr>
      <w:r>
        <w:t xml:space="preserve">The </w:t>
      </w:r>
      <w:proofErr w:type="spellStart"/>
      <w:r w:rsidR="00B53FF6">
        <w:t>Catheter</w:t>
      </w:r>
      <w:r w:rsidR="00232646">
        <w:t>Like</w:t>
      </w:r>
      <w:proofErr w:type="spellEnd"/>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7"/>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6D12406B" w:rsidR="00EF14F6" w:rsidRDefault="00334722" w:rsidP="00C63FF9">
      <w:pPr>
        <w:ind w:left="720"/>
      </w:pPr>
      <w:r>
        <w:t xml:space="preserve">The </w:t>
      </w:r>
      <w:proofErr w:type="spellStart"/>
      <w:r w:rsidRPr="00334722">
        <w:rPr>
          <w:b/>
          <w:bCs/>
        </w:rPr>
        <w:t>PressedTime</w:t>
      </w:r>
      <w:proofErr w:type="spellEnd"/>
      <w:r w:rsidRPr="00334722">
        <w:rPr>
          <w:b/>
          <w:bCs/>
        </w:rPr>
        <w:t>-Velocity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w:t>
      </w:r>
      <w:r w:rsidR="00812DE2">
        <w:t>o</w:t>
      </w:r>
      <w:r w:rsidR="00232646">
        <w:t xml:space="preserve"> high, it is not possible to apply small movement. On the other hand, if it is t</w:t>
      </w:r>
      <w:r w:rsidR="00812DE2">
        <w:t>o</w:t>
      </w:r>
      <w:r w:rsidR="00232646">
        <w:t>o low, it would take too much time to perform long movements. On the contrary, analogic</w:t>
      </w:r>
      <w:r w:rsidR="00812DE2">
        <w:t>al</w:t>
      </w:r>
      <w:r w:rsidR="00232646">
        <w:t xml:space="preserve"> </w:t>
      </w:r>
      <w:r w:rsidR="00812DE2">
        <w:t xml:space="preserve">sensor </w:t>
      </w:r>
      <w:r w:rsidR="00232646">
        <w:t>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lastRenderedPageBreak/>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 xml:space="preserve">The hardware of the experiment setup consisted on a computer running the Matlab graphic simulation, the four master devices (Remote, Keyboard, Remote and </w:t>
      </w:r>
      <w:proofErr w:type="spellStart"/>
      <w:r>
        <w:t>CatheterLike</w:t>
      </w:r>
      <w:proofErr w:type="spellEnd"/>
      <w:r>
        <w:t>)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w:t>
      </w:r>
      <w:proofErr w:type="spellStart"/>
      <w:r w:rsidR="0007571F">
        <w:t>keyboardConsat</w:t>
      </w:r>
      <w:proofErr w:type="spellEnd"/>
      <w:r w:rsidR="0007571F">
        <w:t xml:space="preserve"> defined in equation (), being {-1,0,1} the possible states of </w:t>
      </w:r>
      <w:proofErr w:type="spellStart"/>
      <w:r w:rsidR="0007571F" w:rsidRPr="00D66190">
        <w:t>keyboardMatlabState</w:t>
      </w:r>
      <w:proofErr w:type="spellEnd"/>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554BCB9C" w:rsidR="008447E9" w:rsidRPr="008447E9" w:rsidRDefault="008447E9">
      <w:r>
        <w:t xml:space="preserve">Before initiating the experiments, </w:t>
      </w:r>
      <w:proofErr w:type="spellStart"/>
      <w:proofErr w:type="gramStart"/>
      <w:r>
        <w:t>a</w:t>
      </w:r>
      <w:proofErr w:type="spellEnd"/>
      <w:proofErr w:type="gramEnd"/>
      <w:r>
        <w:t xml:space="preserve"> instruction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rPr>
          <w:noProof/>
        </w:rPr>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rPr>
          <w:noProof/>
        </w:rPr>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noProof/>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noProof/>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3E8C81DD" w:rsidR="00E61348" w:rsidRDefault="00E60345" w:rsidP="00E61348">
      <w:pPr>
        <w:ind w:left="360"/>
      </w:pPr>
      <w:r>
        <w:t>In order to exploit all the capabilities of each device, two different mazes</w:t>
      </w:r>
      <w:r w:rsidR="003262A0">
        <w:t xml:space="preserve"> (worlds)</w:t>
      </w:r>
      <w:r>
        <w:t xml:space="preserve"> were used for this experiment. </w:t>
      </w:r>
      <w:r w:rsidR="00D42B48">
        <w:t>The first maze (world1) has longer stretches in the 1</w:t>
      </w:r>
      <w:r w:rsidR="00D42B48" w:rsidRPr="003262A0">
        <w:rPr>
          <w:vertAlign w:val="superscript"/>
        </w:rPr>
        <w:t>st</w:t>
      </w:r>
      <w:r w:rsidR="00D42B48">
        <w:t xml:space="preserve"> DOF, occasionally stopped by a short rotation movement, in order to simulate the first fast strokes the surgeons have to perform in order to reach the aortic arch, if a blockage is found, a small rotation is made and try to keep going forward. The second one (world2)</w:t>
      </w:r>
      <w:r>
        <w:t xml:space="preserv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w:t>
      </w:r>
    </w:p>
    <w:p w14:paraId="0F22EF91" w14:textId="4A4D4592" w:rsidR="00E61348" w:rsidRDefault="00E61348" w:rsidP="00E61348">
      <w:pPr>
        <w:ind w:left="360"/>
      </w:pPr>
    </w:p>
    <w:p w14:paraId="1172DF36" w14:textId="789701BC" w:rsidR="00E61348" w:rsidRDefault="0068778B" w:rsidP="00E61348">
      <w:pPr>
        <w:ind w:left="360"/>
      </w:pPr>
      <w:r>
        <w:t>For this experiment three main metrics were measured, Time to complete the experiment, Number of collisions and Dimensionless</w:t>
      </w:r>
      <w:r w:rsidR="001F3E21">
        <w:t xml:space="preserve"> squared</w:t>
      </w:r>
      <w:r>
        <w:t xml:space="preserve">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w:t>
      </w:r>
      <w:r w:rsidR="001F3E21">
        <w:t xml:space="preserve">squared </w:t>
      </w:r>
      <w:r w:rsidR="00F4214E">
        <w:t>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[20]</w:t>
      </w:r>
      <w:r w:rsidR="00124733">
        <w:t>[21]</w:t>
      </w:r>
      <w:r w:rsidR="000E2A2B">
        <w:t>,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w:t>
      </w:r>
      <w:r w:rsidR="00207CCD">
        <w:t>experiment time</w:t>
      </w:r>
      <w:r w:rsidR="000E2A2B">
        <w:t xml:space="preserve"> and PL the path length of the trajectory</w:t>
      </w:r>
      <w:r w:rsidR="003774E2">
        <w:t xml:space="preserve"> followed by the user</w:t>
      </w:r>
      <w:r w:rsidR="000E2A2B">
        <w:t>.</w:t>
      </w:r>
    </w:p>
    <w:p w14:paraId="1BEB1E63" w14:textId="19FBF7C9" w:rsidR="0004579C" w:rsidRDefault="0004579C" w:rsidP="00E61348">
      <w:pPr>
        <w:ind w:left="360"/>
      </w:pPr>
    </w:p>
    <w:p w14:paraId="6E9F3F63" w14:textId="725D906A" w:rsidR="00E61348" w:rsidRDefault="0004579C" w:rsidP="00E61348">
      <w:pPr>
        <w:ind w:left="360"/>
      </w:pPr>
      <w:r w:rsidRPr="0004579C">
        <w:rPr>
          <w:noProof/>
        </w:rPr>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8B03A4"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pNogEAADEDAAAOAAAAZHJzL2Uyb0RvYy54bWysUttqIzEMfV/oPxi/N5MLpGHIJOy2tBSW&#10;dqHtBzgeO2OwLSO7mcnfr+xk0tK+LfuikSXN0dGR1tvBWXZQGA34hs8mU86Ul9Aav2/42+v99Yqz&#10;mIRvhQWvGn5UkW83Vz/WfajVHDqwrUJGID7WfWh4l1KoqyrKTjkRJxCUp6QGdCLRE/dVi6IndGer&#10;+XS6rHrANiBIFSNF705Jvin4WiuZnrWOKjHbcOKWisVid9lWm7Wo9yhCZ+SZhvgHFk4YT00vUHci&#10;CfaO5huUMxIhgk4TCa4CrY1UZQaaZjb9Ms1LJ4Iqs5A4MVxkiv8PVj4d/iAzbcMXC868cLSjVzWk&#10;XzCw2SzL04dYU9VLoLo0UJzWPMYjBfPUg0aXvzQPozwJfbyIS2BMUnBxs5qvFpSSlFsulzfzAlN9&#10;/B0wpgcFjmWn4UjLK5qKw++YiAmVjiW5mYd7Y22OZ4onKtlLw244895BeyTaPe234Z4OkDP76Em+&#10;fAqjg6OzGx1M9hbKweQ+Mfx8T9SrUMgNTqjnvrSXwux8Q3nxn9+l6uPSN38BAAD//wMAUEsDBBQA&#10;BgAIAAAAIQBoNLEk2wAAAAkBAAAPAAAAZHJzL2Rvd25yZXYueG1sTI/NTsMwEITvSLyDtUjcqNMU&#10;aBTiVKgSF24UhMTNjbdxhL2ObDdN3p7lBMfRN5qfZjd7JyaMaQikYL0qQCB1wQzUK/h4f7mrQKSs&#10;yWgXCBUsmGDXXl81ujbhQm84HXIvOIRSrRXYnMdaytRZ9DqtwojE7BSi15ll7KWJ+sLh3smyKB6l&#10;1wNxg9Uj7i1234ezV7CdPwOOCff4dZq6aIelcq+LUrc38/MTiIxz/jPD73yeDi1vOoYzmSQc6/ty&#10;w1YFDyUI5ttNxd+ODNZFCbJt5P8H7Q8AAAD//wMAUEsBAi0AFAAGAAgAAAAhALaDOJL+AAAA4QEA&#10;ABMAAAAAAAAAAAAAAAAAAAAAAFtDb250ZW50X1R5cGVzXS54bWxQSwECLQAUAAYACAAAACEAOP0h&#10;/9YAAACUAQAACwAAAAAAAAAAAAAAAAAvAQAAX3JlbHMvLnJlbHNQSwECLQAUAAYACAAAACEA9XR6&#10;TaIBAAAxAwAADgAAAAAAAAAAAAAAAAAuAgAAZHJzL2Uyb0RvYy54bWxQSwECLQAUAAYACAAAACEA&#10;aDSxJNsAAAAJAQAADwAAAAAAAAAAAAAAAAD8AwAAZHJzL2Rvd25yZXYueG1sUEsFBgAAAAAEAAQA&#10;8wAAAAQFAAAAAA==&#10;" filled="f" stroked="f">
                <v:textbox style="mso-fit-shape-to-text:t" inset="0,0,0,0">
                  <w:txbxContent>
                    <w:p w14:paraId="64C73C1A" w14:textId="77777777" w:rsidR="0004579C" w:rsidRDefault="008B03A4"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4E24CE69" w:rsidR="00A01956" w:rsidRDefault="00D42B48" w:rsidP="00C80DE6">
      <w:pPr>
        <w:ind w:left="360"/>
      </w:pPr>
      <w:r>
        <w:t xml:space="preserve">The Time result of the experiment </w:t>
      </w:r>
      <w:r w:rsidR="00BA1A5C">
        <w:t>were</w:t>
      </w:r>
      <w:r>
        <w:t xml:space="preserve"> not statistically conclusive, since interaction with P-Value &lt; 0.05 was always present in the comparison between all the devices. As can be seen in figure (), the Keyboard and the Joystick had </w:t>
      </w:r>
      <w:r w:rsidR="00BA1A5C">
        <w:t>a close</w:t>
      </w:r>
      <w:r>
        <w:t xml:space="preserve"> average time in world1</w:t>
      </w:r>
      <w:r w:rsidR="00BA1A5C">
        <w:t xml:space="preserve">, however, in world2 (with the long stretches) Keyboard </w:t>
      </w:r>
      <w:r w:rsidR="00FD20EC">
        <w:t xml:space="preserve">dominates. </w:t>
      </w:r>
      <w:r w:rsidR="00574C14">
        <w:t>This can</w:t>
      </w:r>
      <w:r w:rsidR="00FD20EC">
        <w:t xml:space="preserve"> be related to the easy control of the keyboard </w:t>
      </w:r>
      <w:proofErr w:type="spellStart"/>
      <w:r w:rsidR="00FD20EC">
        <w:t>with out</w:t>
      </w:r>
      <w:proofErr w:type="spellEnd"/>
      <w:r w:rsidR="00FD20EC">
        <w:t xml:space="preserve"> any training given the immediate stop advantage, as mentioned in figure ()</w:t>
      </w:r>
      <w:r w:rsidR="00574C14">
        <w:t xml:space="preserve">, this allows the user to advance confident with high velocity without expecting a collision. </w:t>
      </w:r>
      <w:r w:rsidR="00EC4119">
        <w:t>Overall it can be observed in figure() that the lowest times were achieved with the Keyboard and Joystick, however, the distribution in the upper quartile in the joystick device as with the remote</w:t>
      </w:r>
      <w:r w:rsidR="00574C14">
        <w:t xml:space="preserve"> </w:t>
      </w:r>
      <w:r w:rsidR="00EC4119">
        <w:t>is widely spread, which as in the experiment for the 1</w:t>
      </w:r>
      <w:r w:rsidR="00EC4119" w:rsidRPr="00EC4119">
        <w:rPr>
          <w:vertAlign w:val="superscript"/>
        </w:rPr>
        <w:t>st</w:t>
      </w:r>
      <w:r w:rsidR="00EC4119">
        <w:t xml:space="preserve"> DOF and 2</w:t>
      </w:r>
      <w:r w:rsidR="00EC4119" w:rsidRPr="00EC4119">
        <w:rPr>
          <w:vertAlign w:val="superscript"/>
        </w:rPr>
        <w:t>nd</w:t>
      </w:r>
      <w:r w:rsidR="00EC4119">
        <w:t xml:space="preserve"> DOF may be attributed to the learning curve.</w:t>
      </w:r>
    </w:p>
    <w:p w14:paraId="4AEC8655" w14:textId="5B0A1BE4" w:rsidR="00574C14" w:rsidRDefault="00574C14" w:rsidP="00C80DE6">
      <w:pPr>
        <w:ind w:left="360"/>
      </w:pPr>
      <w:r w:rsidRPr="00574C14">
        <w:rPr>
          <w:noProof/>
        </w:rPr>
        <w:lastRenderedPageBreak/>
        <w:drawing>
          <wp:inline distT="0" distB="0" distL="0" distR="0" wp14:anchorId="562878CB" wp14:editId="69AEF0B1">
            <wp:extent cx="5696088" cy="3197266"/>
            <wp:effectExtent l="0" t="0" r="0" b="3175"/>
            <wp:docPr id="20" name="Picture 10">
              <a:extLst xmlns:a="http://schemas.openxmlformats.org/drawingml/2006/main">
                <a:ext uri="{FF2B5EF4-FFF2-40B4-BE49-F238E27FC236}">
                  <a16:creationId xmlns:a16="http://schemas.microsoft.com/office/drawing/2014/main" id="{5155003E-B027-4FCB-868D-AB502609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55003E-B027-4FCB-868D-AB502609843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2DDCDEAF" w14:textId="62CEC186" w:rsidR="00574C14" w:rsidRDefault="00574C14" w:rsidP="00C80DE6">
      <w:pPr>
        <w:ind w:left="360"/>
      </w:pPr>
      <w:r w:rsidRPr="00574C14">
        <w:rPr>
          <w:noProof/>
        </w:rPr>
        <w:drawing>
          <wp:inline distT="0" distB="0" distL="0" distR="0" wp14:anchorId="29A5EA38" wp14:editId="5D171D1D">
            <wp:extent cx="5696088" cy="3197266"/>
            <wp:effectExtent l="0" t="0" r="0" b="3175"/>
            <wp:docPr id="26" name="Picture 6">
              <a:extLst xmlns:a="http://schemas.openxmlformats.org/drawingml/2006/main">
                <a:ext uri="{FF2B5EF4-FFF2-40B4-BE49-F238E27FC236}">
                  <a16:creationId xmlns:a16="http://schemas.microsoft.com/office/drawing/2014/main" id="{3E7711B3-124B-48F9-8540-5E36EC7B0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7711B3-124B-48F9-8540-5E36EC7B0C19}"/>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30E32A04" w14:textId="417C87F8" w:rsidR="00DF4FEC" w:rsidRDefault="00DF4FEC" w:rsidP="00C80DE6">
      <w:pPr>
        <w:ind w:left="360"/>
      </w:pPr>
      <w:r>
        <w:t>The</w:t>
      </w:r>
      <w:r w:rsidR="00F04B15">
        <w:t xml:space="preserve"> average</w:t>
      </w:r>
      <w:r>
        <w:t xml:space="preserve"> number of collisions</w:t>
      </w:r>
      <w:r w:rsidR="00F04B15">
        <w:t xml:space="preserve"> (per repetition) shown</w:t>
      </w:r>
      <w:r w:rsidR="0039613F">
        <w:t xml:space="preserve"> in figure () </w:t>
      </w:r>
      <w:r w:rsidR="00F04B15">
        <w:t>states that the Keyboard and Remote are significantly better than the Joystick and Catheter with a P-Value &lt; 0.01. This result give</w:t>
      </w:r>
      <w:r w:rsidR="00DC1EE6">
        <w:t>s</w:t>
      </w:r>
      <w:r w:rsidR="00F04B15">
        <w:t xml:space="preserve"> again intuition about the importance of the advantages and disadvantages shown in table (), if taking into account </w:t>
      </w:r>
      <w:r w:rsidR="00DC1EE6">
        <w:t>the information from figure (), where analogic</w:t>
      </w:r>
      <w:r w:rsidR="00812DE2">
        <w:t>al sensor</w:t>
      </w:r>
      <w:r w:rsidR="00DC1EE6">
        <w:t xml:space="preserve"> devices have a significant higher amount of collisions in world2 (world with longer stretches) than in world1, combined to the proneness of analogic</w:t>
      </w:r>
      <w:r w:rsidR="00812DE2">
        <w:t>al sensor</w:t>
      </w:r>
      <w:r w:rsidR="00DC1EE6">
        <w:t xml:space="preserve"> devices to overshot show how important is the</w:t>
      </w:r>
      <w:r w:rsidR="00701CFA">
        <w:t xml:space="preserve"> participants</w:t>
      </w:r>
      <w:r w:rsidR="00DC1EE6">
        <w:t xml:space="preserve"> tr</w:t>
      </w:r>
      <w:r w:rsidR="00701CFA">
        <w:t>aining, and coming back to the Time results, it confirms how these collisions are related.</w:t>
      </w:r>
      <w:r w:rsidR="00507A33">
        <w:t xml:space="preserve"> </w:t>
      </w:r>
      <w:r w:rsidR="00D7508C">
        <w:t>This can be directly corroborated</w:t>
      </w:r>
      <w:r w:rsidR="00600FA8">
        <w:t xml:space="preserve"> for the Joystick</w:t>
      </w:r>
      <w:r w:rsidR="00D7508C">
        <w:t xml:space="preserve"> when putting together figure</w:t>
      </w:r>
      <w:r w:rsidR="008B6B63">
        <w:t xml:space="preserve"> </w:t>
      </w:r>
      <w:r w:rsidR="00D7508C">
        <w:t xml:space="preserve">() showing the collision training curve </w:t>
      </w:r>
      <w:r w:rsidR="00D7508C">
        <w:lastRenderedPageBreak/>
        <w:t>and figure () showing the time training curve,</w:t>
      </w:r>
      <w:r w:rsidR="00600FA8">
        <w:t xml:space="preserve"> where</w:t>
      </w:r>
      <w:r w:rsidR="00D7508C">
        <w:t xml:space="preserve"> it can be appreciated how </w:t>
      </w:r>
      <w:r w:rsidR="00600FA8">
        <w:t>time pero attempt go down as collisions per attempt go down</w:t>
      </w:r>
    </w:p>
    <w:p w14:paraId="2D8426FC" w14:textId="3763EC8B" w:rsidR="00D3183F" w:rsidRDefault="001A0A71" w:rsidP="00D3183F">
      <w:pPr>
        <w:ind w:left="360"/>
        <w:rPr>
          <w:noProof/>
        </w:rPr>
      </w:pPr>
      <w:r>
        <w:rPr>
          <w:noProof/>
        </w:rPr>
        <w:lastRenderedPageBreak/>
        <w:drawing>
          <wp:inline distT="0" distB="0" distL="0" distR="0" wp14:anchorId="7918C134" wp14:editId="4D1985E8">
            <wp:extent cx="5617845" cy="3154858"/>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7543" cy="3160304"/>
                    </a:xfrm>
                    <a:prstGeom prst="rect">
                      <a:avLst/>
                    </a:prstGeom>
                    <a:noFill/>
                    <a:ln>
                      <a:noFill/>
                    </a:ln>
                  </pic:spPr>
                </pic:pic>
              </a:graphicData>
            </a:graphic>
          </wp:inline>
        </w:drawing>
      </w:r>
      <w:r w:rsidR="0039613F" w:rsidRPr="0039613F">
        <w:rPr>
          <w:noProof/>
        </w:rPr>
        <w:t xml:space="preserve"> </w:t>
      </w:r>
      <w:r w:rsidR="0039613F" w:rsidRPr="0039613F">
        <w:rPr>
          <w:noProof/>
        </w:rPr>
        <w:drawing>
          <wp:inline distT="0" distB="0" distL="0" distR="0" wp14:anchorId="79F3DFFD" wp14:editId="5FFCA0E2">
            <wp:extent cx="5617871" cy="3141649"/>
            <wp:effectExtent l="0" t="0" r="1905" b="1905"/>
            <wp:docPr id="2049" name="Picture 11">
              <a:extLst xmlns:a="http://schemas.openxmlformats.org/drawingml/2006/main">
                <a:ext uri="{FF2B5EF4-FFF2-40B4-BE49-F238E27FC236}">
                  <a16:creationId xmlns:a16="http://schemas.microsoft.com/office/drawing/2014/main" id="{48A7301A-4853-45FA-811B-0FE69E15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8A7301A-4853-45FA-811B-0FE69E158498}"/>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7871" cy="3141649"/>
                    </a:xfrm>
                    <a:prstGeom prst="rect">
                      <a:avLst/>
                    </a:prstGeom>
                  </pic:spPr>
                </pic:pic>
              </a:graphicData>
            </a:graphic>
          </wp:inline>
        </w:drawing>
      </w:r>
      <w:r w:rsidR="002A77A8">
        <w:rPr>
          <w:noProof/>
        </w:rPr>
        <w:lastRenderedPageBreak/>
        <w:drawing>
          <wp:inline distT="0" distB="0" distL="0" distR="0" wp14:anchorId="3F86AEC3" wp14:editId="6B4B00A0">
            <wp:extent cx="5932805" cy="3335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BB39774" w14:textId="05A9DC3A" w:rsidR="00D3183F" w:rsidRDefault="001F3E21" w:rsidP="00D3183F">
      <w:pPr>
        <w:ind w:left="360"/>
        <w:rPr>
          <w:noProof/>
        </w:rPr>
      </w:pPr>
      <w:r>
        <w:rPr>
          <w:noProof/>
        </w:rPr>
        <w:t>The joystick got a lower average Dimensionless Squared Jerk number in both worlds as shown in figure (), altough not significative due to interaction P-Value lower than 0.05</w:t>
      </w:r>
      <w:r w:rsidR="00460AA6">
        <w:rPr>
          <w:noProof/>
        </w:rPr>
        <w:t>, immedeatly followed by the keyboard device. It is important to remark that part of the good result of the keyboard in the DSJ is due to the linear increment of thevelocity over time of the PressedTime-Velocity mapping, thus, if the function is changed to something non linear, this will have a high impact in this metric.</w:t>
      </w:r>
    </w:p>
    <w:p w14:paraId="60724BE6" w14:textId="60FFCC4B" w:rsidR="002C6626" w:rsidRDefault="002C6626" w:rsidP="00D3183F">
      <w:pPr>
        <w:ind w:left="360"/>
        <w:rPr>
          <w:noProof/>
        </w:rPr>
      </w:pPr>
      <w:r>
        <w:rPr>
          <w:noProof/>
        </w:rPr>
        <w:t>Also, it’s important to remark how even though the Joystick had a worst performance than the keyboard in the collision average, and this collisions cause higher DSJ values, the performance overall in the DSJ was better. This may be caused due to the fact that the Keyboard can stop instactly, giving really high jerking values, which in a real world is also translated to high stress in the actuators.</w:t>
      </w:r>
    </w:p>
    <w:p w14:paraId="5F5B7BAB" w14:textId="700EED4B" w:rsidR="00BC18B1" w:rsidRPr="00C80DE6" w:rsidRDefault="00BC18B1" w:rsidP="00D3183F">
      <w:pPr>
        <w:ind w:left="360"/>
        <w:rPr>
          <w:noProof/>
        </w:rPr>
      </w:pPr>
      <w:r w:rsidRPr="00BC18B1">
        <w:rPr>
          <w:noProof/>
        </w:rPr>
        <w:lastRenderedPageBreak/>
        <w:drawing>
          <wp:inline distT="0" distB="0" distL="0" distR="0" wp14:anchorId="784DABA6" wp14:editId="56BEF577">
            <wp:extent cx="5725360" cy="3208848"/>
            <wp:effectExtent l="0" t="0" r="8890" b="0"/>
            <wp:docPr id="2050" name="Picture 7">
              <a:extLst xmlns:a="http://schemas.openxmlformats.org/drawingml/2006/main">
                <a:ext uri="{FF2B5EF4-FFF2-40B4-BE49-F238E27FC236}">
                  <a16:creationId xmlns:a16="http://schemas.microsoft.com/office/drawing/2014/main" id="{50525875-BAC8-4745-85C2-D24CEBA68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525875-BAC8-4745-85C2-D24CEBA68EA6}"/>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5360" cy="3208848"/>
                    </a:xfrm>
                    <a:prstGeom prst="rect">
                      <a:avLst/>
                    </a:prstGeom>
                  </pic:spPr>
                </pic:pic>
              </a:graphicData>
            </a:graphic>
          </wp:inline>
        </w:drawing>
      </w:r>
      <w:r w:rsidRPr="00BC18B1">
        <w:rPr>
          <w:noProof/>
        </w:rPr>
        <w:t xml:space="preserve"> </w:t>
      </w:r>
      <w:r w:rsidR="008B2CE9">
        <w:rPr>
          <w:noProof/>
        </w:rPr>
        <w:drawing>
          <wp:inline distT="0" distB="0" distL="0" distR="0" wp14:anchorId="1AFB6D2D" wp14:editId="5A46FAC3">
            <wp:extent cx="5939790" cy="33286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328670"/>
                    </a:xfrm>
                    <a:prstGeom prst="rect">
                      <a:avLst/>
                    </a:prstGeom>
                    <a:noFill/>
                    <a:ln>
                      <a:noFill/>
                    </a:ln>
                  </pic:spPr>
                </pic:pic>
              </a:graphicData>
            </a:graphic>
          </wp:inline>
        </w:drawing>
      </w:r>
    </w:p>
    <w:p w14:paraId="419C5256" w14:textId="77777777" w:rsidR="00BB5F92" w:rsidRDefault="00BB5F92" w:rsidP="00BB5F92">
      <w:pPr>
        <w:pStyle w:val="ListParagraph"/>
        <w:rPr>
          <w:b/>
          <w:bCs/>
        </w:rPr>
      </w:pPr>
    </w:p>
    <w:p w14:paraId="738EC6B4" w14:textId="3AC31FF3" w:rsidR="00BB5F92" w:rsidRPr="002A715E" w:rsidRDefault="00BB5F92" w:rsidP="002A715E">
      <w:pPr>
        <w:pStyle w:val="ListParagraph"/>
        <w:numPr>
          <w:ilvl w:val="0"/>
          <w:numId w:val="2"/>
        </w:numPr>
        <w:rPr>
          <w:b/>
          <w:bCs/>
        </w:rPr>
      </w:pPr>
      <w:r w:rsidRPr="002A715E">
        <w:rPr>
          <w:b/>
          <w:bCs/>
        </w:rPr>
        <w:t>Polls results</w:t>
      </w:r>
    </w:p>
    <w:p w14:paraId="28579FF0" w14:textId="35EA88B0" w:rsidR="004B4DDE" w:rsidRDefault="00BB76B0" w:rsidP="00BB5F92">
      <w:r>
        <w:t>After completing the experiment, each one of the participants was requested to answer questions about the performance of the devices and give any additional comment about the experiment/devices. The exact questions as they were handed to the participants can be found in appendix ().</w:t>
      </w:r>
    </w:p>
    <w:p w14:paraId="650B3337" w14:textId="7A9DB34A" w:rsidR="00EB0936" w:rsidRDefault="007D060C" w:rsidP="00BB5F92">
      <w:r>
        <w:t xml:space="preserve">Since the poll requested to enumerate the preference for the devices from 1-4, the figure (), </w:t>
      </w:r>
      <w:r w:rsidR="008A7009">
        <w:t>figure (</w:t>
      </w:r>
      <w:r>
        <w:t>) and figure</w:t>
      </w:r>
      <w:r w:rsidR="00D748AA">
        <w:t xml:space="preserve"> </w:t>
      </w:r>
      <w:r>
        <w:t xml:space="preserve">(), were calculated </w:t>
      </w:r>
      <w:r w:rsidR="008A7009">
        <w:t>as a percentage by adding all the points</w:t>
      </w:r>
      <w:r w:rsidR="00EB0936">
        <w:t xml:space="preserve"> each device got and dividing by the total amount of points. It can be seen for the 1</w:t>
      </w:r>
      <w:r w:rsidR="00EB0936" w:rsidRPr="00EB0936">
        <w:rPr>
          <w:vertAlign w:val="superscript"/>
        </w:rPr>
        <w:t>st</w:t>
      </w:r>
      <w:r w:rsidR="00EB0936">
        <w:t xml:space="preserve"> DOF device preference, the Joystick has the higher </w:t>
      </w:r>
      <w:r w:rsidR="00EB0936">
        <w:lastRenderedPageBreak/>
        <w:t>punctuation, followed by the keyboard and then the remote, leaving the catheter like last. Moreover, the 2</w:t>
      </w:r>
      <w:r w:rsidR="00EB0936" w:rsidRPr="00EB0936">
        <w:rPr>
          <w:vertAlign w:val="superscript"/>
        </w:rPr>
        <w:t>nd</w:t>
      </w:r>
      <w:r w:rsidR="00EB0936">
        <w:t xml:space="preserve"> DOF has in first place the Joystick again, in this case followed by the remote, then the keyboard and last the catheter device. The overall poll had the same results than the 1</w:t>
      </w:r>
      <w:r w:rsidR="00EB0936" w:rsidRPr="00EB0936">
        <w:rPr>
          <w:vertAlign w:val="superscript"/>
        </w:rPr>
        <w:t>st</w:t>
      </w:r>
      <w:r w:rsidR="00EB0936">
        <w:t xml:space="preserve"> DOF, but note that the difference between keyboard and remote got significantly reduced.</w:t>
      </w:r>
    </w:p>
    <w:p w14:paraId="6CFA29CA" w14:textId="54221801" w:rsidR="00EB0936" w:rsidRDefault="00EB0936" w:rsidP="00BB5F92"/>
    <w:p w14:paraId="3AFFAE50" w14:textId="44060F7F" w:rsidR="00EB0936" w:rsidRDefault="00EB0936" w:rsidP="00BB5F92">
      <w:r>
        <w:t xml:space="preserve">Another of the question asked to the participants </w:t>
      </w:r>
      <w:r w:rsidR="00D748AA">
        <w:t>was the experience with the devices, we can see in figure (), which shows how many participants out of the 15 declared experience in any of the devices, being the keyboard the most used, followed by the joystick.</w:t>
      </w:r>
    </w:p>
    <w:p w14:paraId="378D54E7" w14:textId="43FEEC9F" w:rsidR="00D748AA" w:rsidRDefault="00D748AA" w:rsidP="00BB5F92"/>
    <w:p w14:paraId="25C86D46" w14:textId="68E85288" w:rsidR="00D748AA" w:rsidRDefault="00D748AA" w:rsidP="00BB5F92">
      <w:r>
        <w:t>The most relevant comments made by the participants are as follow:</w:t>
      </w:r>
    </w:p>
    <w:p w14:paraId="33B30BC4" w14:textId="2C26BF71" w:rsidR="00D748AA" w:rsidRDefault="00D748AA" w:rsidP="00D748AA">
      <w:pPr>
        <w:pStyle w:val="ListParagraph"/>
        <w:numPr>
          <w:ilvl w:val="0"/>
          <w:numId w:val="2"/>
        </w:numPr>
      </w:pPr>
      <w:r>
        <w:t>Remote appears to be significantly slower than keyboard in the 1</w:t>
      </w:r>
      <w:r w:rsidRPr="00D748AA">
        <w:rPr>
          <w:vertAlign w:val="superscript"/>
        </w:rPr>
        <w:t>st</w:t>
      </w:r>
      <w:r>
        <w:t xml:space="preserve"> DOF</w:t>
      </w:r>
    </w:p>
    <w:p w14:paraId="658B09DF" w14:textId="412CFF92" w:rsidR="00D748AA" w:rsidRDefault="00D748AA" w:rsidP="00D748AA">
      <w:pPr>
        <w:pStyle w:val="ListParagraph"/>
        <w:numPr>
          <w:ilvl w:val="0"/>
          <w:numId w:val="2"/>
        </w:numPr>
      </w:pPr>
      <w:r>
        <w:t>Takes some time to operate the joystick, but with time it feels the easiest to use</w:t>
      </w:r>
    </w:p>
    <w:p w14:paraId="76555422" w14:textId="46223DDF" w:rsidR="00D748AA" w:rsidRDefault="00D748AA" w:rsidP="00D748AA">
      <w:pPr>
        <w:pStyle w:val="ListParagraph"/>
        <w:numPr>
          <w:ilvl w:val="0"/>
          <w:numId w:val="2"/>
        </w:numPr>
      </w:pPr>
      <w:r>
        <w:t>Rotation in joystick has too much dead zone and no low velocity</w:t>
      </w:r>
    </w:p>
    <w:p w14:paraId="2AAC696E" w14:textId="11C46353" w:rsidR="00D748AA" w:rsidRDefault="00D748AA" w:rsidP="00D748AA">
      <w:pPr>
        <w:pStyle w:val="ListParagraph"/>
        <w:numPr>
          <w:ilvl w:val="0"/>
          <w:numId w:val="2"/>
        </w:numPr>
      </w:pPr>
      <w:r>
        <w:t>(From Surgeon) The final user interface could use the Joystick as main device and the Remote as detachable device for being able to operate near the patient if necessary.</w:t>
      </w:r>
    </w:p>
    <w:p w14:paraId="3836026D" w14:textId="7B580A59" w:rsidR="00BB76B0" w:rsidRPr="00BB76B0" w:rsidRDefault="00BB76B0" w:rsidP="00BB5F92">
      <w:r w:rsidRPr="00BB76B0">
        <w:rPr>
          <w:noProof/>
        </w:rPr>
        <w:lastRenderedPageBreak/>
        <w:drawing>
          <wp:inline distT="0" distB="0" distL="0" distR="0" wp14:anchorId="0080BC37" wp14:editId="33AE5873">
            <wp:extent cx="5563507" cy="3101009"/>
            <wp:effectExtent l="0" t="0" r="0" b="4445"/>
            <wp:docPr id="2053" name="Picture 21">
              <a:extLst xmlns:a="http://schemas.openxmlformats.org/drawingml/2006/main">
                <a:ext uri="{FF2B5EF4-FFF2-40B4-BE49-F238E27FC236}">
                  <a16:creationId xmlns:a16="http://schemas.microsoft.com/office/drawing/2014/main" id="{B5F77994-5155-48A3-9728-0470B1190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5F77994-5155-48A3-9728-0470B1190BE2}"/>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9579" cy="3104393"/>
                    </a:xfrm>
                    <a:prstGeom prst="rect">
                      <a:avLst/>
                    </a:prstGeom>
                  </pic:spPr>
                </pic:pic>
              </a:graphicData>
            </a:graphic>
          </wp:inline>
        </w:drawing>
      </w:r>
      <w:r w:rsidRPr="00BB76B0">
        <w:rPr>
          <w:noProof/>
        </w:rPr>
        <w:t xml:space="preserve"> </w:t>
      </w:r>
      <w:r w:rsidRPr="00BB76B0">
        <w:rPr>
          <w:noProof/>
        </w:rPr>
        <w:drawing>
          <wp:inline distT="0" distB="0" distL="0" distR="0" wp14:anchorId="45C34DE4" wp14:editId="377DA0EC">
            <wp:extent cx="5629523" cy="3137805"/>
            <wp:effectExtent l="0" t="0" r="0" b="5715"/>
            <wp:docPr id="2054" name="Picture 23">
              <a:extLst xmlns:a="http://schemas.openxmlformats.org/drawingml/2006/main">
                <a:ext uri="{FF2B5EF4-FFF2-40B4-BE49-F238E27FC236}">
                  <a16:creationId xmlns:a16="http://schemas.microsoft.com/office/drawing/2014/main" id="{1E9A4C77-A0D2-43D4-AAC5-301A862FA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E9A4C77-A0D2-43D4-AAC5-301A862FA62E}"/>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1138" cy="3149853"/>
                    </a:xfrm>
                    <a:prstGeom prst="rect">
                      <a:avLst/>
                    </a:prstGeom>
                  </pic:spPr>
                </pic:pic>
              </a:graphicData>
            </a:graphic>
          </wp:inline>
        </w:drawing>
      </w:r>
      <w:r w:rsidRPr="00BB76B0">
        <w:rPr>
          <w:noProof/>
        </w:rPr>
        <w:t xml:space="preserve"> </w:t>
      </w:r>
      <w:r w:rsidRPr="00BB76B0">
        <w:rPr>
          <w:noProof/>
        </w:rPr>
        <w:lastRenderedPageBreak/>
        <w:drawing>
          <wp:inline distT="0" distB="0" distL="0" distR="0" wp14:anchorId="61957CED" wp14:editId="01FE5963">
            <wp:extent cx="5462546" cy="3044735"/>
            <wp:effectExtent l="0" t="0" r="5080" b="3810"/>
            <wp:docPr id="2055" name="Picture 19">
              <a:extLst xmlns:a="http://schemas.openxmlformats.org/drawingml/2006/main">
                <a:ext uri="{FF2B5EF4-FFF2-40B4-BE49-F238E27FC236}">
                  <a16:creationId xmlns:a16="http://schemas.microsoft.com/office/drawing/2014/main" id="{FA085E7F-689F-45F0-8F68-526C9EA2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A085E7F-689F-45F0-8F68-526C9EA245FB}"/>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1048" cy="3049474"/>
                    </a:xfrm>
                    <a:prstGeom prst="rect">
                      <a:avLst/>
                    </a:prstGeom>
                  </pic:spPr>
                </pic:pic>
              </a:graphicData>
            </a:graphic>
          </wp:inline>
        </w:drawing>
      </w:r>
      <w:r w:rsidRPr="00BB76B0">
        <w:rPr>
          <w:noProof/>
        </w:rPr>
        <w:t xml:space="preserve"> </w:t>
      </w:r>
      <w:r w:rsidRPr="00BB76B0">
        <w:rPr>
          <w:noProof/>
        </w:rPr>
        <w:drawing>
          <wp:inline distT="0" distB="0" distL="0" distR="0" wp14:anchorId="7761C6B1" wp14:editId="647D0D10">
            <wp:extent cx="5398936" cy="3031727"/>
            <wp:effectExtent l="0" t="0" r="0" b="0"/>
            <wp:docPr id="2056" name="Picture 25">
              <a:extLst xmlns:a="http://schemas.openxmlformats.org/drawingml/2006/main">
                <a:ext uri="{FF2B5EF4-FFF2-40B4-BE49-F238E27FC236}">
                  <a16:creationId xmlns:a16="http://schemas.microsoft.com/office/drawing/2014/main" id="{5E10FB62-883E-4DF8-BA11-4866A753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E10FB62-883E-4DF8-BA11-4866A75333DA}"/>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22826" cy="3045142"/>
                    </a:xfrm>
                    <a:prstGeom prst="rect">
                      <a:avLst/>
                    </a:prstGeom>
                  </pic:spPr>
                </pic:pic>
              </a:graphicData>
            </a:graphic>
          </wp:inline>
        </w:drawing>
      </w:r>
    </w:p>
    <w:p w14:paraId="7D027C2F" w14:textId="1F18A07E" w:rsidR="00B91EC2" w:rsidRDefault="00D748AA" w:rsidP="00D748AA">
      <w:pPr>
        <w:pStyle w:val="ListParagraph"/>
        <w:numPr>
          <w:ilvl w:val="0"/>
          <w:numId w:val="2"/>
        </w:numPr>
        <w:rPr>
          <w:b/>
          <w:bCs/>
        </w:rPr>
      </w:pPr>
      <w:r>
        <w:rPr>
          <w:b/>
          <w:bCs/>
        </w:rPr>
        <w:t>P</w:t>
      </w:r>
      <w:r w:rsidR="004B4DDE" w:rsidRPr="00D748AA">
        <w:rPr>
          <w:b/>
          <w:bCs/>
        </w:rPr>
        <w:t>articipants statistics</w:t>
      </w:r>
    </w:p>
    <w:p w14:paraId="0ED1D65F" w14:textId="208D1405" w:rsidR="00D748AA" w:rsidRDefault="002A715E" w:rsidP="00D748AA">
      <w:pPr>
        <w:ind w:left="360"/>
      </w:pPr>
      <w:r>
        <w:t>The 15 participant that participated, only 1 was an expert surgeon in TAVI procedure.</w:t>
      </w:r>
    </w:p>
    <w:p w14:paraId="5F45BA37" w14:textId="3C17FDAF" w:rsidR="002A715E" w:rsidRDefault="002A715E" w:rsidP="002A715E">
      <w:pPr>
        <w:pStyle w:val="ListParagraph"/>
        <w:numPr>
          <w:ilvl w:val="1"/>
          <w:numId w:val="2"/>
        </w:numPr>
      </w:pPr>
      <w:r>
        <w:t>The average age of the participants is: 30.23</w:t>
      </w:r>
    </w:p>
    <w:p w14:paraId="7F6BEC86" w14:textId="6CE3C540" w:rsidR="002A715E" w:rsidRDefault="002A715E" w:rsidP="002A715E">
      <w:pPr>
        <w:pStyle w:val="ListParagraph"/>
        <w:numPr>
          <w:ilvl w:val="1"/>
          <w:numId w:val="2"/>
        </w:numPr>
      </w:pPr>
      <w:r>
        <w:t>46.15 were Male</w:t>
      </w:r>
    </w:p>
    <w:p w14:paraId="79131006" w14:textId="2F00E064" w:rsidR="002A715E" w:rsidRPr="00D748AA" w:rsidRDefault="002A715E" w:rsidP="002A715E">
      <w:pPr>
        <w:pStyle w:val="ListParagraph"/>
        <w:numPr>
          <w:ilvl w:val="1"/>
          <w:numId w:val="2"/>
        </w:numPr>
      </w:pPr>
      <w:r>
        <w:t>53.85 were Female</w:t>
      </w:r>
    </w:p>
    <w:p w14:paraId="502C069A" w14:textId="77777777" w:rsidR="00D748AA" w:rsidRDefault="00D748AA">
      <w:pPr>
        <w:rPr>
          <w:b/>
          <w:bCs/>
        </w:rPr>
      </w:pPr>
    </w:p>
    <w:p w14:paraId="67E33A2E" w14:textId="0266B36B" w:rsidR="00B91EC2" w:rsidRDefault="002A715E">
      <w:pPr>
        <w:rPr>
          <w:b/>
          <w:bCs/>
        </w:rPr>
      </w:pPr>
      <w:r>
        <w:rPr>
          <w:b/>
          <w:bCs/>
        </w:rPr>
        <w:t xml:space="preserve">Final </w:t>
      </w:r>
      <w:r w:rsidR="00DD3E92">
        <w:rPr>
          <w:b/>
          <w:bCs/>
        </w:rPr>
        <w:t>Conclusions</w:t>
      </w:r>
    </w:p>
    <w:p w14:paraId="4220CB83" w14:textId="78E3252C" w:rsidR="002A715E" w:rsidRDefault="001D40E9" w:rsidP="002A715E">
      <w:pPr>
        <w:pStyle w:val="ListParagraph"/>
        <w:numPr>
          <w:ilvl w:val="0"/>
          <w:numId w:val="2"/>
        </w:numPr>
        <w:rPr>
          <w:b/>
          <w:bCs/>
        </w:rPr>
      </w:pPr>
      <w:r>
        <w:rPr>
          <w:b/>
          <w:bCs/>
        </w:rPr>
        <w:t xml:space="preserve">Conclusions and </w:t>
      </w:r>
      <w:r w:rsidR="002A715E">
        <w:rPr>
          <w:b/>
          <w:bCs/>
        </w:rPr>
        <w:t>Discussion</w:t>
      </w:r>
      <w:r>
        <w:rPr>
          <w:b/>
          <w:bCs/>
        </w:rPr>
        <w:t>s</w:t>
      </w:r>
    </w:p>
    <w:p w14:paraId="4AD5C1FC" w14:textId="4928FCCF" w:rsidR="001D40E9" w:rsidRDefault="001D40E9" w:rsidP="001D40E9">
      <w:pPr>
        <w:ind w:left="360"/>
        <w:rPr>
          <w:rFonts w:ascii="Calibri" w:eastAsiaTheme="minorEastAsia" w:hAnsi="Calibri" w:cs="Calibri"/>
          <w:b/>
          <w:bCs/>
        </w:rPr>
      </w:pPr>
      <w:r>
        <w:lastRenderedPageBreak/>
        <w:t>After how the experiments develo</w:t>
      </w:r>
      <w:r w:rsidR="00E7128B">
        <w:t>p and specially the results of the 1</w:t>
      </w:r>
      <w:r w:rsidR="00E7128B" w:rsidRPr="00E7128B">
        <w:rPr>
          <w:vertAlign w:val="superscript"/>
        </w:rPr>
        <w:t>st</w:t>
      </w:r>
      <w:r w:rsidR="00E7128B">
        <w:t xml:space="preserve"> DOF Experiment, the DSJ in the maze experiment, the training curves and the poll results and comments. I consider the Joystick to be the most suitable option as a master device for a TAVI teleoperated robot</w:t>
      </w:r>
    </w:p>
    <w:p w14:paraId="0E237C8B" w14:textId="41AFAD60" w:rsidR="002A715E" w:rsidRPr="001D40E9" w:rsidRDefault="001D40E9" w:rsidP="001D40E9">
      <w:pPr>
        <w:pStyle w:val="ListParagraph"/>
        <w:numPr>
          <w:ilvl w:val="0"/>
          <w:numId w:val="2"/>
        </w:numPr>
        <w:rPr>
          <w:b/>
          <w:bCs/>
        </w:rPr>
      </w:pPr>
      <w:r>
        <w:rPr>
          <w:b/>
          <w:bCs/>
        </w:rPr>
        <w:t>F</w:t>
      </w:r>
      <w:r w:rsidR="002A715E" w:rsidRPr="001D40E9">
        <w:rPr>
          <w:b/>
          <w:bCs/>
        </w:rPr>
        <w:t>ollowing steps</w:t>
      </w:r>
    </w:p>
    <w:p w14:paraId="57A020C6" w14:textId="0F0E759C" w:rsidR="00B91EC2" w:rsidRDefault="001D40E9" w:rsidP="00D4696D">
      <w:pPr>
        <w:ind w:left="360"/>
      </w:pPr>
      <w:r>
        <w:t xml:space="preserve">Explore different functions for how the velocity over time is incremented in the </w:t>
      </w:r>
      <w:proofErr w:type="spellStart"/>
      <w:r>
        <w:t>PressedTime</w:t>
      </w:r>
      <w:proofErr w:type="spellEnd"/>
      <w:r>
        <w:t>-Velocity mapping, for this thesis work a linear function was used.</w:t>
      </w:r>
    </w:p>
    <w:p w14:paraId="69F24BB8" w14:textId="7218060B" w:rsidR="001D40E9" w:rsidRDefault="001D40E9" w:rsidP="00D4696D">
      <w:pPr>
        <w:ind w:left="360"/>
      </w:pPr>
      <w:r>
        <w:t>Explore different mapping functions for the analogical</w:t>
      </w:r>
      <w:r w:rsidR="00812DE2">
        <w:t xml:space="preserve"> sensor</w:t>
      </w:r>
      <w:r>
        <w:t xml:space="preserve"> devices in the Position-velocity mapping, for this thesis work a linear function was used.</w:t>
      </w:r>
    </w:p>
    <w:p w14:paraId="18ED6E69" w14:textId="273176AD" w:rsidR="001D40E9" w:rsidRDefault="001D40E9" w:rsidP="00D4696D">
      <w:pPr>
        <w:ind w:left="360"/>
      </w:pPr>
      <w:r>
        <w:t>Explore feedback strategies for the possibility of making the devices haptic.</w:t>
      </w:r>
    </w:p>
    <w:p w14:paraId="2FA288F7" w14:textId="35A6E8E3" w:rsidR="001D40E9" w:rsidRPr="00D4696D" w:rsidRDefault="001D40E9" w:rsidP="00D4696D">
      <w:pPr>
        <w:ind w:left="360"/>
      </w:pPr>
      <w:r>
        <w:t>Explore the possibility to have two master devices, adding a detachable secondary master device</w:t>
      </w:r>
    </w:p>
    <w:p w14:paraId="21464B61" w14:textId="77777777" w:rsidR="00D4696D" w:rsidRDefault="00D4696D">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48"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49"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w:t>
      </w:r>
      <w:proofErr w:type="gramStart"/>
      <w:r w:rsidRPr="00524655">
        <w:t>2012;7:1081</w:t>
      </w:r>
      <w:proofErr w:type="gramEnd"/>
      <w:r w:rsidRPr="00524655">
        <w:t>-1086.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lastRenderedPageBreak/>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EB0936" w:rsidRDefault="009D15EB" w:rsidP="009D15EB">
      <w:pPr>
        <w:rPr>
          <w:lang w:val="de-CH"/>
        </w:rPr>
      </w:pPr>
      <w:r>
        <w:t xml:space="preserve">[12] </w:t>
      </w:r>
      <w:r w:rsidRPr="009D15EB">
        <w:t xml:space="preserve">“Revolution Full Overlap Lumbar Vest &amp; Skirt - 703.” </w:t>
      </w:r>
      <w:r w:rsidRPr="00EB0936">
        <w:rPr>
          <w:lang w:val="de-CH"/>
        </w:rPr>
        <w:t xml:space="preserve">Infab, </w:t>
      </w:r>
      <w:r w:rsidR="008B03A4">
        <w:fldChar w:fldCharType="begin"/>
      </w:r>
      <w:r w:rsidR="008B03A4" w:rsidRPr="00EB0936">
        <w:rPr>
          <w:lang w:val="de-CH"/>
        </w:rPr>
        <w:instrText xml:space="preserve"> HYPERLINK "https://www.infabcorp.com/product/revolution-full-overlap-lumbar-vest-skirt-703/" </w:instrText>
      </w:r>
      <w:r w:rsidR="008B03A4">
        <w:fldChar w:fldCharType="separate"/>
      </w:r>
      <w:r w:rsidRPr="00EB0936">
        <w:rPr>
          <w:rStyle w:val="Hyperlink"/>
          <w:lang w:val="de-CH"/>
        </w:rPr>
        <w:t>https://www.infabcorp.com/product/revolution-full-overlap-lumbar-vest-skirt-703/</w:t>
      </w:r>
      <w:r w:rsidR="008B03A4">
        <w:rPr>
          <w:rStyle w:val="Hyperlink"/>
        </w:rPr>
        <w:fldChar w:fldCharType="end"/>
      </w:r>
      <w:r w:rsidRPr="00EB0936">
        <w:rPr>
          <w:lang w:val="de-CH"/>
        </w:rPr>
        <w:t>.</w:t>
      </w:r>
    </w:p>
    <w:p w14:paraId="4EC9012B" w14:textId="0AF31A40" w:rsidR="009D15EB" w:rsidRPr="008526E5" w:rsidRDefault="009D15EB" w:rsidP="009D15EB">
      <w:r w:rsidRPr="008526E5">
        <w:t xml:space="preserve">[13] “Shimane Prefectural Central Hospital.” EIZO, </w:t>
      </w:r>
      <w:hyperlink r:id="rId50"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51"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52" w:history="1">
        <w:r w:rsidRPr="000B5B68">
          <w:rPr>
            <w:rStyle w:val="Hyperlink"/>
          </w:rPr>
          <w:t>https://www.aurishealth.com/monarch-platform</w:t>
        </w:r>
      </w:hyperlink>
      <w:r w:rsidRPr="00F27863">
        <w:t>.</w:t>
      </w:r>
    </w:p>
    <w:p w14:paraId="206E5AB9" w14:textId="388BD12B" w:rsidR="00F27863" w:rsidRDefault="00F27863">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w:t>
      </w:r>
      <w:hyperlink r:id="rId53"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 xml:space="preserve">J. Kevin Harrison, Charles J. Davidson, Harry R. Phillips, Michael B. Harding, Katherine B. </w:t>
      </w:r>
      <w:proofErr w:type="spellStart"/>
      <w:r w:rsidR="00214113">
        <w:t>Kisslo</w:t>
      </w:r>
      <w:proofErr w:type="spellEnd"/>
      <w:r w:rsidR="00214113">
        <w:t xml:space="preserve">, Thomas M. </w:t>
      </w:r>
      <w:proofErr w:type="spellStart"/>
      <w:r w:rsidR="00214113">
        <w:t>Bashore</w:t>
      </w:r>
      <w:proofErr w:type="spellEnd"/>
      <w:r w:rsidR="00214113">
        <w:t>. A Rapid, Effective Technique for Retrograde Crossing of Valvular Aortic Stenosis using Standard Coronary Catheters. Catherization and Cardiovascular Diagnosis 21:51-54 (199</w:t>
      </w:r>
      <w:bookmarkStart w:id="0" w:name="_GoBack"/>
      <w:bookmarkEnd w:id="0"/>
      <w:r w:rsidR="00214113">
        <w:t>0)</w:t>
      </w:r>
    </w:p>
    <w:p w14:paraId="17F38975" w14:textId="0A7A2DC5" w:rsidR="00EB4558" w:rsidRDefault="00774556" w:rsidP="00214113">
      <w:r w:rsidRPr="00214113">
        <w:t>[19]</w:t>
      </w:r>
      <w:r w:rsidR="00214113" w:rsidRPr="00214113">
        <w:t xml:space="preserve"> Albert M. </w:t>
      </w:r>
      <w:proofErr w:type="spellStart"/>
      <w:r w:rsidR="00214113" w:rsidRPr="00214113">
        <w:t>Kasel</w:t>
      </w:r>
      <w:proofErr w:type="spellEnd"/>
      <w:r w:rsidR="00214113" w:rsidRPr="00214113">
        <w:t xml:space="preserve">, Anupama </w:t>
      </w:r>
      <w:proofErr w:type="spellStart"/>
      <w:r w:rsidR="00214113" w:rsidRPr="00214113">
        <w:t>Shivaraju</w:t>
      </w:r>
      <w:proofErr w:type="spellEnd"/>
      <w:r w:rsidR="00214113" w:rsidRPr="00214113">
        <w:t xml:space="preserve">, Wolfgang von </w:t>
      </w:r>
      <w:proofErr w:type="spellStart"/>
      <w:r w:rsidR="00214113" w:rsidRPr="00214113">
        <w:t>Scheidt</w:t>
      </w:r>
      <w:proofErr w:type="spellEnd"/>
      <w:r w:rsidR="00214113" w:rsidRPr="00214113">
        <w:t xml:space="preserve">, Adnan </w:t>
      </w:r>
      <w:proofErr w:type="spellStart"/>
      <w:r w:rsidR="00214113" w:rsidRPr="00214113">
        <w:t>Kastrati</w:t>
      </w:r>
      <w:proofErr w:type="spellEnd"/>
      <w:r w:rsidR="00214113" w:rsidRPr="00214113">
        <w:t xml:space="preserve">, Christian </w:t>
      </w:r>
      <w:proofErr w:type="spellStart"/>
      <w:r w:rsidR="00214113" w:rsidRPr="00214113">
        <w:t>Thilo</w:t>
      </w:r>
      <w:proofErr w:type="spellEnd"/>
      <w:r w:rsidR="00214113" w:rsidRPr="00214113">
        <w:t xml:space="preserve">, </w:t>
      </w:r>
      <w:r w:rsidR="00214113">
        <w:t>Anatomic Guided Crossing of a Stenotic Aortic Valve Under Fluoroscopy: “Right Cusp Rule, Part III”, JACC: Cardiovascular Interventions, Volume 8, Issue 1, Part A, 2015, Pages 119-120, ISSN 1936-8798,</w:t>
      </w:r>
    </w:p>
    <w:p w14:paraId="0C3A8A67" w14:textId="6C4B6701" w:rsidR="0004579C" w:rsidRDefault="0004579C" w:rsidP="00214113">
      <w:r w:rsidRPr="0004579C">
        <w:rPr>
          <w:lang w:val="es-MX"/>
        </w:rPr>
        <w:t xml:space="preserve">[20] </w:t>
      </w:r>
      <w:proofErr w:type="spellStart"/>
      <w:r w:rsidRPr="0004579C">
        <w:rPr>
          <w:lang w:val="es-MX"/>
        </w:rPr>
        <w:t>Mazomenos</w:t>
      </w:r>
      <w:proofErr w:type="spellEnd"/>
      <w:r w:rsidRPr="0004579C">
        <w:rPr>
          <w:lang w:val="es-MX"/>
        </w:rPr>
        <w:t xml:space="preserve">, </w:t>
      </w:r>
      <w:proofErr w:type="spellStart"/>
      <w:r w:rsidRPr="0004579C">
        <w:rPr>
          <w:lang w:val="es-MX"/>
        </w:rPr>
        <w:t>Evangelos</w:t>
      </w:r>
      <w:proofErr w:type="spellEnd"/>
      <w:r w:rsidRPr="0004579C">
        <w:rPr>
          <w:lang w:val="es-MX"/>
        </w:rPr>
        <w:t xml:space="preserve">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23BB79BE" w14:textId="239F2FC5" w:rsidR="00540F48" w:rsidRDefault="00540F48" w:rsidP="00214113">
      <w:r>
        <w:t>[21]</w:t>
      </w:r>
      <w:r w:rsidRPr="00540F48">
        <w:t xml:space="preserve"> Jae-Man Kwak, Erica </w:t>
      </w:r>
      <w:proofErr w:type="spellStart"/>
      <w:r w:rsidRPr="00540F48">
        <w:t>Kholinne</w:t>
      </w:r>
      <w:proofErr w:type="spellEnd"/>
      <w:r w:rsidRPr="00540F48">
        <w:t xml:space="preserve">, </w:t>
      </w:r>
      <w:proofErr w:type="spellStart"/>
      <w:r w:rsidRPr="00540F48">
        <w:t>Maulik</w:t>
      </w:r>
      <w:proofErr w:type="spellEnd"/>
      <w:r w:rsidRPr="00540F48">
        <w:t xml:space="preserve"> Gandhi, Arnold </w:t>
      </w:r>
      <w:proofErr w:type="spellStart"/>
      <w:r w:rsidRPr="00540F48">
        <w:t>Adikrishna</w:t>
      </w:r>
      <w:proofErr w:type="spellEnd"/>
      <w:r w:rsidRPr="00540F48">
        <w:t xml:space="preserve">, </w:t>
      </w:r>
      <w:proofErr w:type="spellStart"/>
      <w:r w:rsidRPr="00540F48">
        <w:t>Hanpyo</w:t>
      </w:r>
      <w:proofErr w:type="spellEnd"/>
      <w:r w:rsidRPr="00540F48">
        <w:t xml:space="preserve"> Hong, Yucheng Sun, </w:t>
      </w:r>
      <w:proofErr w:type="spellStart"/>
      <w:r w:rsidRPr="00540F48">
        <w:t>Kyoung</w:t>
      </w:r>
      <w:proofErr w:type="spellEnd"/>
      <w:r w:rsidRPr="00540F48">
        <w:t xml:space="preserve">-Hwan Koh, and In-Ho Jeon, “Improvement of arthroscopic surgical performance using a new wide-angle arthroscope in the surgical training,” </w:t>
      </w:r>
      <w:proofErr w:type="spellStart"/>
      <w:r w:rsidRPr="00540F48">
        <w:t>Plos</w:t>
      </w:r>
      <w:proofErr w:type="spellEnd"/>
      <w:r w:rsidRPr="00540F48">
        <w:t xml:space="preserve"> One, vol. 14, no. 3, pp. e0203578, 2019</w:t>
      </w:r>
    </w:p>
    <w:p w14:paraId="088810AC" w14:textId="77777777" w:rsidR="0004579C" w:rsidRPr="008526E5" w:rsidRDefault="0004579C" w:rsidP="00214113">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lastRenderedPageBreak/>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196C"/>
    <w:rsid w:val="00005C61"/>
    <w:rsid w:val="00011C8A"/>
    <w:rsid w:val="00035135"/>
    <w:rsid w:val="0004579C"/>
    <w:rsid w:val="0007571F"/>
    <w:rsid w:val="0008513D"/>
    <w:rsid w:val="000A10F4"/>
    <w:rsid w:val="000B7684"/>
    <w:rsid w:val="000C2820"/>
    <w:rsid w:val="000E2A2B"/>
    <w:rsid w:val="001015E3"/>
    <w:rsid w:val="00106198"/>
    <w:rsid w:val="00106B21"/>
    <w:rsid w:val="00110F12"/>
    <w:rsid w:val="00120401"/>
    <w:rsid w:val="00124733"/>
    <w:rsid w:val="00127F9D"/>
    <w:rsid w:val="00133574"/>
    <w:rsid w:val="0013502B"/>
    <w:rsid w:val="0018671E"/>
    <w:rsid w:val="00197B18"/>
    <w:rsid w:val="001A0A71"/>
    <w:rsid w:val="001B0226"/>
    <w:rsid w:val="001D40E9"/>
    <w:rsid w:val="001F3E21"/>
    <w:rsid w:val="001F50DC"/>
    <w:rsid w:val="00207CCD"/>
    <w:rsid w:val="00214113"/>
    <w:rsid w:val="00230E06"/>
    <w:rsid w:val="00232646"/>
    <w:rsid w:val="002734A5"/>
    <w:rsid w:val="00283AED"/>
    <w:rsid w:val="00285F1C"/>
    <w:rsid w:val="00295521"/>
    <w:rsid w:val="0029701F"/>
    <w:rsid w:val="002A648B"/>
    <w:rsid w:val="002A715E"/>
    <w:rsid w:val="002A77A8"/>
    <w:rsid w:val="002C35FC"/>
    <w:rsid w:val="002C6626"/>
    <w:rsid w:val="002D715D"/>
    <w:rsid w:val="002E51D9"/>
    <w:rsid w:val="002F3AFC"/>
    <w:rsid w:val="0031404E"/>
    <w:rsid w:val="00320EC0"/>
    <w:rsid w:val="00321233"/>
    <w:rsid w:val="003262A0"/>
    <w:rsid w:val="00330FAF"/>
    <w:rsid w:val="00334722"/>
    <w:rsid w:val="00344198"/>
    <w:rsid w:val="00363E21"/>
    <w:rsid w:val="003774E2"/>
    <w:rsid w:val="003811FA"/>
    <w:rsid w:val="00383D96"/>
    <w:rsid w:val="00393E2C"/>
    <w:rsid w:val="00394D1C"/>
    <w:rsid w:val="0039613F"/>
    <w:rsid w:val="003B0AA3"/>
    <w:rsid w:val="003C20BD"/>
    <w:rsid w:val="00414200"/>
    <w:rsid w:val="00417B65"/>
    <w:rsid w:val="00422375"/>
    <w:rsid w:val="004425AC"/>
    <w:rsid w:val="004504A9"/>
    <w:rsid w:val="004533A2"/>
    <w:rsid w:val="00460AA6"/>
    <w:rsid w:val="00480A88"/>
    <w:rsid w:val="00492001"/>
    <w:rsid w:val="004B37F0"/>
    <w:rsid w:val="004B4DDE"/>
    <w:rsid w:val="004B4F26"/>
    <w:rsid w:val="004E31F2"/>
    <w:rsid w:val="004E78DB"/>
    <w:rsid w:val="004F2627"/>
    <w:rsid w:val="00507A33"/>
    <w:rsid w:val="00524655"/>
    <w:rsid w:val="00526026"/>
    <w:rsid w:val="005302FC"/>
    <w:rsid w:val="00540F48"/>
    <w:rsid w:val="0054184B"/>
    <w:rsid w:val="00562B0B"/>
    <w:rsid w:val="00562B98"/>
    <w:rsid w:val="00574C14"/>
    <w:rsid w:val="005B6BB4"/>
    <w:rsid w:val="00600FA8"/>
    <w:rsid w:val="0060652E"/>
    <w:rsid w:val="00615176"/>
    <w:rsid w:val="00617036"/>
    <w:rsid w:val="0062240B"/>
    <w:rsid w:val="00624AFD"/>
    <w:rsid w:val="0063692F"/>
    <w:rsid w:val="00643E0F"/>
    <w:rsid w:val="0065561F"/>
    <w:rsid w:val="00655905"/>
    <w:rsid w:val="0065603A"/>
    <w:rsid w:val="00656D27"/>
    <w:rsid w:val="00671330"/>
    <w:rsid w:val="0068778B"/>
    <w:rsid w:val="0069274A"/>
    <w:rsid w:val="0069776A"/>
    <w:rsid w:val="006A0350"/>
    <w:rsid w:val="00701CFA"/>
    <w:rsid w:val="007028D4"/>
    <w:rsid w:val="0071211E"/>
    <w:rsid w:val="00750541"/>
    <w:rsid w:val="00756DA1"/>
    <w:rsid w:val="0076794F"/>
    <w:rsid w:val="00774556"/>
    <w:rsid w:val="007753FA"/>
    <w:rsid w:val="00775958"/>
    <w:rsid w:val="007972C2"/>
    <w:rsid w:val="007A29C4"/>
    <w:rsid w:val="007C4E30"/>
    <w:rsid w:val="007C67B5"/>
    <w:rsid w:val="007D060C"/>
    <w:rsid w:val="007F74D1"/>
    <w:rsid w:val="00812DE2"/>
    <w:rsid w:val="00815AD8"/>
    <w:rsid w:val="00822444"/>
    <w:rsid w:val="008304B5"/>
    <w:rsid w:val="008318D5"/>
    <w:rsid w:val="00841E16"/>
    <w:rsid w:val="008447E9"/>
    <w:rsid w:val="008526E5"/>
    <w:rsid w:val="00852BFE"/>
    <w:rsid w:val="00860B0D"/>
    <w:rsid w:val="00862550"/>
    <w:rsid w:val="008900BA"/>
    <w:rsid w:val="008A7009"/>
    <w:rsid w:val="008B03A4"/>
    <w:rsid w:val="008B2837"/>
    <w:rsid w:val="008B2CE9"/>
    <w:rsid w:val="008B6B63"/>
    <w:rsid w:val="008D0E07"/>
    <w:rsid w:val="008E2EF0"/>
    <w:rsid w:val="008E5439"/>
    <w:rsid w:val="008F42E3"/>
    <w:rsid w:val="008F56A7"/>
    <w:rsid w:val="008F5EEB"/>
    <w:rsid w:val="008F6F84"/>
    <w:rsid w:val="00911229"/>
    <w:rsid w:val="00916C4F"/>
    <w:rsid w:val="009536CB"/>
    <w:rsid w:val="009706B8"/>
    <w:rsid w:val="00972E27"/>
    <w:rsid w:val="00993B97"/>
    <w:rsid w:val="00995314"/>
    <w:rsid w:val="009B71D3"/>
    <w:rsid w:val="009C455F"/>
    <w:rsid w:val="009D15EB"/>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F1147"/>
    <w:rsid w:val="00AF17CD"/>
    <w:rsid w:val="00AF7B0D"/>
    <w:rsid w:val="00B06FF4"/>
    <w:rsid w:val="00B12D71"/>
    <w:rsid w:val="00B20284"/>
    <w:rsid w:val="00B21884"/>
    <w:rsid w:val="00B21D2A"/>
    <w:rsid w:val="00B36671"/>
    <w:rsid w:val="00B53FF6"/>
    <w:rsid w:val="00B60839"/>
    <w:rsid w:val="00B91EC2"/>
    <w:rsid w:val="00B97EB2"/>
    <w:rsid w:val="00BA1A5C"/>
    <w:rsid w:val="00BB38F4"/>
    <w:rsid w:val="00BB5F92"/>
    <w:rsid w:val="00BB76B0"/>
    <w:rsid w:val="00BC18B1"/>
    <w:rsid w:val="00BD5D3D"/>
    <w:rsid w:val="00BE494D"/>
    <w:rsid w:val="00BF4915"/>
    <w:rsid w:val="00C060B2"/>
    <w:rsid w:val="00C16CB3"/>
    <w:rsid w:val="00C47166"/>
    <w:rsid w:val="00C61CBB"/>
    <w:rsid w:val="00C63FF9"/>
    <w:rsid w:val="00C80DE6"/>
    <w:rsid w:val="00C827FA"/>
    <w:rsid w:val="00C97F9C"/>
    <w:rsid w:val="00CB17F1"/>
    <w:rsid w:val="00CB7099"/>
    <w:rsid w:val="00CC0AE0"/>
    <w:rsid w:val="00CC2949"/>
    <w:rsid w:val="00CD4B50"/>
    <w:rsid w:val="00CD52E0"/>
    <w:rsid w:val="00CF1A79"/>
    <w:rsid w:val="00D154C1"/>
    <w:rsid w:val="00D21E50"/>
    <w:rsid w:val="00D3183F"/>
    <w:rsid w:val="00D42B48"/>
    <w:rsid w:val="00D4696D"/>
    <w:rsid w:val="00D52BFC"/>
    <w:rsid w:val="00D56921"/>
    <w:rsid w:val="00D63088"/>
    <w:rsid w:val="00D648F9"/>
    <w:rsid w:val="00D66190"/>
    <w:rsid w:val="00D748AA"/>
    <w:rsid w:val="00D7508C"/>
    <w:rsid w:val="00D9404A"/>
    <w:rsid w:val="00DC06F9"/>
    <w:rsid w:val="00DC1CEF"/>
    <w:rsid w:val="00DC1EE6"/>
    <w:rsid w:val="00DD3E92"/>
    <w:rsid w:val="00DE1266"/>
    <w:rsid w:val="00DF4FEC"/>
    <w:rsid w:val="00E00C6F"/>
    <w:rsid w:val="00E1231A"/>
    <w:rsid w:val="00E20673"/>
    <w:rsid w:val="00E23D30"/>
    <w:rsid w:val="00E25B4E"/>
    <w:rsid w:val="00E26575"/>
    <w:rsid w:val="00E27825"/>
    <w:rsid w:val="00E34884"/>
    <w:rsid w:val="00E46C08"/>
    <w:rsid w:val="00E60345"/>
    <w:rsid w:val="00E61348"/>
    <w:rsid w:val="00E7128B"/>
    <w:rsid w:val="00E745D3"/>
    <w:rsid w:val="00E74CC0"/>
    <w:rsid w:val="00E82ACD"/>
    <w:rsid w:val="00E86388"/>
    <w:rsid w:val="00EA06FA"/>
    <w:rsid w:val="00EB0936"/>
    <w:rsid w:val="00EB4558"/>
    <w:rsid w:val="00EB4821"/>
    <w:rsid w:val="00EC4119"/>
    <w:rsid w:val="00EC6E1F"/>
    <w:rsid w:val="00EE2049"/>
    <w:rsid w:val="00EE79F5"/>
    <w:rsid w:val="00EF14F6"/>
    <w:rsid w:val="00F04B15"/>
    <w:rsid w:val="00F20A46"/>
    <w:rsid w:val="00F27863"/>
    <w:rsid w:val="00F4214E"/>
    <w:rsid w:val="00F43BF4"/>
    <w:rsid w:val="00F6397A"/>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D20EC"/>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eizoglobal.com/solutions/casestudies/spch/index.html"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corindus.com/"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aurishealth.com/monarch-platfor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ncbi.nlm.nih.gov/books/NBK431075/" TargetMode="External"/><Relationship Id="rId8" Type="http://schemas.openxmlformats.org/officeDocument/2006/relationships/image" Target="media/image3.png"/><Relationship Id="rId51" Type="http://schemas.openxmlformats.org/officeDocument/2006/relationships/hyperlink" Target="http://www.stereotaxis.com/product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93/eurheartj/ehy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CDDDE-FF98-475E-9305-F05D312F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37</Pages>
  <Words>6072</Words>
  <Characters>34613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138</cp:revision>
  <dcterms:created xsi:type="dcterms:W3CDTF">2019-10-03T18:59:00Z</dcterms:created>
  <dcterms:modified xsi:type="dcterms:W3CDTF">2019-10-15T16:40:00Z</dcterms:modified>
</cp:coreProperties>
</file>