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j48r4yibyag" w:id="0"/>
      <w:bookmarkEnd w:id="0"/>
      <w:r w:rsidDel="00000000" w:rsidR="00000000" w:rsidRPr="00000000">
        <w:rPr>
          <w:rtl w:val="0"/>
        </w:rPr>
        <w:t xml:space="preserve">Disquería “El palacio de la Música”</w:t>
      </w:r>
    </w:p>
    <w:p w:rsidR="00000000" w:rsidDel="00000000" w:rsidP="00000000" w:rsidRDefault="00000000" w:rsidRPr="00000000" w14:paraId="00000002">
      <w:pPr>
        <w:pStyle w:val="Heading2"/>
        <w:rPr/>
      </w:pPr>
      <w:bookmarkStart w:colFirst="0" w:colLast="0" w:name="_9d75ilw72lq1" w:id="1"/>
      <w:bookmarkEnd w:id="1"/>
      <w:r w:rsidDel="00000000" w:rsidR="00000000" w:rsidRPr="00000000">
        <w:rPr>
          <w:rtl w:val="0"/>
        </w:rPr>
        <w:t xml:space="preserve">Descripción general</w:t>
      </w:r>
    </w:p>
    <w:p w:rsidR="00000000" w:rsidDel="00000000" w:rsidP="00000000" w:rsidRDefault="00000000" w:rsidRPr="00000000" w14:paraId="00000003">
      <w:pPr>
        <w:rPr/>
      </w:pPr>
      <w:r w:rsidDel="00000000" w:rsidR="00000000" w:rsidRPr="00000000">
        <w:rPr>
          <w:rtl w:val="0"/>
        </w:rPr>
        <w:t xml:space="preserve">El programa es una base de datos de discos, que permite realizar operaciones básicas de: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Alta de registros;</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Baja;</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Modificación;</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Consulta;</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Más las funciones adicionales de limpieza de pantalla y salir del programa.</w:t>
      </w:r>
    </w:p>
    <w:p w:rsidR="00000000" w:rsidDel="00000000" w:rsidP="00000000" w:rsidRDefault="00000000" w:rsidRPr="00000000" w14:paraId="0000000B">
      <w:pPr>
        <w:pStyle w:val="Heading2"/>
        <w:rPr/>
      </w:pPr>
      <w:bookmarkStart w:colFirst="0" w:colLast="0" w:name="_g1qp637020t3" w:id="2"/>
      <w:bookmarkEnd w:id="2"/>
      <w:r w:rsidDel="00000000" w:rsidR="00000000" w:rsidRPr="00000000">
        <w:rPr>
          <w:rtl w:val="0"/>
        </w:rPr>
        <w:t xml:space="preserve">Menú principal</w:t>
      </w:r>
    </w:p>
    <w:p w:rsidR="00000000" w:rsidDel="00000000" w:rsidP="00000000" w:rsidRDefault="00000000" w:rsidRPr="00000000" w14:paraId="0000000C">
      <w:pPr>
        <w:rPr/>
      </w:pPr>
      <w:r w:rsidDel="00000000" w:rsidR="00000000" w:rsidRPr="00000000">
        <w:rPr>
          <w:rtl w:val="0"/>
        </w:rPr>
        <w:t xml:space="preserve">El menú está hecho con Tkinter. Es una interfaz intuitiva, con los botones situados a la izquierda y que permiten acceder a las funciones del programa. Los resultados de la ejecución de las funciones se muestran en la pantalla central, cuyo tamaño está definido inicialmente en 800X600.</w:t>
      </w:r>
    </w:p>
    <w:p w:rsidR="00000000" w:rsidDel="00000000" w:rsidP="00000000" w:rsidRDefault="00000000" w:rsidRPr="00000000" w14:paraId="0000000D">
      <w:pPr>
        <w:pStyle w:val="Heading3"/>
        <w:rPr/>
      </w:pPr>
      <w:bookmarkStart w:colFirst="0" w:colLast="0" w:name="_zf4ww0re3ky6" w:id="3"/>
      <w:bookmarkEnd w:id="3"/>
      <w:r w:rsidDel="00000000" w:rsidR="00000000" w:rsidRPr="00000000">
        <w:rPr>
          <w:rtl w:val="0"/>
        </w:rPr>
        <w:t xml:space="preserve">Alta de registros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Para el alta de un registro se utilizan dos funciones principales: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alta(): esta función construye los campos que vamos a usar para el alta y los muestra por pantalla. Los datos se ingresan por teclado.</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guardar_alta(): esta función recibe los textos ingresados en el paso anterior y los inserta en la BBDD.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Se pueden ingresar letras mayúsculas y minúsculas, números y espacios. Solo los campos Título y Artista están marcados como NOT NULL.</w:t>
      </w:r>
    </w:p>
    <w:p w:rsidR="00000000" w:rsidDel="00000000" w:rsidP="00000000" w:rsidRDefault="00000000" w:rsidRPr="00000000" w14:paraId="00000015">
      <w:pPr>
        <w:rPr/>
      </w:pPr>
      <w:r w:rsidDel="00000000" w:rsidR="00000000" w:rsidRPr="00000000">
        <w:rPr>
          <w:rtl w:val="0"/>
        </w:rPr>
        <w:t xml:space="preserve">Se muestran mensajes por pantalla en caso de alta exitosa o fallida.</w:t>
      </w:r>
    </w:p>
    <w:p w:rsidR="00000000" w:rsidDel="00000000" w:rsidP="00000000" w:rsidRDefault="00000000" w:rsidRPr="00000000" w14:paraId="00000016">
      <w:pPr>
        <w:rPr/>
      </w:pPr>
      <w:r w:rsidDel="00000000" w:rsidR="00000000" w:rsidRPr="00000000">
        <w:rPr>
          <w:rtl w:val="0"/>
        </w:rPr>
        <w:t xml:space="preserve">No se valida que el registro exista.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sz w:val="32"/>
          <w:szCs w:val="32"/>
          <w:rtl w:val="0"/>
        </w:rPr>
        <w:t xml:space="preserve">Baja de registros</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De un modo similar a la función anterior, para la baja de registros se utilizan dos funciones: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5"/>
        </w:numPr>
        <w:ind w:left="720" w:hanging="360"/>
        <w:rPr>
          <w:u w:val="none"/>
        </w:rPr>
      </w:pPr>
      <w:r w:rsidDel="00000000" w:rsidR="00000000" w:rsidRPr="00000000">
        <w:rPr>
          <w:rtl w:val="0"/>
        </w:rPr>
        <w:t xml:space="preserve">baja(): esta función construye el campo que el usuario deberá llenar para especificar qué quiere borrar y el botón desde donde llamará a la función de borrado. Asimismo, utiliza una variable donde guardará lo que el usuario ingresó y que utilizará como parámetro para la siguiente función.</w:t>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ejecutar_baja(): tal como se dijo, el argumento de esta función es lo que el usuario ingresó en baja(). Si no hay nada, devolverá error. </w:t>
      </w:r>
    </w:p>
    <w:p w:rsidR="00000000" w:rsidDel="00000000" w:rsidP="00000000" w:rsidRDefault="00000000" w:rsidRPr="00000000" w14:paraId="0000001E">
      <w:pPr>
        <w:numPr>
          <w:ilvl w:val="1"/>
          <w:numId w:val="5"/>
        </w:numPr>
        <w:ind w:left="1440" w:hanging="360"/>
        <w:rPr>
          <w:u w:val="none"/>
        </w:rPr>
      </w:pPr>
      <w:r w:rsidDel="00000000" w:rsidR="00000000" w:rsidRPr="00000000">
        <w:rPr>
          <w:rtl w:val="0"/>
        </w:rPr>
        <w:t xml:space="preserve">Si el argumento no está vacío, buscará en los registros cargados en la base el dato solicitado, devolviendo un mensaje si no lo encuentra. En caso de encontrarlo, informará su baja, mostrando la información completa del registro por pantalla.</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color w:val="434343"/>
          <w:sz w:val="28"/>
          <w:szCs w:val="28"/>
          <w:rtl w:val="0"/>
        </w:rPr>
        <w:t xml:space="preserve">Modificación de registros</w:t>
      </w: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Similar a lo anterior, existen tres funciones:</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modificación(): una vez más, la función construye en frame_center el espacio para la interacción de usuario, con el campo de texto y el botón que ejecutará la función de búsqueda y que entregará lo que el usuario quiere buscar. </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ejecutar_modificación(): si no se recibe nada de la función anterior, se mostrará un mensaje de error. Caso contrario, ejecutará una búsqueda que devolverá -o no, en cuyo caso devolverá error- el elemento solicitado. En ese caso, lo mostrará por pantalla y mostrará los campos abiertos para edición. Se muestran dos botones, uno para confirmar la modificación (ejecuta la siguiente función) y el otro para cancelarla.</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guardar_modificación(): esta función recibe los nuevos datos y los valida, de forma similar a lo que se hizo con Alta de registros. Si los datos son válidos, guarda la modificación. Caso contrario, informa que hay algún dato inválido.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color w:val="434343"/>
          <w:sz w:val="28"/>
          <w:szCs w:val="28"/>
          <w:rtl w:val="0"/>
        </w:rPr>
        <w:t xml:space="preserve">Búsqueda</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Nuevamente, esta parte consta de dos funciones: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busqueda(): esta es la función que construye el campo donde el usuario ingresa lo que va a buscar, así como crear la variable que almacena este valor y lo entrega a la siguiente función. </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ejecutar_busqueda(): como se dijo, la función debe recibir el valor a buscar. Si no recibe nada, lo informa. Si los recibe, los muestra por pantalla.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color w:val="434343"/>
          <w:sz w:val="28"/>
          <w:szCs w:val="28"/>
          <w:rtl w:val="0"/>
        </w:rPr>
        <w:t xml:space="preserve">Mostrar todo</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Esta función lista los registros de la base, de una forma similar al punto anterior pero sin filtros de búsqueda, los lista a todos.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color w:val="434343"/>
          <w:sz w:val="28"/>
          <w:szCs w:val="28"/>
          <w:rtl w:val="0"/>
        </w:rPr>
        <w:t xml:space="preserve">Limpiar la pantalla</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Esta función “limpia” la pantalla y ejecuta mostrar_inicio para ir a la pantalla inicial.</w:t>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