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81" w:rsidRPr="00A23F81" w:rsidRDefault="00A23F81">
      <w:pPr>
        <w:rPr>
          <w:rFonts w:ascii="Century Gothic" w:hAnsi="Century Gothic"/>
          <w:b/>
          <w:sz w:val="36"/>
        </w:rPr>
      </w:pPr>
      <w:proofErr w:type="spellStart"/>
      <w:r w:rsidRPr="00A23F81">
        <w:rPr>
          <w:rFonts w:ascii="Century Gothic" w:hAnsi="Century Gothic"/>
          <w:b/>
          <w:sz w:val="36"/>
        </w:rPr>
        <w:t>Multiversum</w:t>
      </w:r>
      <w:proofErr w:type="spellEnd"/>
    </w:p>
    <w:p w:rsidR="00A23F81" w:rsidRDefault="00A23F81">
      <w:pPr>
        <w:rPr>
          <w:rFonts w:ascii="Century Gothic" w:hAnsi="Century Gothic"/>
        </w:rPr>
      </w:pPr>
      <w:r>
        <w:rPr>
          <w:rFonts w:ascii="Century Gothic" w:hAnsi="Century Gothic"/>
          <w:noProof/>
        </w:rPr>
        <w:drawing>
          <wp:inline distT="0" distB="0" distL="0" distR="0">
            <wp:extent cx="4820557" cy="3962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4">
                      <a:extLst>
                        <a:ext uri="{28A0092B-C50C-407E-A947-70E740481C1C}">
                          <a14:useLocalDpi xmlns:a14="http://schemas.microsoft.com/office/drawing/2010/main" val="0"/>
                        </a:ext>
                      </a:extLst>
                    </a:blip>
                    <a:stretch>
                      <a:fillRect/>
                    </a:stretch>
                  </pic:blipFill>
                  <pic:spPr>
                    <a:xfrm>
                      <a:off x="0" y="0"/>
                      <a:ext cx="4834360" cy="3973746"/>
                    </a:xfrm>
                    <a:prstGeom prst="rect">
                      <a:avLst/>
                    </a:prstGeom>
                  </pic:spPr>
                </pic:pic>
              </a:graphicData>
            </a:graphic>
          </wp:inline>
        </w:drawing>
      </w:r>
      <w:r>
        <w:rPr>
          <w:rFonts w:ascii="Century Gothic" w:hAnsi="Century Gothic"/>
          <w:noProof/>
        </w:rPr>
        <w:drawing>
          <wp:inline distT="0" distB="0" distL="0" distR="0" wp14:anchorId="044DD6BC" wp14:editId="3933AE7B">
            <wp:extent cx="4803839" cy="39243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en.png"/>
                    <pic:cNvPicPr/>
                  </pic:nvPicPr>
                  <pic:blipFill>
                    <a:blip r:embed="rId5">
                      <a:extLst>
                        <a:ext uri="{28A0092B-C50C-407E-A947-70E740481C1C}">
                          <a14:useLocalDpi xmlns:a14="http://schemas.microsoft.com/office/drawing/2010/main" val="0"/>
                        </a:ext>
                      </a:extLst>
                    </a:blip>
                    <a:stretch>
                      <a:fillRect/>
                    </a:stretch>
                  </pic:blipFill>
                  <pic:spPr>
                    <a:xfrm>
                      <a:off x="0" y="0"/>
                      <a:ext cx="4810363" cy="3929630"/>
                    </a:xfrm>
                    <a:prstGeom prst="rect">
                      <a:avLst/>
                    </a:prstGeom>
                  </pic:spPr>
                </pic:pic>
              </a:graphicData>
            </a:graphic>
          </wp:inline>
        </w:drawing>
      </w:r>
    </w:p>
    <w:p w:rsidR="00A23F81" w:rsidRDefault="00A23F81">
      <w:pPr>
        <w:rPr>
          <w:rFonts w:ascii="Century Gothic" w:hAnsi="Century Gothic"/>
        </w:rPr>
      </w:pPr>
      <w:r>
        <w:rPr>
          <w:rFonts w:ascii="Century Gothic" w:hAnsi="Century Gothic"/>
          <w:noProof/>
        </w:rPr>
        <w:lastRenderedPageBreak/>
        <w:drawing>
          <wp:inline distT="0" distB="0" distL="0" distR="0" wp14:anchorId="6B83E914" wp14:editId="3E91921C">
            <wp:extent cx="4781550" cy="3689469"/>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PNG"/>
                    <pic:cNvPicPr/>
                  </pic:nvPicPr>
                  <pic:blipFill>
                    <a:blip r:embed="rId6">
                      <a:extLst>
                        <a:ext uri="{28A0092B-C50C-407E-A947-70E740481C1C}">
                          <a14:useLocalDpi xmlns:a14="http://schemas.microsoft.com/office/drawing/2010/main" val="0"/>
                        </a:ext>
                      </a:extLst>
                    </a:blip>
                    <a:stretch>
                      <a:fillRect/>
                    </a:stretch>
                  </pic:blipFill>
                  <pic:spPr>
                    <a:xfrm>
                      <a:off x="0" y="0"/>
                      <a:ext cx="4798758" cy="3702746"/>
                    </a:xfrm>
                    <a:prstGeom prst="rect">
                      <a:avLst/>
                    </a:prstGeom>
                  </pic:spPr>
                </pic:pic>
              </a:graphicData>
            </a:graphic>
          </wp:inline>
        </w:drawing>
      </w:r>
    </w:p>
    <w:p w:rsidR="00B97EE5" w:rsidRDefault="00B97EE5" w:rsidP="00B97EE5">
      <w:pPr>
        <w:rPr>
          <w:sz w:val="24"/>
        </w:rPr>
      </w:pPr>
      <w:r w:rsidRPr="00572952">
        <w:rPr>
          <w:b/>
          <w:sz w:val="24"/>
        </w:rPr>
        <w:t>Header:</w:t>
      </w:r>
      <w:r w:rsidRPr="00346315">
        <w:rPr>
          <w:sz w:val="24"/>
        </w:rPr>
        <w:t xml:space="preserve"> </w:t>
      </w:r>
      <w:r>
        <w:rPr>
          <w:sz w:val="24"/>
        </w:rPr>
        <w:t>bovenkant van een pagina. Bevat logo aan de linkerkant. Eventueel een navigatie menu om naar andere pagina’s te gaan. Bevat rechts een winkelwagen knop voor het kopen van producten en een searchbar om naar producten te zoeken.</w:t>
      </w:r>
    </w:p>
    <w:p w:rsidR="00B97EE5" w:rsidRDefault="00B97EE5" w:rsidP="00B97EE5">
      <w:pPr>
        <w:rPr>
          <w:sz w:val="24"/>
        </w:rPr>
      </w:pPr>
      <w:proofErr w:type="spellStart"/>
      <w:r w:rsidRPr="00572952">
        <w:rPr>
          <w:b/>
          <w:sz w:val="24"/>
        </w:rPr>
        <w:t>Footer</w:t>
      </w:r>
      <w:proofErr w:type="spellEnd"/>
      <w:r w:rsidRPr="00572952">
        <w:rPr>
          <w:b/>
          <w:sz w:val="24"/>
        </w:rPr>
        <w:t>:</w:t>
      </w:r>
      <w:r>
        <w:rPr>
          <w:sz w:val="24"/>
        </w:rPr>
        <w:t xml:space="preserve"> onderkant van een pagina. Staat copyright in en </w:t>
      </w:r>
      <w:proofErr w:type="spellStart"/>
      <w:r>
        <w:rPr>
          <w:sz w:val="24"/>
        </w:rPr>
        <w:t>social</w:t>
      </w:r>
      <w:proofErr w:type="spellEnd"/>
      <w:r>
        <w:rPr>
          <w:sz w:val="24"/>
        </w:rPr>
        <w:t xml:space="preserve"> media snelkoppelingen.</w:t>
      </w:r>
    </w:p>
    <w:p w:rsidR="00B97EE5" w:rsidRDefault="00B97EE5" w:rsidP="00B97EE5">
      <w:pPr>
        <w:rPr>
          <w:sz w:val="24"/>
        </w:rPr>
      </w:pPr>
      <w:r w:rsidRPr="00572952">
        <w:rPr>
          <w:b/>
          <w:sz w:val="24"/>
        </w:rPr>
        <w:t>Content:</w:t>
      </w:r>
      <w:r>
        <w:rPr>
          <w:sz w:val="24"/>
        </w:rPr>
        <w:t xml:space="preserve"> verschilt per pagina. Op de homepage staat er informatie en een </w:t>
      </w:r>
      <w:r w:rsidR="00800E1A">
        <w:rPr>
          <w:sz w:val="24"/>
        </w:rPr>
        <w:t xml:space="preserve">van </w:t>
      </w:r>
      <w:r>
        <w:rPr>
          <w:sz w:val="24"/>
        </w:rPr>
        <w:t>de goedkoopste producten. Op de productenpagina staan alle producten. Op de contactpagina staan gegevens om contact op te nemen</w:t>
      </w:r>
      <w:r w:rsidR="00800E1A">
        <w:rPr>
          <w:sz w:val="24"/>
        </w:rPr>
        <w:t xml:space="preserve"> en om de locatie van het bedrijf op kaart te kunnen zien</w:t>
      </w:r>
      <w:r>
        <w:rPr>
          <w:sz w:val="24"/>
        </w:rPr>
        <w:t xml:space="preserve">. Op de winkelwagenpagina kan je je producten kopen, verwijderen of </w:t>
      </w:r>
      <w:r w:rsidR="00800E1A">
        <w:rPr>
          <w:sz w:val="24"/>
        </w:rPr>
        <w:t xml:space="preserve">het aantal </w:t>
      </w:r>
      <w:r>
        <w:rPr>
          <w:sz w:val="24"/>
        </w:rPr>
        <w:t>aanpassen die je hebt toegevoegd.</w:t>
      </w:r>
    </w:p>
    <w:p w:rsidR="00B97EE5" w:rsidRDefault="00B97EE5" w:rsidP="00B97EE5">
      <w:pPr>
        <w:rPr>
          <w:sz w:val="24"/>
        </w:rPr>
      </w:pPr>
      <w:r w:rsidRPr="00572952">
        <w:rPr>
          <w:b/>
          <w:sz w:val="24"/>
        </w:rPr>
        <w:t>Productenpagina:</w:t>
      </w:r>
      <w:r>
        <w:rPr>
          <w:sz w:val="24"/>
        </w:rPr>
        <w:t xml:space="preserve"> alle producten afgebeeld met naam, prijs, knoppen om specificaties te bekijken en om aan winkelwagen toe te voegen.</w:t>
      </w:r>
    </w:p>
    <w:tbl>
      <w:tblPr>
        <w:tblStyle w:val="Tabelraster"/>
        <w:tblW w:w="0" w:type="auto"/>
        <w:tblLook w:val="04A0" w:firstRow="1" w:lastRow="0" w:firstColumn="1" w:lastColumn="0" w:noHBand="0" w:noVBand="1"/>
      </w:tblPr>
      <w:tblGrid>
        <w:gridCol w:w="4390"/>
        <w:gridCol w:w="4394"/>
      </w:tblGrid>
      <w:tr w:rsidR="009D4F85" w:rsidRPr="00182EB2" w:rsidTr="00DA50E1">
        <w:tc>
          <w:tcPr>
            <w:tcW w:w="4390" w:type="dxa"/>
          </w:tcPr>
          <w:p w:rsidR="009D4F85" w:rsidRPr="00182EB2" w:rsidRDefault="009D4F85" w:rsidP="00DA50E1">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394" w:type="dxa"/>
          </w:tcPr>
          <w:p w:rsidR="009D4F85" w:rsidRPr="00182EB2" w:rsidRDefault="009D4F85" w:rsidP="00DA50E1">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9D4F85" w:rsidRPr="00182EB2" w:rsidTr="00DA50E1">
        <w:tc>
          <w:tcPr>
            <w:tcW w:w="4390" w:type="dxa"/>
          </w:tcPr>
          <w:p w:rsidR="009D4F85" w:rsidRPr="00B222FB" w:rsidRDefault="009D4F85" w:rsidP="00DA50E1">
            <w:pPr>
              <w:rPr>
                <w:rFonts w:ascii="Microsoft YaHei Light" w:eastAsia="Microsoft YaHei Light" w:hAnsi="Microsoft YaHei Light"/>
              </w:rPr>
            </w:pPr>
            <w:r w:rsidRPr="00B222FB">
              <w:rPr>
                <w:rFonts w:ascii="Microsoft YaHei Light" w:eastAsia="Microsoft YaHei Light" w:hAnsi="Microsoft YaHei Light"/>
              </w:rPr>
              <w:t xml:space="preserve">Header </w:t>
            </w:r>
          </w:p>
        </w:tc>
        <w:tc>
          <w:tcPr>
            <w:tcW w:w="4394" w:type="dxa"/>
          </w:tcPr>
          <w:p w:rsidR="009D4F85" w:rsidRPr="00B222FB" w:rsidRDefault="009D4F85" w:rsidP="00DA50E1">
            <w:pPr>
              <w:rPr>
                <w:rFonts w:ascii="Microsoft YaHei Light" w:eastAsia="Microsoft YaHei Light" w:hAnsi="Microsoft YaHei Light"/>
              </w:rPr>
            </w:pPr>
            <w:r>
              <w:rPr>
                <w:rFonts w:ascii="Microsoft YaHei Light" w:eastAsia="Microsoft YaHei Light" w:hAnsi="Microsoft YaHei Light"/>
              </w:rPr>
              <w:t>15</w:t>
            </w:r>
            <w:r w:rsidRPr="00B222FB">
              <w:rPr>
                <w:rFonts w:ascii="Microsoft YaHei Light" w:eastAsia="Microsoft YaHei Light" w:hAnsi="Microsoft YaHei Light"/>
              </w:rPr>
              <w:t xml:space="preserve">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22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25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8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Productenpagina</w:t>
            </w:r>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32</w:t>
            </w:r>
            <w:r>
              <w:rPr>
                <w:rFonts w:ascii="Microsoft YaHei Light" w:eastAsia="Microsoft YaHei Light" w:hAnsi="Microsoft YaHei Light"/>
              </w:rPr>
              <w:t xml:space="preserve"> uur</w:t>
            </w:r>
          </w:p>
        </w:tc>
      </w:tr>
      <w:tr w:rsidR="009D4F85" w:rsidRPr="00182EB2" w:rsidTr="00DA50E1">
        <w:tc>
          <w:tcPr>
            <w:tcW w:w="4390"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Database vullen</w:t>
            </w:r>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5 uur</w:t>
            </w:r>
          </w:p>
        </w:tc>
      </w:tr>
      <w:tr w:rsidR="009D4F85" w:rsidRPr="00182EB2" w:rsidTr="00DA50E1">
        <w:tc>
          <w:tcPr>
            <w:tcW w:w="4390"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Winkelwagen</w:t>
            </w:r>
          </w:p>
        </w:tc>
        <w:tc>
          <w:tcPr>
            <w:tcW w:w="4394"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2</w:t>
            </w:r>
            <w:r>
              <w:rPr>
                <w:rFonts w:ascii="Microsoft YaHei Light" w:eastAsia="Microsoft YaHei Light" w:hAnsi="Microsoft YaHei Light"/>
              </w:rPr>
              <w:t>8</w:t>
            </w:r>
            <w:r>
              <w:rPr>
                <w:rFonts w:ascii="Microsoft YaHei Light" w:eastAsia="Microsoft YaHei Light" w:hAnsi="Microsoft YaHei Light"/>
              </w:rPr>
              <w:t xml:space="preserve"> uur</w:t>
            </w:r>
          </w:p>
        </w:tc>
      </w:tr>
      <w:tr w:rsidR="009D4F85" w:rsidRPr="00182EB2" w:rsidTr="00DA50E1">
        <w:tc>
          <w:tcPr>
            <w:tcW w:w="4390" w:type="dxa"/>
          </w:tcPr>
          <w:p w:rsidR="009D4F85" w:rsidRDefault="009D4F85" w:rsidP="00DA50E1">
            <w:pPr>
              <w:rPr>
                <w:rFonts w:ascii="Microsoft YaHei Light" w:eastAsia="Microsoft YaHei Light" w:hAnsi="Microsoft YaHei Light"/>
              </w:rPr>
            </w:pPr>
            <w:proofErr w:type="spellStart"/>
            <w:r>
              <w:rPr>
                <w:rFonts w:ascii="Microsoft YaHei Light" w:eastAsia="Microsoft YaHei Light" w:hAnsi="Microsoft YaHei Light"/>
              </w:rPr>
              <w:t>Admin</w:t>
            </w:r>
            <w:proofErr w:type="spellEnd"/>
            <w:r>
              <w:rPr>
                <w:rFonts w:ascii="Microsoft YaHei Light" w:eastAsia="Microsoft YaHei Light" w:hAnsi="Microsoft YaHei Light"/>
              </w:rPr>
              <w:t xml:space="preserve"> panel</w:t>
            </w:r>
          </w:p>
        </w:tc>
        <w:tc>
          <w:tcPr>
            <w:tcW w:w="4394"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30 uur</w:t>
            </w:r>
          </w:p>
        </w:tc>
      </w:tr>
      <w:tr w:rsidR="009D4F85" w:rsidRPr="00182EB2" w:rsidTr="00DA50E1">
        <w:tc>
          <w:tcPr>
            <w:tcW w:w="4390" w:type="dxa"/>
          </w:tcPr>
          <w:p w:rsidR="009D4F85" w:rsidRPr="008D78F8" w:rsidRDefault="009D4F85" w:rsidP="00DA50E1">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394" w:type="dxa"/>
          </w:tcPr>
          <w:p w:rsidR="009D4F85" w:rsidRPr="008D78F8" w:rsidRDefault="009D4F85" w:rsidP="00DA50E1">
            <w:pPr>
              <w:rPr>
                <w:rFonts w:ascii="Microsoft YaHei Light" w:eastAsia="Microsoft YaHei Light" w:hAnsi="Microsoft YaHei Light"/>
                <w:b/>
              </w:rPr>
            </w:pPr>
            <w:r>
              <w:rPr>
                <w:rFonts w:ascii="Microsoft YaHei Light" w:eastAsia="Microsoft YaHei Light" w:hAnsi="Microsoft YaHei Light"/>
                <w:b/>
              </w:rPr>
              <w:t>163 uur</w:t>
            </w:r>
            <w:bookmarkStart w:id="0" w:name="_GoBack"/>
            <w:bookmarkEnd w:id="0"/>
          </w:p>
        </w:tc>
      </w:tr>
    </w:tbl>
    <w:p w:rsidR="00800E1A" w:rsidRPr="00346315" w:rsidRDefault="00800E1A" w:rsidP="00B97EE5">
      <w:pPr>
        <w:rPr>
          <w:b/>
          <w:sz w:val="28"/>
        </w:rPr>
      </w:pPr>
    </w:p>
    <w:p w:rsidR="00B97EE5" w:rsidRPr="00A23F81" w:rsidRDefault="00B97EE5">
      <w:pPr>
        <w:rPr>
          <w:rFonts w:ascii="Century Gothic" w:hAnsi="Century Gothic"/>
        </w:rPr>
      </w:pPr>
    </w:p>
    <w:sectPr w:rsidR="00B97EE5" w:rsidRPr="00A23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81"/>
    <w:rsid w:val="00800E1A"/>
    <w:rsid w:val="009D4F85"/>
    <w:rsid w:val="00A23F81"/>
    <w:rsid w:val="00B97EE5"/>
    <w:rsid w:val="00F91F1C"/>
    <w:rsid w:val="00F952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48C6"/>
  <w15:chartTrackingRefBased/>
  <w15:docId w15:val="{00C9B5F1-98B4-4155-BBD1-6579BC1A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D4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159</Words>
  <Characters>877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1</cp:revision>
  <dcterms:created xsi:type="dcterms:W3CDTF">2018-06-25T21:51:00Z</dcterms:created>
  <dcterms:modified xsi:type="dcterms:W3CDTF">2018-06-25T22:51:00Z</dcterms:modified>
</cp:coreProperties>
</file>