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Структура презентации на основе Пособия. Для 5,6 разряда</w:t>
      </w:r>
    </w:p>
    <w:p>
      <w:r>
        <w:rPr>
          <w:rFonts w:ascii="Arial" w:hAnsi="Arial"/>
          <w:sz w:val="21"/>
        </w:rPr>
        <w:t>Дата фиксации: 2026-06-11</w:t>
      </w:r>
    </w:p>
    <w:p>
      <w:r>
        <w:rPr>
          <w:rFonts w:ascii="Arial" w:hAnsi="Arial"/>
          <w:sz w:val="21"/>
        </w:rPr>
        <w:t>Основа: E:\ДПО презентации\ДОП материалы для проектов\СТРОПАЛЬЩИК\Пособие\Стропальные работы пособие</w:t>
      </w:r>
    </w:p>
    <w:p>
      <w:r>
        <w:rPr>
          <w:rFonts w:ascii="Arial" w:hAnsi="Arial"/>
          <w:sz w:val="21"/>
        </w:rPr>
        <w:t>Назначение презентации: дать стропальщикам 5,6 разряда дополнительный материал к базе 2,3,4 разряда только по тем знаниям и навыкам, которые нужны для выполнения более сложных и более ответственных работ.</w:t>
      </w:r>
    </w:p>
    <w:p>
      <w:r>
        <w:rPr>
          <w:rFonts w:ascii="Arial" w:hAnsi="Arial"/>
          <w:sz w:val="21"/>
        </w:rPr>
        <w:t>Ориентир по разрядам:</w:t>
      </w:r>
    </w:p>
    <w:p>
      <w:pPr>
        <w:pStyle w:val="ListBullet"/>
      </w:pPr>
      <w:r>
        <w:rPr>
          <w:rFonts w:ascii="Arial" w:hAnsi="Arial"/>
          <w:sz w:val="21"/>
        </w:rPr>
        <w:t>5 разряд - грузы средней сложности массой свыше 25 т, сложные грузы свыше 5 до 50 т, особо ответственные изделия, узлы машин и механизмов;</w:t>
      </w:r>
    </w:p>
    <w:p>
      <w:pPr>
        <w:pStyle w:val="ListBullet"/>
      </w:pPr>
      <w:r>
        <w:rPr>
          <w:rFonts w:ascii="Arial" w:hAnsi="Arial"/>
          <w:sz w:val="21"/>
        </w:rPr>
        <w:t>6 разряд - сложные грузы массой свыше 50 т, особо ответственные изделия, узлы, машины и механизмы, сложные лесные грузы длиной свыше 6 м.</w:t>
      </w:r>
    </w:p>
    <w:p>
      <w:r>
        <w:rPr>
          <w:rFonts w:ascii="Arial" w:hAnsi="Arial"/>
          <w:b/>
          <w:sz w:val="26"/>
        </w:rPr>
        <w:t>Принцип отбора материала</w:t>
      </w:r>
    </w:p>
    <w:p>
      <w:r>
        <w:rPr>
          <w:rFonts w:ascii="Arial" w:hAnsi="Arial"/>
          <w:sz w:val="21"/>
        </w:rPr>
        <w:t>Эта презентация не повторяет полностью базу 2,3,4 разряда.</w:t>
      </w:r>
    </w:p>
    <w:p>
      <w:r>
        <w:rPr>
          <w:rFonts w:ascii="Arial" w:hAnsi="Arial"/>
          <w:sz w:val="21"/>
        </w:rPr>
        <w:t>В нее включаем только:</w:t>
      </w:r>
    </w:p>
    <w:p>
      <w:pPr>
        <w:pStyle w:val="ListBullet"/>
      </w:pPr>
      <w:r>
        <w:rPr>
          <w:rFonts w:ascii="Arial" w:hAnsi="Arial"/>
          <w:sz w:val="21"/>
        </w:rPr>
        <w:t>расширение по видам и сложности грузов;</w:t>
      </w:r>
    </w:p>
    <w:p>
      <w:pPr>
        <w:pStyle w:val="ListBullet"/>
      </w:pPr>
      <w:r>
        <w:rPr>
          <w:rFonts w:ascii="Arial" w:hAnsi="Arial"/>
          <w:sz w:val="21"/>
        </w:rPr>
        <w:t>усложненные способы строповки;</w:t>
      </w:r>
    </w:p>
    <w:p>
      <w:pPr>
        <w:pStyle w:val="ListBullet"/>
      </w:pPr>
      <w:r>
        <w:rPr>
          <w:rFonts w:ascii="Arial" w:hAnsi="Arial"/>
          <w:sz w:val="21"/>
        </w:rPr>
        <w:t>работу с особо ответственными грузами;</w:t>
      </w:r>
    </w:p>
    <w:p>
      <w:pPr>
        <w:pStyle w:val="ListBullet"/>
      </w:pPr>
      <w:r>
        <w:rPr>
          <w:rFonts w:ascii="Arial" w:hAnsi="Arial"/>
          <w:sz w:val="21"/>
        </w:rPr>
        <w:t>требования к повышенной осторожности и точности действий;</w:t>
      </w:r>
    </w:p>
    <w:p>
      <w:pPr>
        <w:pStyle w:val="ListBullet"/>
      </w:pPr>
      <w:r>
        <w:rPr>
          <w:rFonts w:ascii="Arial" w:hAnsi="Arial"/>
          <w:sz w:val="21"/>
        </w:rPr>
        <w:t>усиленный блок по организации, рискам и безопасности.</w:t>
      </w:r>
    </w:p>
    <w:p>
      <w:r>
        <w:rPr>
          <w:rFonts w:ascii="Arial" w:hAnsi="Arial"/>
          <w:b/>
          <w:sz w:val="26"/>
        </w:rPr>
        <w:t>Обязательное правило подачи материала</w:t>
      </w:r>
    </w:p>
    <w:p>
      <w:r>
        <w:rPr>
          <w:rFonts w:ascii="Arial" w:hAnsi="Arial"/>
          <w:sz w:val="21"/>
        </w:rPr>
        <w:t>Перед началом каждого тематического блока в презентации должен стоять отдельный слайд:</w:t>
      </w:r>
    </w:p>
    <w:p>
      <w:r>
        <w:rPr>
          <w:rFonts w:ascii="Arial" w:hAnsi="Arial"/>
          <w:sz w:val="21"/>
        </w:rPr>
        <w:t>Реальный случай / ЧП</w:t>
      </w:r>
    </w:p>
    <w:p>
      <w:r>
        <w:rPr>
          <w:rFonts w:ascii="Arial" w:hAnsi="Arial"/>
          <w:sz w:val="21"/>
        </w:rPr>
        <w:t>На этом слайде показываем:</w:t>
      </w:r>
    </w:p>
    <w:p>
      <w:pPr>
        <w:pStyle w:val="ListBullet"/>
      </w:pPr>
      <w:r>
        <w:rPr>
          <w:rFonts w:ascii="Arial" w:hAnsi="Arial"/>
          <w:sz w:val="21"/>
        </w:rPr>
        <w:t>какую операцию выполняли работники;</w:t>
      </w:r>
    </w:p>
    <w:p>
      <w:pPr>
        <w:pStyle w:val="ListBullet"/>
      </w:pPr>
      <w:r>
        <w:rPr>
          <w:rFonts w:ascii="Arial" w:hAnsi="Arial"/>
          <w:sz w:val="21"/>
        </w:rPr>
        <w:t>почему обычные базовые знания оказались недостаточны;</w:t>
      </w:r>
    </w:p>
    <w:p>
      <w:pPr>
        <w:pStyle w:val="ListBullet"/>
      </w:pPr>
      <w:r>
        <w:rPr>
          <w:rFonts w:ascii="Arial" w:hAnsi="Arial"/>
          <w:sz w:val="21"/>
        </w:rPr>
        <w:t>что установило расследование;</w:t>
      </w:r>
    </w:p>
    <w:p>
      <w:pPr>
        <w:pStyle w:val="ListBullet"/>
      </w:pPr>
      <w:r>
        <w:rPr>
          <w:rFonts w:ascii="Arial" w:hAnsi="Arial"/>
          <w:sz w:val="21"/>
        </w:rPr>
        <w:t>какие организационные и технические ошибки привели к событию;</w:t>
      </w:r>
    </w:p>
    <w:p>
      <w:pPr>
        <w:pStyle w:val="ListBullet"/>
      </w:pPr>
      <w:r>
        <w:rPr>
          <w:rFonts w:ascii="Arial" w:hAnsi="Arial"/>
          <w:sz w:val="21"/>
        </w:rPr>
        <w:t>какой вывод должен сделать стропальщик 5,6 разряда.</w:t>
      </w:r>
    </w:p>
    <w:p>
      <w:r>
        <w:rPr>
          <w:rFonts w:ascii="Arial" w:hAnsi="Arial"/>
          <w:sz w:val="21"/>
        </w:rPr>
        <w:t>Рабочий банк таких случаев:</w:t>
      </w:r>
    </w:p>
    <w:p>
      <w:pPr>
        <w:pStyle w:val="ListBullet"/>
      </w:pPr>
      <w:r>
        <w:rPr>
          <w:rFonts w:ascii="Arial" w:hAnsi="Arial"/>
          <w:sz w:val="21"/>
        </w:rPr>
        <w:t>Кейсы_ЧП_и_расследования_для_блоков_презентаций_2026-06-11.md</w:t>
      </w:r>
    </w:p>
    <w:p>
      <w:r>
        <w:rPr>
          <w:rFonts w:ascii="Arial" w:hAnsi="Arial"/>
          <w:b/>
          <w:sz w:val="26"/>
        </w:rPr>
        <w:t>Привязка кейсов к блокам презентации</w:t>
      </w:r>
    </w:p>
    <w:p>
      <w:pPr>
        <w:pStyle w:val="ListNumber"/>
      </w:pPr>
      <w:r>
        <w:rPr>
          <w:rFonts w:ascii="Arial" w:hAnsi="Arial"/>
          <w:sz w:val="21"/>
        </w:rPr>
        <w:t>Блок Сложные и ответственные грузы -&gt; Кейс 2. Каркас буронабивной сваи спружинил и ударил работника</w:t>
      </w:r>
    </w:p>
    <w:p>
      <w:pPr>
        <w:pStyle w:val="ListNumber"/>
      </w:pPr>
      <w:r>
        <w:rPr>
          <w:rFonts w:ascii="Arial" w:hAnsi="Arial"/>
          <w:sz w:val="21"/>
        </w:rPr>
        <w:t>Блок Выбор схемы и способа строповки -&gt; Кейс 1 и Кейс 2</w:t>
      </w:r>
    </w:p>
    <w:p>
      <w:pPr>
        <w:pStyle w:val="ListNumber"/>
      </w:pPr>
      <w:r>
        <w:rPr>
          <w:rFonts w:ascii="Arial" w:hAnsi="Arial"/>
          <w:sz w:val="21"/>
        </w:rPr>
        <w:t>Блок Подготовка, ППР, технологические карты -&gt; Кейс 2</w:t>
      </w:r>
    </w:p>
    <w:p>
      <w:pPr>
        <w:pStyle w:val="ListNumber"/>
      </w:pPr>
      <w:r>
        <w:rPr>
          <w:rFonts w:ascii="Arial" w:hAnsi="Arial"/>
          <w:sz w:val="21"/>
        </w:rPr>
        <w:t>Блок Перемещение тяжелых и ответственных грузов -&gt; Кейс 3 и Кейс 4</w:t>
      </w:r>
    </w:p>
    <w:p>
      <w:pPr>
        <w:pStyle w:val="ListNumber"/>
      </w:pPr>
      <w:r>
        <w:rPr>
          <w:rFonts w:ascii="Arial" w:hAnsi="Arial"/>
          <w:sz w:val="21"/>
        </w:rPr>
        <w:t>Блок Специальные условия, ЛЭП, аварийные риски -&gt; Кейс 5</w:t>
      </w:r>
    </w:p>
    <w:p>
      <w:pPr>
        <w:pStyle w:val="ListNumber"/>
      </w:pPr>
      <w:r>
        <w:rPr>
          <w:rFonts w:ascii="Arial" w:hAnsi="Arial"/>
          <w:sz w:val="21"/>
        </w:rPr>
        <w:t>Блок Итоговая безопасность и ответственность -&gt; Кейс 6</w:t>
      </w:r>
    </w:p>
    <w:p>
      <w:r>
        <w:rPr>
          <w:rFonts w:ascii="Arial" w:hAnsi="Arial"/>
          <w:b/>
          <w:sz w:val="26"/>
        </w:rPr>
        <w:t>Обязательное правило контроля после блока</w:t>
      </w:r>
    </w:p>
    <w:p>
      <w:r>
        <w:rPr>
          <w:rFonts w:ascii="Arial" w:hAnsi="Arial"/>
          <w:sz w:val="21"/>
        </w:rPr>
        <w:t>После каждого блока должен идти мини-тест:</w:t>
      </w:r>
    </w:p>
    <w:p>
      <w:pPr>
        <w:pStyle w:val="ListBullet"/>
      </w:pPr>
      <w:r>
        <w:rPr>
          <w:rFonts w:ascii="Arial" w:hAnsi="Arial"/>
          <w:sz w:val="21"/>
        </w:rPr>
        <w:t>5 вопросов по теме блока;</w:t>
      </w:r>
    </w:p>
    <w:p>
      <w:pPr>
        <w:pStyle w:val="ListBullet"/>
      </w:pPr>
      <w:r>
        <w:rPr>
          <w:rFonts w:ascii="Arial" w:hAnsi="Arial"/>
          <w:sz w:val="21"/>
        </w:rPr>
        <w:t>4 варианта ответа в каждом вопросе;</w:t>
      </w:r>
    </w:p>
    <w:p>
      <w:pPr>
        <w:pStyle w:val="ListBullet"/>
      </w:pPr>
      <w:r>
        <w:rPr>
          <w:rFonts w:ascii="Arial" w:hAnsi="Arial"/>
          <w:sz w:val="21"/>
        </w:rPr>
        <w:t>правильный ответ только 1;</w:t>
      </w:r>
    </w:p>
    <w:p>
      <w:pPr>
        <w:pStyle w:val="ListBullet"/>
      </w:pPr>
      <w:r>
        <w:rPr>
          <w:rFonts w:ascii="Arial" w:hAnsi="Arial"/>
          <w:sz w:val="21"/>
        </w:rPr>
        <w:t>сложность вопросов 4 из 10.</w:t>
      </w:r>
    </w:p>
    <w:p>
      <w:r>
        <w:rPr>
          <w:rFonts w:ascii="Arial" w:hAnsi="Arial"/>
          <w:sz w:val="21"/>
        </w:rPr>
        <w:t>Рабочий банк вопросов:</w:t>
      </w:r>
    </w:p>
    <w:p>
      <w:pPr>
        <w:pStyle w:val="ListBullet"/>
      </w:pPr>
      <w:r>
        <w:rPr>
          <w:rFonts w:ascii="Arial" w:hAnsi="Arial"/>
          <w:sz w:val="21"/>
        </w:rPr>
        <w:t>Вопросы_к_блокам_презентации_5-6_разряд_2026-06-11.md</w:t>
      </w:r>
    </w:p>
    <w:p>
      <w:r>
        <w:rPr>
          <w:rFonts w:ascii="Arial" w:hAnsi="Arial"/>
          <w:b/>
          <w:sz w:val="26"/>
        </w:rPr>
        <w:t>Рекомендуемая структура презентации</w:t>
      </w:r>
    </w:p>
    <w:p>
      <w:r>
        <w:rPr>
          <w:rFonts w:ascii="Arial" w:hAnsi="Arial"/>
          <w:b/>
          <w:sz w:val="26"/>
        </w:rPr>
        <w:t>Слайд 1. Титульный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название темы;</w:t>
      </w:r>
    </w:p>
    <w:p>
      <w:pPr>
        <w:pStyle w:val="ListBullet"/>
      </w:pPr>
      <w:r>
        <w:rPr>
          <w:rFonts w:ascii="Arial" w:hAnsi="Arial"/>
          <w:sz w:val="21"/>
        </w:rPr>
        <w:t>указание: Стропальщик 5,6 разряда;</w:t>
      </w:r>
    </w:p>
    <w:p>
      <w:pPr>
        <w:pStyle w:val="ListBullet"/>
      </w:pPr>
      <w:r>
        <w:rPr>
          <w:rFonts w:ascii="Arial" w:hAnsi="Arial"/>
          <w:sz w:val="21"/>
        </w:rPr>
        <w:t>пометка: Дополнение к базовой подготовке 2,3,4 разряда.</w:t>
      </w:r>
    </w:p>
    <w:p>
      <w:r>
        <w:rPr>
          <w:rFonts w:ascii="Arial" w:hAnsi="Arial"/>
          <w:b/>
          <w:sz w:val="26"/>
        </w:rPr>
        <w:t>Слайд 2. Что добавляется по сравнению с 2,3,4 разрядом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работа с более тяжелыми грузами;</w:t>
      </w:r>
    </w:p>
    <w:p>
      <w:pPr>
        <w:pStyle w:val="ListBullet"/>
      </w:pPr>
      <w:r>
        <w:rPr>
          <w:rFonts w:ascii="Arial" w:hAnsi="Arial"/>
          <w:sz w:val="21"/>
        </w:rPr>
        <w:t>работа с особо ответственными изделиями и оборудованием;</w:t>
      </w:r>
    </w:p>
    <w:p>
      <w:pPr>
        <w:pStyle w:val="ListBullet"/>
      </w:pPr>
      <w:r>
        <w:rPr>
          <w:rFonts w:ascii="Arial" w:hAnsi="Arial"/>
          <w:sz w:val="21"/>
        </w:rPr>
        <w:t>более сложный выбор способа строповки;</w:t>
      </w:r>
    </w:p>
    <w:p>
      <w:pPr>
        <w:pStyle w:val="ListBullet"/>
      </w:pPr>
      <w:r>
        <w:rPr>
          <w:rFonts w:ascii="Arial" w:hAnsi="Arial"/>
          <w:sz w:val="21"/>
        </w:rPr>
        <w:t>более высокая цена ошибки.</w:t>
      </w:r>
    </w:p>
    <w:p>
      <w:r>
        <w:rPr>
          <w:rFonts w:ascii="Arial" w:hAnsi="Arial"/>
          <w:sz w:val="21"/>
        </w:rPr>
        <w:t>Цель слайда: сразу показать, что это не новая база, а надстройка над уже изученным материалом.</w:t>
      </w:r>
    </w:p>
    <w:p>
      <w:r>
        <w:rPr>
          <w:rFonts w:ascii="Arial" w:hAnsi="Arial"/>
          <w:b/>
          <w:sz w:val="26"/>
        </w:rPr>
        <w:t>Слайд 3. Какие грузы относятся к зоне 5,6 разряда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грузы средней сложности свыше 25 т;</w:t>
      </w:r>
    </w:p>
    <w:p>
      <w:pPr>
        <w:pStyle w:val="ListBullet"/>
      </w:pPr>
      <w:r>
        <w:rPr>
          <w:rFonts w:ascii="Arial" w:hAnsi="Arial"/>
          <w:sz w:val="21"/>
        </w:rPr>
        <w:t>сложные грузы свыше 5 до 50 т;</w:t>
      </w:r>
    </w:p>
    <w:p>
      <w:pPr>
        <w:pStyle w:val="ListBullet"/>
      </w:pPr>
      <w:r>
        <w:rPr>
          <w:rFonts w:ascii="Arial" w:hAnsi="Arial"/>
          <w:sz w:val="21"/>
        </w:rPr>
        <w:t>сложные грузы свыше 50 т;</w:t>
      </w:r>
    </w:p>
    <w:p>
      <w:pPr>
        <w:pStyle w:val="ListBullet"/>
      </w:pPr>
      <w:r>
        <w:rPr>
          <w:rFonts w:ascii="Arial" w:hAnsi="Arial"/>
          <w:sz w:val="21"/>
        </w:rPr>
        <w:t>особо ответственные изделия, узлы, машины и механизмы;</w:t>
      </w:r>
    </w:p>
    <w:p>
      <w:pPr>
        <w:pStyle w:val="ListBullet"/>
      </w:pPr>
      <w:r>
        <w:rPr>
          <w:rFonts w:ascii="Arial" w:hAnsi="Arial"/>
          <w:sz w:val="21"/>
        </w:rPr>
        <w:t>длинномерные и сложные лесные грузы.</w:t>
      </w:r>
    </w:p>
    <w:p>
      <w:r>
        <w:rPr>
          <w:rFonts w:ascii="Arial" w:hAnsi="Arial"/>
          <w:sz w:val="21"/>
        </w:rPr>
        <w:t>Связь с разрядами:</w:t>
      </w:r>
    </w:p>
    <w:p>
      <w:pPr>
        <w:pStyle w:val="ListBullet"/>
      </w:pPr>
      <w:r>
        <w:rPr>
          <w:rFonts w:ascii="Arial" w:hAnsi="Arial"/>
          <w:sz w:val="21"/>
        </w:rPr>
        <w:t>5 разряд - основная зона до 50 т и особо ответственные грузы;</w:t>
      </w:r>
    </w:p>
    <w:p>
      <w:pPr>
        <w:pStyle w:val="ListBullet"/>
      </w:pPr>
      <w:r>
        <w:rPr>
          <w:rFonts w:ascii="Arial" w:hAnsi="Arial"/>
          <w:sz w:val="21"/>
        </w:rPr>
        <w:t>6 разряд - грузы свыше 50 т и наиболее сложные случаи.</w:t>
      </w:r>
    </w:p>
    <w:p>
      <w:r>
        <w:rPr>
          <w:rFonts w:ascii="Arial" w:hAnsi="Arial"/>
          <w:b/>
          <w:sz w:val="26"/>
        </w:rPr>
        <w:t>Слайд 4. Особенности таких грузов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большой вес;</w:t>
      </w:r>
    </w:p>
    <w:p>
      <w:pPr>
        <w:pStyle w:val="ListBullet"/>
      </w:pPr>
      <w:r>
        <w:rPr>
          <w:rFonts w:ascii="Arial" w:hAnsi="Arial"/>
          <w:sz w:val="21"/>
        </w:rPr>
        <w:t>сложная форма;</w:t>
      </w:r>
    </w:p>
    <w:p>
      <w:pPr>
        <w:pStyle w:val="ListBullet"/>
      </w:pPr>
      <w:r>
        <w:rPr>
          <w:rFonts w:ascii="Arial" w:hAnsi="Arial"/>
          <w:sz w:val="21"/>
        </w:rPr>
        <w:t>смещенный или неочевидный центр тяжести;</w:t>
      </w:r>
    </w:p>
    <w:p>
      <w:pPr>
        <w:pStyle w:val="ListBullet"/>
      </w:pPr>
      <w:r>
        <w:rPr>
          <w:rFonts w:ascii="Arial" w:hAnsi="Arial"/>
          <w:sz w:val="21"/>
        </w:rPr>
        <w:t>риск прогиба, повреждения, перекоса;</w:t>
      </w:r>
    </w:p>
    <w:p>
      <w:pPr>
        <w:pStyle w:val="ListBullet"/>
      </w:pPr>
      <w:r>
        <w:rPr>
          <w:rFonts w:ascii="Arial" w:hAnsi="Arial"/>
          <w:sz w:val="21"/>
        </w:rPr>
        <w:t>повышенные последствия ошибки.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Глава 1;</w:t>
      </w:r>
    </w:p>
    <w:p>
      <w:pPr>
        <w:pStyle w:val="ListBullet"/>
      </w:pPr>
      <w:r>
        <w:rPr>
          <w:rFonts w:ascii="Arial" w:hAnsi="Arial"/>
          <w:sz w:val="21"/>
        </w:rPr>
        <w:t>1.1. Сведения о грузах.</w:t>
      </w:r>
    </w:p>
    <w:p>
      <w:r>
        <w:rPr>
          <w:rFonts w:ascii="Arial" w:hAnsi="Arial"/>
          <w:b/>
          <w:sz w:val="26"/>
        </w:rPr>
        <w:t>Слайд 5. Выбор способа строповки для сложных и ответственных грузов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почему нельзя применять упрощенные схемы;</w:t>
      </w:r>
    </w:p>
    <w:p>
      <w:pPr>
        <w:pStyle w:val="ListBullet"/>
      </w:pPr>
      <w:r>
        <w:rPr>
          <w:rFonts w:ascii="Arial" w:hAnsi="Arial"/>
          <w:sz w:val="21"/>
        </w:rPr>
        <w:t>необходимость точной схемы строповки;</w:t>
      </w:r>
    </w:p>
    <w:p>
      <w:pPr>
        <w:pStyle w:val="ListBullet"/>
      </w:pPr>
      <w:r>
        <w:rPr>
          <w:rFonts w:ascii="Arial" w:hAnsi="Arial"/>
          <w:sz w:val="21"/>
        </w:rPr>
        <w:t>учет массы, центра тяжести и устойчивости;</w:t>
      </w:r>
    </w:p>
    <w:p>
      <w:pPr>
        <w:pStyle w:val="ListBullet"/>
      </w:pPr>
      <w:r>
        <w:rPr>
          <w:rFonts w:ascii="Arial" w:hAnsi="Arial"/>
          <w:sz w:val="21"/>
        </w:rPr>
        <w:t>осторожность при работе с оборудованием и конструкциями.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1.2. Правила строповки.</w:t>
      </w:r>
    </w:p>
    <w:p>
      <w:r>
        <w:rPr>
          <w:rFonts w:ascii="Arial" w:hAnsi="Arial"/>
          <w:b/>
          <w:sz w:val="26"/>
        </w:rPr>
        <w:t>Слайд 6. Что должен уметь стропальщик 5 разряда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строповка грузов средней сложности свыше 25 т;</w:t>
      </w:r>
    </w:p>
    <w:p>
      <w:pPr>
        <w:pStyle w:val="ListBullet"/>
      </w:pPr>
      <w:r>
        <w:rPr>
          <w:rFonts w:ascii="Arial" w:hAnsi="Arial"/>
          <w:sz w:val="21"/>
        </w:rPr>
        <w:t>строповка сложных грузов свыше 5 до 50 т;</w:t>
      </w:r>
    </w:p>
    <w:p>
      <w:pPr>
        <w:pStyle w:val="ListBullet"/>
      </w:pPr>
      <w:r>
        <w:rPr>
          <w:rFonts w:ascii="Arial" w:hAnsi="Arial"/>
          <w:sz w:val="21"/>
        </w:rPr>
        <w:t>работа с особо ответственными изделиями;</w:t>
      </w:r>
    </w:p>
    <w:p>
      <w:pPr>
        <w:pStyle w:val="ListBullet"/>
      </w:pPr>
      <w:r>
        <w:rPr>
          <w:rFonts w:ascii="Arial" w:hAnsi="Arial"/>
          <w:sz w:val="21"/>
        </w:rPr>
        <w:t>знание приспособлений для предохранения грузов от прогиба и повреждения;</w:t>
      </w:r>
    </w:p>
    <w:p>
      <w:pPr>
        <w:pStyle w:val="ListBullet"/>
      </w:pPr>
      <w:r>
        <w:rPr>
          <w:rFonts w:ascii="Arial" w:hAnsi="Arial"/>
          <w:sz w:val="21"/>
        </w:rPr>
        <w:t>понимание методов и сроков испытания стропов.</w:t>
      </w:r>
    </w:p>
    <w:p>
      <w:r>
        <w:rPr>
          <w:rFonts w:ascii="Arial" w:hAnsi="Arial"/>
          <w:sz w:val="21"/>
        </w:rPr>
        <w:t>Назначение: отдельно выделить расширение по сравнению с 4 разрядом.</w:t>
      </w:r>
    </w:p>
    <w:p>
      <w:r>
        <w:rPr>
          <w:rFonts w:ascii="Arial" w:hAnsi="Arial"/>
          <w:b/>
          <w:sz w:val="26"/>
        </w:rPr>
        <w:t>Слайд 7. Что должен уметь стропальщик 6 разряда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строповка сложных грузов свыше 50 т;</w:t>
      </w:r>
    </w:p>
    <w:p>
      <w:pPr>
        <w:pStyle w:val="ListBullet"/>
      </w:pPr>
      <w:r>
        <w:rPr>
          <w:rFonts w:ascii="Arial" w:hAnsi="Arial"/>
          <w:sz w:val="21"/>
        </w:rPr>
        <w:t>строповка особо ответственных машин, узлов и механизмов;</w:t>
      </w:r>
    </w:p>
    <w:p>
      <w:pPr>
        <w:pStyle w:val="ListBullet"/>
      </w:pPr>
      <w:r>
        <w:rPr>
          <w:rFonts w:ascii="Arial" w:hAnsi="Arial"/>
          <w:sz w:val="21"/>
        </w:rPr>
        <w:t>строповка сложных лесных грузов длиной свыше 6 м;</w:t>
      </w:r>
    </w:p>
    <w:p>
      <w:pPr>
        <w:pStyle w:val="ListBullet"/>
      </w:pPr>
      <w:r>
        <w:rPr>
          <w:rFonts w:ascii="Arial" w:hAnsi="Arial"/>
          <w:sz w:val="21"/>
        </w:rPr>
        <w:t>знание способов безопасного подъема и перемещения особо ответственных грузов.</w:t>
      </w:r>
    </w:p>
    <w:p>
      <w:r>
        <w:rPr>
          <w:rFonts w:ascii="Arial" w:hAnsi="Arial"/>
          <w:sz w:val="21"/>
        </w:rPr>
        <w:t>Назначение: зафиксировать максимальный уровень сложности в рамках профессии.</w:t>
      </w:r>
    </w:p>
    <w:p>
      <w:r>
        <w:rPr>
          <w:rFonts w:ascii="Arial" w:hAnsi="Arial"/>
          <w:b/>
          <w:sz w:val="26"/>
        </w:rPr>
        <w:t>Слайд 8. Подготовка к работе с тяжелыми и ответственными грузами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проверка ППР и технологической карты;</w:t>
      </w:r>
    </w:p>
    <w:p>
      <w:pPr>
        <w:pStyle w:val="ListBullet"/>
      </w:pPr>
      <w:r>
        <w:rPr>
          <w:rFonts w:ascii="Arial" w:hAnsi="Arial"/>
          <w:sz w:val="21"/>
        </w:rPr>
        <w:t>уточнение массы и схемы строповки;</w:t>
      </w:r>
    </w:p>
    <w:p>
      <w:pPr>
        <w:pStyle w:val="ListBullet"/>
      </w:pPr>
      <w:r>
        <w:rPr>
          <w:rFonts w:ascii="Arial" w:hAnsi="Arial"/>
          <w:sz w:val="21"/>
        </w:rPr>
        <w:t>проверка приспособлений;</w:t>
      </w:r>
    </w:p>
    <w:p>
      <w:pPr>
        <w:pStyle w:val="ListBullet"/>
      </w:pPr>
      <w:r>
        <w:rPr>
          <w:rFonts w:ascii="Arial" w:hAnsi="Arial"/>
          <w:sz w:val="21"/>
        </w:rPr>
        <w:t>проверка места установки и траектории перемещения;</w:t>
      </w:r>
    </w:p>
    <w:p>
      <w:pPr>
        <w:pStyle w:val="ListBullet"/>
      </w:pPr>
      <w:r>
        <w:rPr>
          <w:rFonts w:ascii="Arial" w:hAnsi="Arial"/>
          <w:sz w:val="21"/>
        </w:rPr>
        <w:t>согласование действий с крановщиком и ответственными лицами.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2.1. Обязанности стропальщика;</w:t>
      </w:r>
    </w:p>
    <w:p>
      <w:pPr>
        <w:pStyle w:val="ListBullet"/>
      </w:pPr>
      <w:r>
        <w:rPr>
          <w:rFonts w:ascii="Arial" w:hAnsi="Arial"/>
          <w:sz w:val="21"/>
        </w:rPr>
        <w:t>указания на ППР и технологические карты.</w:t>
      </w:r>
    </w:p>
    <w:p>
      <w:r>
        <w:rPr>
          <w:rFonts w:ascii="Arial" w:hAnsi="Arial"/>
          <w:b/>
          <w:sz w:val="26"/>
        </w:rPr>
        <w:t>Слайд 9. Перемещение сложных и тяжелых грузов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плавность подъема;</w:t>
      </w:r>
    </w:p>
    <w:p>
      <w:pPr>
        <w:pStyle w:val="ListBullet"/>
      </w:pPr>
      <w:r>
        <w:rPr>
          <w:rFonts w:ascii="Arial" w:hAnsi="Arial"/>
          <w:sz w:val="21"/>
        </w:rPr>
        <w:t>контроль положения груза;</w:t>
      </w:r>
    </w:p>
    <w:p>
      <w:pPr>
        <w:pStyle w:val="ListBullet"/>
      </w:pPr>
      <w:r>
        <w:rPr>
          <w:rFonts w:ascii="Arial" w:hAnsi="Arial"/>
          <w:sz w:val="21"/>
        </w:rPr>
        <w:t>сопровождение груза без входа в опасную зону;</w:t>
      </w:r>
    </w:p>
    <w:p>
      <w:pPr>
        <w:pStyle w:val="ListBullet"/>
      </w:pPr>
      <w:r>
        <w:rPr>
          <w:rFonts w:ascii="Arial" w:hAnsi="Arial"/>
          <w:sz w:val="21"/>
        </w:rPr>
        <w:t>особая осторожность при повороте, перемещении и подаче груза в ограниченное пространство.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2.2. Перемещение грузов кранами.</w:t>
      </w:r>
    </w:p>
    <w:p>
      <w:r>
        <w:rPr>
          <w:rFonts w:ascii="Arial" w:hAnsi="Arial"/>
          <w:b/>
          <w:sz w:val="26"/>
        </w:rPr>
        <w:t>Слайд 10. Складирование и установка ответственных грузов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выбор подготовленного места;</w:t>
      </w:r>
    </w:p>
    <w:p>
      <w:pPr>
        <w:pStyle w:val="ListBullet"/>
      </w:pPr>
      <w:r>
        <w:rPr>
          <w:rFonts w:ascii="Arial" w:hAnsi="Arial"/>
          <w:sz w:val="21"/>
        </w:rPr>
        <w:t>проверка устойчивости;</w:t>
      </w:r>
    </w:p>
    <w:p>
      <w:pPr>
        <w:pStyle w:val="ListBullet"/>
      </w:pPr>
      <w:r>
        <w:rPr>
          <w:rFonts w:ascii="Arial" w:hAnsi="Arial"/>
          <w:sz w:val="21"/>
        </w:rPr>
        <w:t>подкладки и меры против опрокидывания;</w:t>
      </w:r>
    </w:p>
    <w:p>
      <w:pPr>
        <w:pStyle w:val="ListBullet"/>
      </w:pPr>
      <w:r>
        <w:rPr>
          <w:rFonts w:ascii="Arial" w:hAnsi="Arial"/>
          <w:sz w:val="21"/>
        </w:rPr>
        <w:t>запрет на установку в неподготовленных местах.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2.3. Складирование грузов.</w:t>
      </w:r>
    </w:p>
    <w:p>
      <w:r>
        <w:rPr>
          <w:rFonts w:ascii="Arial" w:hAnsi="Arial"/>
          <w:b/>
          <w:sz w:val="26"/>
        </w:rPr>
        <w:t>Слайд 11. Повышенные риски и опасные зоны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увеличение опасной зоны при росте массы и габаритов груза;</w:t>
      </w:r>
    </w:p>
    <w:p>
      <w:pPr>
        <w:pStyle w:val="ListBullet"/>
      </w:pPr>
      <w:r>
        <w:rPr>
          <w:rFonts w:ascii="Arial" w:hAnsi="Arial"/>
          <w:sz w:val="21"/>
        </w:rPr>
        <w:t>риск раскачивания, перекоса, срыва;</w:t>
      </w:r>
    </w:p>
    <w:p>
      <w:pPr>
        <w:pStyle w:val="ListBullet"/>
      </w:pPr>
      <w:r>
        <w:rPr>
          <w:rFonts w:ascii="Arial" w:hAnsi="Arial"/>
          <w:sz w:val="21"/>
        </w:rPr>
        <w:t>риски при длинномерных грузах;</w:t>
      </w:r>
    </w:p>
    <w:p>
      <w:pPr>
        <w:pStyle w:val="ListBullet"/>
      </w:pPr>
      <w:r>
        <w:rPr>
          <w:rFonts w:ascii="Arial" w:hAnsi="Arial"/>
          <w:sz w:val="21"/>
        </w:rPr>
        <w:t>контроль положения персонала вокруг зоны работ.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3.1. Опасные зоны.</w:t>
      </w:r>
    </w:p>
    <w:p>
      <w:r>
        <w:rPr>
          <w:rFonts w:ascii="Arial" w:hAnsi="Arial"/>
          <w:b/>
          <w:sz w:val="26"/>
        </w:rPr>
        <w:t>Слайд 12. Основные запреты при сложных работах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запрет на действия без схемы и без понимания массы груза;</w:t>
      </w:r>
    </w:p>
    <w:p>
      <w:pPr>
        <w:pStyle w:val="ListBullet"/>
      </w:pPr>
      <w:r>
        <w:rPr>
          <w:rFonts w:ascii="Arial" w:hAnsi="Arial"/>
          <w:sz w:val="21"/>
        </w:rPr>
        <w:t>запрет на рывки и подтаскивание;</w:t>
      </w:r>
    </w:p>
    <w:p>
      <w:pPr>
        <w:pStyle w:val="ListBullet"/>
      </w:pPr>
      <w:r>
        <w:rPr>
          <w:rFonts w:ascii="Arial" w:hAnsi="Arial"/>
          <w:sz w:val="21"/>
        </w:rPr>
        <w:t>запрет на нахождение людей в зоне перемещения;</w:t>
      </w:r>
    </w:p>
    <w:p>
      <w:pPr>
        <w:pStyle w:val="ListBullet"/>
      </w:pPr>
      <w:r>
        <w:rPr>
          <w:rFonts w:ascii="Arial" w:hAnsi="Arial"/>
          <w:sz w:val="21"/>
        </w:rPr>
        <w:t>запрет на самостоятельные решения при неясной схеме или сомнительном состоянии приспособлений.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3.2. Требования безопасности при производстве работ.</w:t>
      </w:r>
    </w:p>
    <w:p>
      <w:r>
        <w:rPr>
          <w:rFonts w:ascii="Arial" w:hAnsi="Arial"/>
          <w:b/>
          <w:sz w:val="26"/>
        </w:rPr>
        <w:t>Слайд 13. Работа вблизи ЛЭП и другие специальные условия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почему для 5,6 разряда тема особенно важна;</w:t>
      </w:r>
    </w:p>
    <w:p>
      <w:pPr>
        <w:pStyle w:val="ListBullet"/>
      </w:pPr>
      <w:r>
        <w:rPr>
          <w:rFonts w:ascii="Arial" w:hAnsi="Arial"/>
          <w:sz w:val="21"/>
        </w:rPr>
        <w:t>работа только по установленному специальному порядку;</w:t>
      </w:r>
    </w:p>
    <w:p>
      <w:pPr>
        <w:pStyle w:val="ListBullet"/>
      </w:pPr>
      <w:r>
        <w:rPr>
          <w:rFonts w:ascii="Arial" w:hAnsi="Arial"/>
          <w:sz w:val="21"/>
        </w:rPr>
        <w:t>повышенная ответственность при перемещении крупногабаритных и длинномерных грузов;</w:t>
      </w:r>
    </w:p>
    <w:p>
      <w:pPr>
        <w:pStyle w:val="ListBullet"/>
      </w:pPr>
      <w:r>
        <w:rPr>
          <w:rFonts w:ascii="Arial" w:hAnsi="Arial"/>
          <w:sz w:val="21"/>
        </w:rPr>
        <w:t>недопустимость самовольных действий.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3.3. Производство работ стреловыми кранами вблизи ЛЭП.</w:t>
      </w:r>
    </w:p>
    <w:p>
      <w:r>
        <w:rPr>
          <w:rFonts w:ascii="Arial" w:hAnsi="Arial"/>
          <w:b/>
          <w:sz w:val="26"/>
        </w:rPr>
        <w:t>Слайд 14. Охрана труда и нештатные ситуации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усиленный акцент на последствия аварий;</w:t>
      </w:r>
    </w:p>
    <w:p>
      <w:pPr>
        <w:pStyle w:val="ListBullet"/>
      </w:pPr>
      <w:r>
        <w:rPr>
          <w:rFonts w:ascii="Arial" w:hAnsi="Arial"/>
          <w:sz w:val="21"/>
        </w:rPr>
        <w:t>действия при опасной ситуации;</w:t>
      </w:r>
    </w:p>
    <w:p>
      <w:pPr>
        <w:pStyle w:val="ListBullet"/>
      </w:pPr>
      <w:r>
        <w:rPr>
          <w:rFonts w:ascii="Arial" w:hAnsi="Arial"/>
          <w:sz w:val="21"/>
        </w:rPr>
        <w:t>остановка работ при сомнении в безопасности;</w:t>
      </w:r>
    </w:p>
    <w:p>
      <w:pPr>
        <w:pStyle w:val="ListBullet"/>
      </w:pPr>
      <w:r>
        <w:rPr>
          <w:rFonts w:ascii="Arial" w:hAnsi="Arial"/>
          <w:sz w:val="21"/>
        </w:rPr>
        <w:t>уведомление крановщика и ответственных лиц.</w:t>
      </w:r>
    </w:p>
    <w:p>
      <w:r>
        <w:rPr>
          <w:rFonts w:ascii="Arial" w:hAnsi="Arial"/>
          <w:sz w:val="21"/>
        </w:rPr>
        <w:t>Основа из пособия:</w:t>
      </w:r>
    </w:p>
    <w:p>
      <w:pPr>
        <w:pStyle w:val="ListBullet"/>
      </w:pPr>
      <w:r>
        <w:rPr>
          <w:rFonts w:ascii="Arial" w:hAnsi="Arial"/>
          <w:sz w:val="21"/>
        </w:rPr>
        <w:t>Глава 4;</w:t>
      </w:r>
    </w:p>
    <w:p>
      <w:pPr>
        <w:pStyle w:val="ListBullet"/>
      </w:pPr>
      <w:r>
        <w:rPr>
          <w:rFonts w:ascii="Arial" w:hAnsi="Arial"/>
          <w:sz w:val="21"/>
        </w:rPr>
        <w:t>4.1. и 4.2.</w:t>
      </w:r>
    </w:p>
    <w:p>
      <w:r>
        <w:rPr>
          <w:rFonts w:ascii="Arial" w:hAnsi="Arial"/>
          <w:b/>
          <w:sz w:val="26"/>
        </w:rPr>
        <w:t>Слайд 15. Итоговый слайд</w:t>
      </w:r>
    </w:p>
    <w:p>
      <w:r>
        <w:rPr>
          <w:rFonts w:ascii="Arial" w:hAnsi="Arial"/>
          <w:sz w:val="21"/>
        </w:rPr>
        <w:t>Что размещаем:</w:t>
      </w:r>
    </w:p>
    <w:p>
      <w:pPr>
        <w:pStyle w:val="ListBullet"/>
      </w:pPr>
      <w:r>
        <w:rPr>
          <w:rFonts w:ascii="Arial" w:hAnsi="Arial"/>
          <w:sz w:val="21"/>
        </w:rPr>
        <w:t>что именно отличает 5,6 разряд от 2,3,4;</w:t>
      </w:r>
    </w:p>
    <w:p>
      <w:pPr>
        <w:pStyle w:val="ListBullet"/>
      </w:pPr>
      <w:r>
        <w:rPr>
          <w:rFonts w:ascii="Arial" w:hAnsi="Arial"/>
          <w:sz w:val="21"/>
        </w:rPr>
        <w:t>ключевые правила безопасной работы со сложными и тяжелыми грузами;</w:t>
      </w:r>
    </w:p>
    <w:p>
      <w:pPr>
        <w:pStyle w:val="ListBullet"/>
      </w:pPr>
      <w:r>
        <w:rPr>
          <w:rFonts w:ascii="Arial" w:hAnsi="Arial"/>
          <w:sz w:val="21"/>
        </w:rPr>
        <w:t>переход к проверочным вопросам по повышенному уровню сложности.</w:t>
      </w:r>
    </w:p>
    <w:p>
      <w:r>
        <w:rPr>
          <w:rFonts w:ascii="Arial" w:hAnsi="Arial"/>
          <w:b/>
          <w:sz w:val="26"/>
        </w:rPr>
        <w:t>Короткая логика показа</w:t>
      </w:r>
    </w:p>
    <w:p>
      <w:r>
        <w:rPr>
          <w:rFonts w:ascii="Arial" w:hAnsi="Arial"/>
          <w:sz w:val="21"/>
        </w:rPr>
        <w:t>Рекомендуемая последовательность:</w:t>
      </w:r>
    </w:p>
    <w:p>
      <w:pPr>
        <w:pStyle w:val="ListNumber"/>
      </w:pPr>
      <w:r>
        <w:rPr>
          <w:rFonts w:ascii="Arial" w:hAnsi="Arial"/>
          <w:sz w:val="21"/>
        </w:rPr>
        <w:t>Что добавляется к базе 2,3,4</w:t>
      </w:r>
    </w:p>
    <w:p>
      <w:pPr>
        <w:pStyle w:val="ListNumber"/>
      </w:pPr>
      <w:r>
        <w:rPr>
          <w:rFonts w:ascii="Arial" w:hAnsi="Arial"/>
          <w:sz w:val="21"/>
        </w:rPr>
        <w:t>С какими грузами работает 5,6 разряд</w:t>
      </w:r>
    </w:p>
    <w:p>
      <w:pPr>
        <w:pStyle w:val="ListNumber"/>
      </w:pPr>
      <w:r>
        <w:rPr>
          <w:rFonts w:ascii="Arial" w:hAnsi="Arial"/>
          <w:sz w:val="21"/>
        </w:rPr>
        <w:t>Как меняется строповка и подготовка</w:t>
      </w:r>
    </w:p>
    <w:p>
      <w:pPr>
        <w:pStyle w:val="ListNumber"/>
      </w:pPr>
      <w:r>
        <w:rPr>
          <w:rFonts w:ascii="Arial" w:hAnsi="Arial"/>
          <w:sz w:val="21"/>
        </w:rPr>
        <w:t>Как меняются риски и меры безопасности</w:t>
      </w:r>
    </w:p>
    <w:p>
      <w:pPr>
        <w:pStyle w:val="ListNumber"/>
      </w:pPr>
      <w:r>
        <w:rPr>
          <w:rFonts w:ascii="Arial" w:hAnsi="Arial"/>
          <w:sz w:val="21"/>
        </w:rPr>
        <w:t>Какие ошибки становятся критическими</w:t>
      </w:r>
    </w:p>
    <w:p>
      <w:r>
        <w:rPr>
          <w:rFonts w:ascii="Arial" w:hAnsi="Arial"/>
          <w:b/>
          <w:sz w:val="26"/>
        </w:rPr>
        <w:t>Рабочий вывод</w:t>
      </w:r>
    </w:p>
    <w:p>
      <w:r>
        <w:rPr>
          <w:rFonts w:ascii="Arial" w:hAnsi="Arial"/>
          <w:sz w:val="21"/>
        </w:rPr>
        <w:t>Эта презентация должна работать как дополнение, а не как дублирование базовой подготовки. Ее задача - показать, как меняются действия стропальщика при переходе к более тяжелым, более сложным и более ответственным грузам.</w:t>
      </w:r>
    </w:p>
    <w:p>
      <w:r>
        <w:rPr>
          <w:rFonts w:ascii="Arial" w:hAnsi="Arial"/>
          <w:sz w:val="21"/>
        </w:rPr>
        <w:t>Опорная логика презентации:</w:t>
      </w:r>
    </w:p>
    <w:p>
      <w:r>
        <w:rPr>
          <w:rFonts w:ascii="Arial" w:hAnsi="Arial"/>
          <w:sz w:val="21"/>
        </w:rPr>
        <w:t>дополнительная сложность грузов -&gt; усложнение строповки -&gt; усиление подготовки -&gt; усиление контроля риска -&gt; повышенная ответственность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