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9B59" w14:textId="7D3E98F6" w:rsidR="00BA59C5" w:rsidRDefault="00ED5168">
      <w:pPr>
        <w:rPr>
          <w:b/>
          <w:bCs/>
        </w:rPr>
      </w:pPr>
      <w:r w:rsidRPr="00ED5168">
        <w:rPr>
          <w:b/>
          <w:bCs/>
        </w:rPr>
        <w:t>E</w:t>
      </w:r>
      <w:r w:rsidRPr="00ED5168">
        <w:rPr>
          <w:b/>
          <w:bCs/>
        </w:rPr>
        <w:t>motion-Aware Brain-Computer Interface to Control Music and Smart Devices</w:t>
      </w:r>
    </w:p>
    <w:p w14:paraId="55E46560" w14:textId="77777777" w:rsidR="00ED5168" w:rsidRPr="00ED5168" w:rsidRDefault="00ED5168">
      <w:pPr>
        <w:rPr>
          <w:b/>
          <w:bCs/>
          <w:sz w:val="32"/>
          <w:szCs w:val="32"/>
        </w:rPr>
      </w:pPr>
    </w:p>
    <w:p w14:paraId="7CD6F22D" w14:textId="77777777" w:rsidR="00ED5168" w:rsidRPr="00ED5168" w:rsidRDefault="00ED5168" w:rsidP="00ED5168">
      <w:pPr>
        <w:rPr>
          <w:b/>
          <w:bCs/>
          <w:sz w:val="32"/>
          <w:szCs w:val="32"/>
        </w:rPr>
      </w:pPr>
      <w:r w:rsidRPr="00ED5168">
        <w:rPr>
          <w:b/>
          <w:bCs/>
          <w:sz w:val="32"/>
          <w:szCs w:val="32"/>
        </w:rPr>
        <w:t>Literature Review</w:t>
      </w:r>
    </w:p>
    <w:p w14:paraId="5D15AC12" w14:textId="77777777" w:rsidR="00ED5168" w:rsidRPr="00ED5168" w:rsidRDefault="00ED5168" w:rsidP="00ED5168">
      <w:r w:rsidRPr="00ED5168">
        <w:t>The integration of Brain-Computer Interface (BCI) technology with emotion recognition has emerged as a promising field in recent years, especially for applications in healthcare, smart environments, assistive technology, and human-computer interaction. A BCI enables direct communication between the brain and external devices by decoding brain signals, primarily Electroencephalogram (EEG) signals, without the involvement of muscular activity.</w:t>
      </w:r>
    </w:p>
    <w:p w14:paraId="237714F8" w14:textId="77777777" w:rsidR="00ED5168" w:rsidRPr="00ED5168" w:rsidRDefault="00ED5168" w:rsidP="00ED5168">
      <w:r w:rsidRPr="00ED5168">
        <w:t>Several studies have explored emotion recognition using EEG signals due to their non-invasive nature and rich temporal information. The DEAP dataset (</w:t>
      </w:r>
      <w:proofErr w:type="spellStart"/>
      <w:r w:rsidRPr="00ED5168">
        <w:t>Koelstra</w:t>
      </w:r>
      <w:proofErr w:type="spellEnd"/>
      <w:r w:rsidRPr="00ED5168">
        <w:t xml:space="preserve"> et al., 2012), a widely used benchmark, provides EEG recordings </w:t>
      </w:r>
      <w:proofErr w:type="spellStart"/>
      <w:r w:rsidRPr="00ED5168">
        <w:t>labeled</w:t>
      </w:r>
      <w:proofErr w:type="spellEnd"/>
      <w:r w:rsidRPr="00ED5168">
        <w:t xml:space="preserve"> with emotional states based on the valence-arousal model, enabling supervised learning approaches for emotion classification. Similarly, datasets available on platforms like Kaggle offer pre-</w:t>
      </w:r>
      <w:proofErr w:type="spellStart"/>
      <w:r w:rsidRPr="00ED5168">
        <w:t>labeled</w:t>
      </w:r>
      <w:proofErr w:type="spellEnd"/>
      <w:r w:rsidRPr="00ED5168">
        <w:t xml:space="preserve"> EEG data suitable for prototyping emotion-based BCI systems.</w:t>
      </w:r>
    </w:p>
    <w:p w14:paraId="2A6C2D2F" w14:textId="77777777" w:rsidR="00ED5168" w:rsidRPr="00ED5168" w:rsidRDefault="00ED5168" w:rsidP="00ED5168">
      <w:r w:rsidRPr="00ED5168">
        <w:t xml:space="preserve">Machine learning algorithms such as Support Vector Machine (SVM), Random Forest (RF), and K-Nearest </w:t>
      </w:r>
      <w:proofErr w:type="spellStart"/>
      <w:r w:rsidRPr="00ED5168">
        <w:t>Neighbors</w:t>
      </w:r>
      <w:proofErr w:type="spellEnd"/>
      <w:r w:rsidRPr="00ED5168">
        <w:t xml:space="preserve"> (KNN) have been frequently applied to classify emotional states from EEG features such as mean, standard deviation, skewness, and kurtosis. Studies (Soroush et al., 2023; Sharma &amp; Dey, 2021) have shown high classification accuracy using these models, emphasizing the effectiveness of simple statistical features for real-time applications.</w:t>
      </w:r>
    </w:p>
    <w:p w14:paraId="130E3BAB" w14:textId="77777777" w:rsidR="00ED5168" w:rsidRPr="00ED5168" w:rsidRDefault="00ED5168" w:rsidP="00ED5168">
      <w:r w:rsidRPr="00ED5168">
        <w:t>In the context of music recommendation or control systems, research has shown that mapping emotional states to genre or tempo of music can significantly improve user experience. Emotion-aware music systems (e.g., Chatterjee et al., 2020) have been designed for mental health applications, stress relief, or enhancing concentration using affective computing principles.</w:t>
      </w:r>
    </w:p>
    <w:p w14:paraId="2413CF90" w14:textId="77777777" w:rsidR="00ED5168" w:rsidRPr="00ED5168" w:rsidRDefault="00ED5168" w:rsidP="00ED5168">
      <w:r w:rsidRPr="00ED5168">
        <w:t xml:space="preserve">Existing commercial systems like Spotify or YouTube Music use passive </w:t>
      </w:r>
      <w:proofErr w:type="spellStart"/>
      <w:r w:rsidRPr="00ED5168">
        <w:t>behavioral</w:t>
      </w:r>
      <w:proofErr w:type="spellEnd"/>
      <w:r w:rsidRPr="00ED5168">
        <w:t xml:space="preserve"> data for personalization; however, BCI-based systems allow active, real-time personalization based on neural responses, offering a more immersive and responsive experience. This enhances human-computer synergy and opens new avenues for accessibility and assistive tech, especially for individuals with physical impairments.</w:t>
      </w:r>
    </w:p>
    <w:p w14:paraId="270E82E2" w14:textId="77777777" w:rsidR="00ED5168" w:rsidRPr="00ED5168" w:rsidRDefault="00ED5168" w:rsidP="00ED5168">
      <w:r w:rsidRPr="00ED5168">
        <w:t>Our project builds upon these foundations by implementing an emotion-aware music controller using EEG data and supervised machine learning, targeting real-time simulation and feedback. This phase acts as a foundation for more advanced applications such as smart home control or emotion-driven prosthetic systems, making it relevant to the fields of Neurotechnology, Affective Computing, and Human-Centered AI.</w:t>
      </w:r>
    </w:p>
    <w:p w14:paraId="72BFDB16" w14:textId="163D848A" w:rsidR="00ED5168" w:rsidRPr="00ED5168" w:rsidRDefault="00ED5168" w:rsidP="00ED5168"/>
    <w:p w14:paraId="4544C3AB" w14:textId="77777777" w:rsidR="00ED5168" w:rsidRPr="00ED5168" w:rsidRDefault="00ED5168" w:rsidP="00ED5168">
      <w:r w:rsidRPr="00ED5168">
        <w:t>References</w:t>
      </w:r>
    </w:p>
    <w:p w14:paraId="7A134784" w14:textId="77777777" w:rsidR="00ED5168" w:rsidRPr="00ED5168" w:rsidRDefault="00ED5168" w:rsidP="00ED5168">
      <w:pPr>
        <w:numPr>
          <w:ilvl w:val="0"/>
          <w:numId w:val="1"/>
        </w:numPr>
      </w:pPr>
      <w:proofErr w:type="spellStart"/>
      <w:r w:rsidRPr="00ED5168">
        <w:t>Koelstra</w:t>
      </w:r>
      <w:proofErr w:type="spellEnd"/>
      <w:r w:rsidRPr="00ED5168">
        <w:t xml:space="preserve">, S., Muhl, C., Soleymani, M., et al. (2012). </w:t>
      </w:r>
      <w:r w:rsidRPr="00ED5168">
        <w:rPr>
          <w:i/>
          <w:iCs/>
        </w:rPr>
        <w:t>DEAP: A Database for Emotion Analysis Using Physiological Signals</w:t>
      </w:r>
      <w:r w:rsidRPr="00ED5168">
        <w:t>. IEEE Transactions on Affective Computing.</w:t>
      </w:r>
    </w:p>
    <w:p w14:paraId="50AB8F55" w14:textId="77777777" w:rsidR="00ED5168" w:rsidRPr="00ED5168" w:rsidRDefault="00ED5168" w:rsidP="00ED5168">
      <w:pPr>
        <w:numPr>
          <w:ilvl w:val="0"/>
          <w:numId w:val="1"/>
        </w:numPr>
      </w:pPr>
      <w:r w:rsidRPr="00ED5168">
        <w:t xml:space="preserve">Soroush, M., Heidari, R., &amp; Yousefi, S. (2023). </w:t>
      </w:r>
      <w:r w:rsidRPr="00ED5168">
        <w:rPr>
          <w:i/>
          <w:iCs/>
        </w:rPr>
        <w:t>EEG Signal Processing and Feature Extraction for Emotion Recognition</w:t>
      </w:r>
      <w:r w:rsidRPr="00ED5168">
        <w:t>. ResearchGate.</w:t>
      </w:r>
    </w:p>
    <w:p w14:paraId="60A69DCC" w14:textId="77777777" w:rsidR="00ED5168" w:rsidRPr="00ED5168" w:rsidRDefault="00ED5168" w:rsidP="00ED5168">
      <w:pPr>
        <w:numPr>
          <w:ilvl w:val="0"/>
          <w:numId w:val="1"/>
        </w:numPr>
      </w:pPr>
      <w:r w:rsidRPr="00ED5168">
        <w:t xml:space="preserve">Sharma, N., &amp; Dey, A. (2021). </w:t>
      </w:r>
      <w:r w:rsidRPr="00ED5168">
        <w:rPr>
          <w:i/>
          <w:iCs/>
        </w:rPr>
        <w:t>Emotion Recognition from EEG using Machine Learning Techniques</w:t>
      </w:r>
      <w:r w:rsidRPr="00ED5168">
        <w:t>. International Journal of Advanced Computer Science and Applications.</w:t>
      </w:r>
    </w:p>
    <w:p w14:paraId="730086DA" w14:textId="77777777" w:rsidR="00ED5168" w:rsidRPr="00ED5168" w:rsidRDefault="00ED5168" w:rsidP="00ED5168">
      <w:pPr>
        <w:numPr>
          <w:ilvl w:val="0"/>
          <w:numId w:val="1"/>
        </w:numPr>
      </w:pPr>
      <w:r w:rsidRPr="00ED5168">
        <w:lastRenderedPageBreak/>
        <w:t xml:space="preserve">Chatterjee, R., et al. (2020). </w:t>
      </w:r>
      <w:r w:rsidRPr="00ED5168">
        <w:rPr>
          <w:i/>
          <w:iCs/>
        </w:rPr>
        <w:t>Music Recommendation System Based on EEG-based Emotion Recognition</w:t>
      </w:r>
      <w:r w:rsidRPr="00ED5168">
        <w:t>. Proceedings of IEEE ICCSE.</w:t>
      </w:r>
    </w:p>
    <w:p w14:paraId="679485C4" w14:textId="77777777" w:rsidR="00ED5168" w:rsidRPr="00ED5168" w:rsidRDefault="00ED5168">
      <w:pPr>
        <w:rPr>
          <w:b/>
          <w:bCs/>
        </w:rPr>
      </w:pPr>
    </w:p>
    <w:sectPr w:rsidR="00ED5168" w:rsidRPr="00ED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A668A"/>
    <w:multiLevelType w:val="multilevel"/>
    <w:tmpl w:val="07A0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46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68"/>
    <w:rsid w:val="001957A3"/>
    <w:rsid w:val="00B060A3"/>
    <w:rsid w:val="00BA59C5"/>
    <w:rsid w:val="00DA6EE0"/>
    <w:rsid w:val="00ED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32EC"/>
  <w15:chartTrackingRefBased/>
  <w15:docId w15:val="{CFF7FDFF-7037-4CA6-AF3E-1BCADB41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6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Kothariya</dc:creator>
  <cp:keywords/>
  <dc:description/>
  <cp:lastModifiedBy>Arman Kothariya</cp:lastModifiedBy>
  <cp:revision>1</cp:revision>
  <dcterms:created xsi:type="dcterms:W3CDTF">2025-07-30T10:43:00Z</dcterms:created>
  <dcterms:modified xsi:type="dcterms:W3CDTF">2025-07-30T10:45:00Z</dcterms:modified>
</cp:coreProperties>
</file>