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คู่มือบริการ RAG: บริการขึ้นทะเบียนและซื้อขายใบรับรองการผลิตพลังงานหมุนเวียน (Renewable Energy Certificate - REC)</w:t>
      </w:r>
    </w:p>
    <w:p>
      <w:pPr>
        <w:pStyle w:val="Heading1"/>
      </w:pPr>
      <w:r>
        <w:t>1. หัวข้อบริการ (Service Topic &amp; Information)</w:t>
      </w:r>
    </w:p>
    <w:p>
      <w:r>
        <w:rPr>
          <w:b/>
        </w:rPr>
        <w:t xml:space="preserve">หมวดหมู่หลัก (Category): </w:t>
      </w:r>
      <w:r>
        <w:t>บริการ EV Solar และ REC (Sustainability &amp; Carbon Market)</w:t>
        <w:br/>
      </w:r>
      <w:r>
        <w:rPr>
          <w:b/>
        </w:rPr>
        <w:t xml:space="preserve">ชื่อบริการ (Service Name): </w:t>
      </w:r>
      <w:r>
        <w:t>บริการขึ้นทะเบียนและซื้อขายใบรับรองการผลิตพลังงานหมุนเวียน (I-REC Standard Service)</w:t>
        <w:br/>
      </w:r>
      <w:r>
        <w:rPr>
          <w:b/>
        </w:rPr>
        <w:t xml:space="preserve">กลุ่มผู้รับบริการ (Target Group): </w:t>
      </w:r>
      <w:r>
        <w:t>ผู้ผลิตไฟฟ้าพลังงานหมุนเวียน (Solar, Wind, Hydro, Biomass), องค์กรธุรกิจที่มุ่งสู่ RE100 และ Net Zero, บริษัทข้ามชาติ</w:t>
        <w:br/>
      </w:r>
    </w:p>
    <w:p>
      <w:pPr>
        <w:pStyle w:val="Heading1"/>
      </w:pPr>
      <w:r>
        <w:t>2. ลิงก์หน้าเว็บและระบบที่เกี่ยวข้อง (Service URLs &amp; External Portals)</w:t>
      </w:r>
    </w:p>
    <w:p>
      <w:r>
        <w:rPr>
          <w:b/>
        </w:rPr>
        <w:t xml:space="preserve">• หน้าหลัก Sabuy Service: </w:t>
      </w:r>
      <w:r>
        <w:t>https://sabuyservice.pea.co.th/</w:t>
        <w:br/>
      </w:r>
      <w:r>
        <w:rPr>
          <w:b/>
        </w:rPr>
        <w:t xml:space="preserve">• เมนู EV Solar และ REC: </w:t>
      </w:r>
      <w:r>
        <w:t>https://sabuyservice.pea.co.th/sub-menu/9c59af8a-264f-450b-98a4-08dcb8233569</w:t>
        <w:br/>
      </w:r>
      <w:r>
        <w:rPr>
          <w:b/>
        </w:rPr>
        <w:t xml:space="preserve">• ระบบติดตามสถานะคำร้อง: </w:t>
      </w:r>
      <w:r>
        <w:t>https://sabuyservice.pea.co.th/status/login</w:t>
        <w:br/>
      </w:r>
    </w:p>
    <w:p>
      <w:pPr>
        <w:pStyle w:val="Heading1"/>
      </w:pPr>
      <w:r>
        <w:t>3. ฐานข้อมูลความรู้สำหรับระบบ RAG (RAG Knowledge Base)</w:t>
      </w:r>
    </w:p>
    <w:p>
      <w:pPr>
        <w:pStyle w:val="Heading2"/>
      </w:pPr>
      <w:r>
        <w:t>3.1 ภาพรวมและวัตถุประสงค์ (Overview &amp; Objectives)</w:t>
      </w:r>
    </w:p>
    <w:p>
      <w:r>
        <w:t>การไฟฟ้าส่วนภูมิภาคทำหน้าที่เป็นผู้ให้บริการขึ้นทะเบียนโครงการโรงไฟฟ้าพลังงานหมุนเวียน (Project Registration) และตัวกลางในการซื้อขายใบรับรองการผลิตพลังงานหมุนเวียน (Renewable Energy Certificate: REC) ตามมาตรฐานสากล I-REC Standard เพื่อสนับสนุนให้ภาคธุรกิจสามารถยืนยันการใช้พลังงานสะอาดและลดการปล่อยก๊าซเรือนกระจกได้อย่างโปร่งใสและตรวจสอบได้</w:t>
      </w:r>
    </w:p>
    <w:p>
      <w:pPr>
        <w:pStyle w:val="Heading2"/>
      </w:pPr>
      <w:r>
        <w:t>3.2 คุณสมบัติผู้ขอใช้บริการและเงื่อนไข (Eligibility &amp; Requirements)</w:t>
      </w:r>
    </w:p>
    <w:p>
      <w:r>
        <w:t>ผู้ผลิตไฟฟ้าพลังงานสะอาดทุกประเภทที่ต้องการสร้างรายได้เพิ่มจากการขาย REC หรือองค์กรธุรกิจที่ต้องการจัดซื้อ REC เพื่อชดเชยการปล่อยคาร์บอน</w:t>
      </w:r>
    </w:p>
    <w:p>
      <w:pPr>
        <w:pStyle w:val="Heading2"/>
      </w:pPr>
      <w:r>
        <w:t>3.3 เอกสารและหลักฐานที่ต้องจัดเตรียม (Required Documents)</w:t>
      </w:r>
    </w:p>
    <w:p>
      <w:r>
        <w:t>1. สัญญาซื้อขายไฟฟ้าหรือใบอนุญาตผลิตพลังงานควบคุม 2. ข้อมูลระบบมิเตอร์และบันทึกหน่วยการผลิตไฟฟ้า 3. เอกสารนิติบุคคล</w:t>
      </w:r>
    </w:p>
    <w:p>
      <w:pPr>
        <w:pStyle w:val="Heading2"/>
      </w:pPr>
      <w:r>
        <w:t>3.4 ขั้นตอนการดำเนินการผ่านระบบออนไลน์ (Step-by-Step Guide)</w:t>
      </w:r>
    </w:p>
    <w:p>
      <w:r>
        <w:t>1. เข้าเว็บไซต์ sabuyservice.pea.co.th เลือก 'บริการขึ้นทะเบียนและซื้อขายใบรับรอง REC'</w:t>
        <w:br/>
        <w:t>2. ลงทะเบียนข้อมูลโรงไฟฟ้าหรือความต้องการจัดซื้อ REC ขององค์กร</w:t>
        <w:br/>
        <w:t>3. เจ้าหน้าที่ กฟภ. ดำเนินการตรวจสอบข้อมูลหน่วยการผลิตและขึ้นทะเบียนในระบบ I-REC Registry</w:t>
        <w:br/>
        <w:t>4. ออกใบรับรอง REC หรือดำเนินการจับคู่ซื้อขาย (Trading Platform) พร้อมส่งมอบใบรับรองสากล</w:t>
      </w:r>
    </w:p>
    <w:p>
      <w:pPr>
        <w:pStyle w:val="Heading2"/>
      </w:pPr>
      <w:r>
        <w:t>3.5 ข้อมูลทางเทคนิค ค่าธรรมเนียม และข้อกำหนด (Technical &amp; Pricing Details)</w:t>
      </w:r>
    </w:p>
    <w:p>
      <w:r>
        <w:t>1 REC เทียบเท่ากับไฟฟ้าที่ผลิตจากพลังงานหมุนเวียนจำนวน 1 เมกะวัตต์-ชั่วโมง (1 MWh หรือ 1,000 หน่วย) สามารถนำไปรายงานในแบบประเมิน ESG, CDP, GRI และ RE100 ได้</w:t>
      </w:r>
    </w:p>
    <w:p>
      <w:pPr>
        <w:pStyle w:val="Heading2"/>
      </w:pPr>
      <w:r>
        <w:t>3.6 ช่องทางติดต่อ สอบถาม และติดตามผล (Contact &amp; Status Tracking)</w:t>
      </w:r>
    </w:p>
    <w:p>
      <w:r>
        <w:t>1129 PEA Contact Center หรือ กองบริการธุรกิจคาร์บอนต่ำ กฟภ.</w:t>
      </w:r>
    </w:p>
    <w:p>
      <w:pPr>
        <w:pStyle w:val="Heading2"/>
      </w:pPr>
      <w:r>
        <w:t>3.7 ชุดคำถาม-คำตอบที่พบบ่อย (RAG QA Chunks)</w:t>
      </w:r>
    </w:p>
    <w:p>
      <w:r>
        <w:rPr>
          <w:b/>
        </w:rPr>
        <w:t>Q1: โรงไฟฟ้าขนาดเล็ก (VSPP) หรือ Solar Rooftop โรงงาน สามารถขอขึ้นทะเบียน REC ได้หรือไม่?</w:t>
      </w:r>
    </w:p>
    <w:p>
      <w:r>
        <w:t>A1: สามารถทำได้ โดย กฟภ. จะช่วยอำนวยความสะดวกในการรวบรวมข้อมูลมิเตอร์เพื่อขอออกใบรับรองตามมาตรฐาน I-REC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