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การเปลี่ยนแปลงที่อยู่ในการจัดส่งใบเสร็จรับเงินค่าไฟฟ้าต้องทำอย่างไร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ไม่พบหลักฐานขั้นตอนเอกสารกระดาษ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PEA e-Bill รองรับเอกสารอิเล็กทรอนิกส์ แต่ไม่พบขั้นตอนเปลี่ยนที่อยู่ไปรษณีย์สำหรับใบเสร็จจากหน้าที่ตรวจ ให้แนะนำ e-Bill หากต้องการเอกสารอิเล็กทรอนิกส์ หรือให้ติดต่อสำนักงาน กฟภ./1129 เพื่อตรวจบัญชี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</w:t>
      </w:r>
      <w:r>
        <w:rPr>
          <w:rFonts w:ascii="Times" w:hAnsi="Times" w:cs="Times"/>
          <w:sz w:val="24"/>
          <w:sz-cs w:val="24"/>
          <w:spacing w:val="0"/>
        </w:rPr>
        <w:t xml:space="preserve"> https://eservice.pea.co.th/ebill/ ; https://www.pea.co.th/contact-us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