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หากเกินกำหนดวันชำระค่าไฟ สามารถจ่ายที่ 7-Eleven หรือ Counter Service ได้หรือไม่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</w:t>
      </w:r>
      <w:r>
        <w:rPr>
          <w:rFonts w:ascii="Times" w:hAnsi="Times" w:cs="Times"/>
          <w:sz w:val="24"/>
          <w:sz-cs w:val="24"/>
          <w:spacing w:val="0"/>
        </w:rPr>
        <w:t xml:space="preserve"> ไม่พบหลักฐานสำหรับบิลเกินกำหนด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</w:t>
      </w:r>
      <w:r>
        <w:rPr>
          <w:rFonts w:ascii="Times" w:hAnsi="Times" w:cs="Times"/>
          <w:sz w:val="24"/>
          <w:sz-cs w:val="24"/>
          <w:spacing w:val="0"/>
        </w:rPr>
        <w:t xml:space="preserve"> หน้า PEA ยืนยันบริษัท เคาน์เตอร์เซอร์วิส จำกัดเป็นตัวแทนรับชำระ แต่ไม่ยืนยันว่ารับบิลเกินกำหนดทุกสถานะ จึงห้ามรับรองกรณีเกินกำหนดหรือใช้ค่าธรรมเนียม 53.50/107 บาทจากข้อมูลเก่า ให้ตรวจสถานะใน PEA Smart Plus หรือสอบถาม 1129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</w:t>
      </w:r>
      <w:r>
        <w:rPr>
          <w:rFonts w:ascii="Times" w:hAnsi="Times" w:cs="Times"/>
          <w:sz w:val="24"/>
          <w:sz-cs w:val="24"/>
          <w:spacing w:val="0"/>
        </w:rPr>
        <w:t xml:space="preserve"> https://www.pea.co.th/our-services/payment-channel ; https://www.pea.co.th/contact-us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