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ถาม: ค่าบริการรายเดือนในใบแจ้งหนี้และใบเสร็จค่าไฟคืออะไร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สถานะหลักฐาน:</w:t>
      </w:r>
      <w:r>
        <w:rPr>
          <w:rFonts w:ascii="Times" w:hAnsi="Times" w:cs="Times"/>
          <w:sz w:val="24"/>
          <w:sz-cs w:val="24"/>
          <w:spacing w:val="0"/>
        </w:rPr>
        <w:t xml:space="preserve"> ตรง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ตอบ:</w:t>
      </w:r>
      <w:r>
        <w:rPr>
          <w:rFonts w:ascii="Times" w:hAnsi="Times" w:cs="Times"/>
          <w:sz w:val="24"/>
          <w:sz-cs w:val="24"/>
          <w:spacing w:val="0"/>
        </w:rPr>
        <w:t xml:space="preserve"> เป็นค่าใช้จ่ายคงที่ของงานจำหน่ายและบริการ เช่น การจดหน่วย การจัดทำใบแจ้งหนี้ และการเรียกเก็บเงิน อัตราต่างกันตามประเภทผู้ใช้ แรงดัน และประเภทอัตราค่าไฟ ต้องแยกจากค่าพลังงาน ค่า Ft และ VAT และตรวจเอกสารอัตราล่าสุดก่อนระบุตัวเลข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แหล่งอ้างอิงทางการ:</w:t>
      </w:r>
      <w:r>
        <w:rPr>
          <w:rFonts w:ascii="Times" w:hAnsi="Times" w:cs="Times"/>
          <w:sz w:val="24"/>
          <w:sz-cs w:val="24"/>
          <w:spacing w:val="0"/>
        </w:rPr>
        <w:t xml:space="preserve"> https://www.pea.co.th/sites/default/files/documents/tariff/Electricity_Tariff_MAY_2023.pdf ; https://www.pea.co.th/our-services/tariff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วันที่ตรวจสอบ:</w:t>
      </w:r>
      <w:r>
        <w:rPr>
          <w:rFonts w:ascii="Times" w:hAnsi="Times" w:cs="Times"/>
          <w:sz w:val="24"/>
          <w:sz-cs w:val="24"/>
          <w:spacing w:val="0"/>
        </w:rPr>
        <w:t xml:space="preserve"> 31 สิงหาคม 2569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ขอบเขต:</w:t>
      </w:r>
      <w:r>
        <w:rPr>
          <w:rFonts w:ascii="Times" w:hAnsi="Times" w:cs="Times"/>
          <w:sz w:val="24"/>
          <w:sz-cs w:val="24"/>
          <w:spacing w:val="0"/>
        </w:rPr>
        <w:t xml:space="preserve"> ใช้เฉพาะหลักฐาน PEA/กกพ. ที่เปิดตรวจได้ ห้ามเติมข้อมูลจากความจำของโมเดล หากเงื่อนไขปัจจุบันไม่ปรากฏให้ fail closed และส่งต่อ 1129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