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บริการขอเช่าเครื่องกำเนิดไฟฟ้าและฉนวนครอบสายไฟฟ้า (Mobile Generator &amp; Line Cover)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บริการจัดหาและให้เช่าอุปกรณ์ไฟฟ้า (Equipment Rental)</w:t>
        <w:br/>
      </w:r>
      <w:r>
        <w:rPr>
          <w:b/>
        </w:rPr>
        <w:t xml:space="preserve">ชื่อบริการ (Service Name): </w:t>
      </w:r>
      <w:r>
        <w:t>บริการขอเช่าเครื่องกำเนิดไฟฟ้าเคลื่อนที่และฉนวนครอบสายแรงสูง (Generator &amp; Safety Line Cover)</w:t>
        <w:br/>
      </w:r>
      <w:r>
        <w:rPr>
          <w:b/>
        </w:rPr>
        <w:t xml:space="preserve">กลุ่มผู้รับบริการ (Target Group): </w:t>
      </w:r>
      <w:r>
        <w:t>ผู้จัดงานคอนเสิร์ต/อีเวนต์, กองถ่ายภาพยนตร์, โรงพยาบาล, โรงงานที่ต้องการไฟสำรอง 100%, ไซต์งานก่อสร้างใกล้แนวสายไฟ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เมนูจัดหาและให้เช่าอุปกรณ์ไฟฟ้า: </w:t>
      </w:r>
      <w:r>
        <w:t>https://sabuyservice.pea.co.th/sub-menu/4fc04d8e-5d37-44e3-98a7-08dcb8233569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บริการรถกำเนิดไฟฟ้าเคลื่อนที่ (Mobile Generator) และเครื่องกำเนิดไฟฟ้าแบบติดตั้งตู้ พร้อมช่างเทคนิคดูแลตลอดการจ่ายไฟ และบริการเช่าฉนวนครอบสายไฟฟ้าแรงสูง (Line Hose / Blanket) เพื่อป้องกันอันตรายจากการทำงานใกล้แนวสายส่ง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ผู้จัดงาน ผู้รับเหมาก่อสร้าง หรือสถานประกอบการที่ต้องการความมั่นคงของกระแสไฟฟ้าและความปลอดภัยในพื้นที่ทำงาน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สำเนาบัตรประชาชน / หนังสือรับรองนิติบุคคล 2. แผนที่สถานที่จัดงาน/ไซต์งาน 3. กำหนดการ วัน-เวลา และขนาดโหลดที่ต้องการ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เข้าสู่ https://sabuyservice.pea.co.th เลือก 'บริการจัดหาและให้เช่าอุปกรณ์ไฟฟ้า'</w:t>
        <w:br/>
        <w:t>2. เลือก 'ขอเช่าเครื่องกำเนิดไฟฟ้า' หรือ 'ขอเช่าฉนวนครอบสายไฟฟ้า'</w:t>
        <w:br/>
        <w:t>3. กรอกข้อมูลรายละเอียดงาน วันเวลา สถานที่ และขนาดกำลังไฟฟ้าที่ต้องการ (kW/kVA)</w:t>
        <w:br/>
        <w:t>4. เจ้าหน้าที่ประเมินขนาดเครื่องกำเนิดไฟฟ้า จัดทำใบเสนอราคา</w:t>
        <w:br/>
        <w:t>5. ทีมงาน กฟภ. นำรถกำเนิดไฟฟ้าเข้าพื้นที่ เชื่อมต่อระบบ และ Standby ตลอดงาน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เครื่องกำเนิดไฟฟ้าขนาดตั้งแต่ 50 kW ถึง 1,000 kW เสียงเงียบ (Silent Type) พร้อมระบบป้องกันไฟตกไฟดับอัตโนมัติ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บริการเช่าเครื่องกำเนิดไฟฟ้ารวมค่าน้ำมันเชื้อเพลิงหรือไม่?</w:t>
      </w:r>
    </w:p>
    <w:p>
      <w:r>
        <w:t>A1: สามารถเลือกแพ็กเกจรวมน้ำมันเชื้อเพลิงตามชั่วโมงการทำงาน หรือลูกค้ารับผิดชอบเติมน้ำมันดีเซลเองได้ตามข้อตกลง</w:t>
      </w:r>
    </w:p>
    <w:p/>
    <w:p>
      <w:r>
        <w:rPr>
          <w:b/>
        </w:rPr>
        <w:t>Q2: ฉนวนครอบสายไฟแรงสูงจำเป็นสำหรับงานก่อสร้างประเภทใด?</w:t>
      </w:r>
    </w:p>
    <w:p>
      <w:r>
        <w:t>A2: จำเป็นสำหรับงานก่อสร้างอาคารสูง ติดตั้งนั่งร้าน หรือการใช้รถเครน/ปั้นจั่นทำงานในระยะใกล้แนวสายไฟฟ้าแรงสูงไม่เกิน 3 เมตร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