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บริการขอติดตั้งมิเตอร์เปรียบเทียบ TOU และซื้ออุปกรณ์ไฟฟ้า (TOU Comparison &amp; Equipment Supply)</w:t>
      </w:r>
    </w:p>
    <w:p>
      <w:pPr>
        <w:pStyle w:val="Heading1"/>
      </w:pPr>
      <w:r>
        <w:t>1. หัวข้อบริการ (Service Topic &amp; Information)</w:t>
      </w:r>
    </w:p>
    <w:p>
      <w:r>
        <w:rPr>
          <w:b/>
        </w:rPr>
        <w:t xml:space="preserve">หมวดหมู่หลัก (Category): </w:t>
      </w:r>
      <w:r>
        <w:t>บริการจัดหาและให้เช่าอุปกรณ์ไฟฟ้า (Equipment Supply &amp; Energy Management)</w:t>
        <w:br/>
      </w:r>
      <w:r>
        <w:rPr>
          <w:b/>
        </w:rPr>
        <w:t xml:space="preserve">ชื่อบริการ (Service Name): </w:t>
      </w:r>
      <w:r>
        <w:t>บริการขอติดตั้งมิเตอร์เปรียบเทียบ TOU และขอซื้อมิเตอร์/อุปกรณ์ไฟฟ้า</w:t>
        <w:br/>
      </w:r>
      <w:r>
        <w:rPr>
          <w:b/>
        </w:rPr>
        <w:t xml:space="preserve">กลุ่มผู้รับบริการ (Target Group): </w:t>
      </w:r>
      <w:r>
        <w:t>ผู้ประกอบการโรงงาน, อาคารพาณิชย์, ผู้รับเหมาติดตั้งไฟฟ้า, ผู้ใช้ไฟฟ้าที่ต้องการวิเคราะห์บริหารจัดการพลังงาน</w:t>
        <w:br/>
      </w:r>
    </w:p>
    <w:p>
      <w:pPr>
        <w:pStyle w:val="Heading1"/>
      </w:pPr>
      <w:r>
        <w:t>2. ลิงก์หน้าเว็บและระบบที่เกี่ยวข้อง (Service URLs &amp; External Portals)</w:t>
      </w:r>
    </w:p>
    <w:p>
      <w:r>
        <w:rPr>
          <w:b/>
        </w:rPr>
        <w:t xml:space="preserve">• หน้าหลัก Sabuy Service: </w:t>
      </w:r>
      <w:r>
        <w:t>https://sabuyservice.pea.co.th/</w:t>
        <w:br/>
      </w:r>
      <w:r>
        <w:rPr>
          <w:b/>
        </w:rPr>
        <w:t xml:space="preserve">• เมนูจัดหาและให้เช่าอุปกรณ์ไฟฟ้า: </w:t>
      </w:r>
      <w:r>
        <w:t>https://sabuyservice.pea.co.th/sub-menu/4fc04d8e-5d37-44e3-98a7-08dcb8233569</w:t>
        <w:br/>
      </w:r>
      <w:r>
        <w:rPr>
          <w:b/>
        </w:rPr>
        <w:t xml:space="preserve">• ระบบติดตามสถานะคำร้อง: </w:t>
      </w:r>
      <w:r>
        <w:t>https://sabuyservice.pea.co.th/status/login</w:t>
        <w:br/>
      </w:r>
    </w:p>
    <w:p>
      <w:pPr>
        <w:pStyle w:val="Heading1"/>
      </w:pPr>
      <w:r>
        <w:t>3. ฐานข้อมูลความรู้สำหรับระบบ RAG (RAG Knowledge Base)</w:t>
      </w:r>
    </w:p>
    <w:p>
      <w:pPr>
        <w:pStyle w:val="Heading2"/>
      </w:pPr>
      <w:r>
        <w:t>3.1 ภาพรวมและวัตถุประสงค์ (Overview &amp; Objectives)</w:t>
      </w:r>
    </w:p>
    <w:p>
      <w:r>
        <w:t>บริการติดตั้งมิเตอร์เปรียบเทียบอัตรา TOU (Time of Use) ขนานกับมิเตอร์เดิม เพื่อบันทึกพฤติกรรมการใช้ไฟช่วง Peak (09.00-22.00 จันทร์-ศุกร์) และ Off-Peak (22.00-09.00 จันทร์-ศุกร์ และวันหยุด) ช่วยให้ผู้ประกอบการเห็นข้อมูลจริงก่อนตัดสินใจเปลี่ยนอัตราค่าไฟ รวมถึงบริการจำหน่ายมิเตอร์ไฟฟ้า อุปกรณ์ CT/VT และอุปกรณ์ไฟฟ้ามาตรฐาน กฟภ.</w:t>
      </w:r>
    </w:p>
    <w:p>
      <w:pPr>
        <w:pStyle w:val="Heading2"/>
      </w:pPr>
      <w:r>
        <w:t>3.2 คุณสมบัติผู้ขอใช้บริการและเงื่อนไข (Eligibility &amp; Requirements)</w:t>
      </w:r>
    </w:p>
    <w:p>
      <w:r>
        <w:t>ผู้ใช้ไฟฟ้ารายเดิมที่มีประวัติการใช้ไฟฟ้าในระบบ กฟภ. หรือผู้ที่ต้องการสั่งซื้ออุปกรณ์ไฟฟ้ามาตรฐาน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สำเนาบัตรประชาชน / หนังสือรับรองนิติบุคคล 2. บิลค่าไฟฟ้าล่าสุด หรือหมายเลข CA 12 หลัก</w:t>
      </w:r>
    </w:p>
    <w:p>
      <w:pPr>
        <w:pStyle w:val="Heading2"/>
      </w:pPr>
      <w:r>
        <w:t>3.4 ขั้นตอนการดำเนินการผ่านระบบออนไลน์ (Step-by-Step Guide)</w:t>
      </w:r>
    </w:p>
    <w:p>
      <w:r>
        <w:t>1. ยื่นคำร้องผ่าน https://sabuyservice.pea.co.th เลือก 'ขอติดตั้งมิเตอร์เปรียบเทียบ TOU'</w:t>
        <w:br/>
        <w:t>2. ระบุหมายเลขผู้ใช้ไฟฟ้า (CA) และสถานที่ติดตั้ง</w:t>
        <w:br/>
        <w:t>3. เจ้าหน้าที่เข้าติดตั้งมิเตอร์เปรียบเทียบเป็นระยะเวลา 1 - 3 เดือน</w:t>
        <w:br/>
        <w:t>4. กฟภ. สรุปรายงานเปรียบเทียบค่าไฟฟ้าในรูปแบบอัตราปกติเทียบกับอัตรา TOU</w:t>
        <w:br/>
        <w:t>5. ลูกค้าพิจารณาปรับเปลี่ยนอัตราค่าไฟฟ้าเพื่อประหยัดต้นทุน</w:t>
      </w:r>
    </w:p>
    <w:p>
      <w:pPr>
        <w:pStyle w:val="Heading2"/>
      </w:pPr>
      <w:r>
        <w:t>3.5 ข้อมูลทางเทคนิค ค่าธรรมเนียม และข้อกำหนด (Technical &amp; Pricing Details)</w:t>
      </w:r>
    </w:p>
    <w:p>
      <w:r>
        <w:t>การเปลี่ยนเป็นอัตรา TOU จะช่วยลดค่าไฟฟ้าได้อย่างมีนัยสำคัญสำหรับธุรกิจที่สามารถเลื่อนเวลาการผลิตหรือการทำงานไปอยู่ในช่วง Off-Peak หรือวันเสาร์-อาทิตย์</w:t>
      </w:r>
    </w:p>
    <w:p>
      <w:pPr>
        <w:pStyle w:val="Heading2"/>
      </w:pPr>
      <w:r>
        <w:t>3.6 ช่องทางติดต่อ สอบถาม และติดตามผล (Contact &amp; Status Tracking)</w:t>
      </w:r>
    </w:p>
    <w:p>
      <w:r>
        <w:t>1129 PEA Contact Center</w:t>
      </w:r>
    </w:p>
    <w:p>
      <w:pPr>
        <w:pStyle w:val="Heading2"/>
      </w:pPr>
      <w:r>
        <w:t>3.7 ชุดคำถาม-คำตอบที่พบบ่อย (RAG QA Chunks)</w:t>
      </w:r>
    </w:p>
    <w:p>
      <w:r>
        <w:rPr>
          <w:b/>
        </w:rPr>
        <w:t>Q1: เปลี่ยนเป็นมิเตอร์ TOU แล้ว จะขอเปลี่ยนกลับเป็นอัตราปกติได้หรือไม่?</w:t>
      </w:r>
    </w:p>
    <w:p>
      <w:r>
        <w:t>A1: เมื่อเปลี่ยนเป็น TOU แล้วจะต้องใช้อย่างน้อย 1 ปี จึงจะสามารถยื่นเรื่องขอเปลี่ยนกลับเป็นอัตราปกติได้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