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бузусловного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 ассемблере используются так называемые команды передачи управления или команды перехода. Можно выделить только 2 типа переходов:</w:t>
      </w:r>
    </w:p>
    <w:p>
      <w:pPr>
        <w:numPr>
          <w:ilvl w:val="0"/>
          <w:numId w:val="1001"/>
        </w:numPr>
        <w:pStyle w:val="Compact"/>
      </w:pPr>
      <w:r>
        <w:t xml:space="preserve">Условный преход -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  <w:pStyle w:val="Compact"/>
      </w:pPr>
      <w:r>
        <w:t xml:space="preserve">Безусловный переход - выполнение передачи управления в определенную точку программы без каких-либо условий.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и перехожу в него. (рис. ??).</w:t>
      </w:r>
    </w:p>
    <w:p>
      <w:pPr>
        <w:pStyle w:val="CaptionedFigure"/>
      </w:pPr>
      <w:r>
        <w:drawing>
          <wp:inline>
            <wp:extent cx="3733800" cy="630824"/>
            <wp:effectExtent b="0" l="0" r="0" t="0"/>
            <wp:docPr descr="Создание каталога и переход в него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Создал файл lab7-1.asm и открываю его. (рис. ??).</w:t>
      </w:r>
    </w:p>
    <w:p>
      <w:pPr>
        <w:pStyle w:val="CaptionedFigure"/>
      </w:pPr>
      <w:r>
        <w:drawing>
          <wp:inline>
            <wp:extent cx="3733800" cy="272789"/>
            <wp:effectExtent b="0" l="0" r="0" t="0"/>
            <wp:docPr descr="Создание и открытие файла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</w:t>
      </w:r>
    </w:p>
    <w:p>
      <w:pPr>
        <w:pStyle w:val="BodyText"/>
      </w:pPr>
      <w:r>
        <w:t xml:space="preserve">Ввел в файл программу (рис. ??).</w:t>
      </w:r>
    </w:p>
    <w:p>
      <w:pPr>
        <w:pStyle w:val="CaptionedFigure"/>
      </w:pPr>
      <w:r>
        <w:drawing>
          <wp:inline>
            <wp:extent cx="3733800" cy="2674565"/>
            <wp:effectExtent b="0" l="0" r="0" t="0"/>
            <wp:docPr descr="Ввод программы в файл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файл</w:t>
      </w:r>
    </w:p>
    <w:p>
      <w:pPr>
        <w:pStyle w:val="BodyText"/>
      </w:pPr>
      <w:r>
        <w:t xml:space="preserve">Создал исполняемый файл и запустил его (рис. ??).</w:t>
      </w:r>
    </w:p>
    <w:p>
      <w:pPr>
        <w:pStyle w:val="CaptionedFigure"/>
      </w:pPr>
      <w:r>
        <w:drawing>
          <wp:inline>
            <wp:extent cx="3733800" cy="556325"/>
            <wp:effectExtent b="0" l="0" r="0" t="0"/>
            <wp:docPr descr="Запуск файл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Редактировал программу в файле lab7-1.asm (рис. ??).</w:t>
      </w:r>
    </w:p>
    <w:p>
      <w:pPr>
        <w:pStyle w:val="CaptionedFigure"/>
      </w:pPr>
      <w:r>
        <w:drawing>
          <wp:inline>
            <wp:extent cx="3733800" cy="2612479"/>
            <wp:effectExtent b="0" l="0" r="0" t="0"/>
            <wp:docPr descr="Редактирование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исполняемый файл с редактированной программой и запускаю его (рис. ??).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Запуск файла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 файл lab7-2.asm в том же каталоге (рис. ??).</w:t>
      </w:r>
    </w:p>
    <w:p>
      <w:pPr>
        <w:pStyle w:val="CaptionedFigure"/>
      </w:pPr>
      <w:r>
        <w:drawing>
          <wp:inline>
            <wp:extent cx="3733800" cy="462279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этот файл (рис. ??).</w:t>
      </w:r>
    </w:p>
    <w:p>
      <w:pPr>
        <w:pStyle w:val="CaptionedFigure"/>
      </w:pPr>
      <w:r>
        <w:drawing>
          <wp:inline>
            <wp:extent cx="3733800" cy="2626452"/>
            <wp:effectExtent b="0" l="0" r="0" t="0"/>
            <wp:docPr descr="Ввод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Создал файл листинга для программы из файла lab7-2.asm указав ключ -l и задав имя файла листинга в командной строке (рис. ??).</w:t>
      </w:r>
    </w:p>
    <w:p>
      <w:pPr>
        <w:pStyle w:val="CaptionedFigure"/>
      </w:pPr>
      <w:r>
        <w:drawing>
          <wp:inline>
            <wp:extent cx="3733800" cy="143417"/>
            <wp:effectExtent b="0" l="0" r="0" t="0"/>
            <wp:docPr descr="Создание файла листинг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Открыл файл листинга (рис. ??).</w:t>
      </w:r>
    </w:p>
    <w:p>
      <w:pPr>
        <w:pStyle w:val="CaptionedFigure"/>
      </w:pPr>
      <w:r>
        <w:drawing>
          <wp:inline>
            <wp:extent cx="3733800" cy="143417"/>
            <wp:effectExtent b="0" l="0" r="0" t="0"/>
            <wp:docPr descr="Открытие файла листинга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bookmarkEnd w:id="52"/>
    <w:bookmarkStart w:id="62" w:name="объяснение-трех-строк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Объяснение трех строк</w:t>
      </w:r>
    </w:p>
    <w:p>
      <w:pPr>
        <w:pStyle w:val="FirstParagraph"/>
      </w:pPr>
      <w:r>
        <w:t xml:space="preserve">Из регистра eax перетаскиваю значение в регистр ebx (рис. ??).</w:t>
      </w:r>
    </w:p>
    <w:p>
      <w:pPr>
        <w:pStyle w:val="CaptionedFigure"/>
      </w:pPr>
      <w:r>
        <w:drawing>
          <wp:inline>
            <wp:extent cx="3733800" cy="144574"/>
            <wp:effectExtent b="0" l="0" r="0" t="0"/>
            <wp:docPr descr="Переход значения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значения</w:t>
      </w:r>
    </w:p>
    <w:p>
      <w:pPr>
        <w:pStyle w:val="BodyText"/>
      </w:pPr>
      <w:r>
        <w:t xml:space="preserve">Сравниванию число из регистра eax с нулем (рис. ??).</w:t>
      </w:r>
    </w:p>
    <w:p>
      <w:pPr>
        <w:pStyle w:val="CaptionedFigure"/>
      </w:pPr>
      <w:r>
        <w:drawing>
          <wp:inline>
            <wp:extent cx="3733800" cy="144574"/>
            <wp:effectExtent b="0" l="0" r="0" t="0"/>
            <wp:docPr descr="Сравнение числа из регистра с 0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числа из регистра с 0</w:t>
      </w:r>
    </w:p>
    <w:p>
      <w:pPr>
        <w:pStyle w:val="BodyText"/>
      </w:pPr>
      <w:r>
        <w:t xml:space="preserve">Вызываю функцию вычисления длины сообщения (рис. ??).</w:t>
      </w:r>
    </w:p>
    <w:p>
      <w:pPr>
        <w:pStyle w:val="CaptionedFigure"/>
      </w:pPr>
      <w:r>
        <w:drawing>
          <wp:inline>
            <wp:extent cx="3733800" cy="144574"/>
            <wp:effectExtent b="0" l="0" r="0" t="0"/>
            <wp:docPr descr="Вызов функции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функции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команды условного и бузусловного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№7</dc:title>
  <dc:creator>Исаханян Армен Артурович</dc:creator>
  <dc:language>ru-RU</dc:language>
  <cp:keywords/>
  <dcterms:created xsi:type="dcterms:W3CDTF">2023-11-24T10:44:16Z</dcterms:created>
  <dcterms:modified xsi:type="dcterms:W3CDTF">2023-11-24T10:44:16Z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