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7C66100" w14:textId="77777777" w:rsidR="00AA59A1" w:rsidRDefault="00EE2904">
      <w:r>
        <w:rPr>
          <w:rFonts w:ascii="Arial" w:eastAsia="Arial" w:hAnsi="Arial" w:cs="Arial"/>
          <w:sz w:val="22"/>
          <w:szCs w:val="22"/>
        </w:rPr>
        <w:t>Universidade Federal do Rio de Janeiro</w:t>
      </w:r>
    </w:p>
    <w:p w14:paraId="20842B5F" w14:textId="77777777" w:rsidR="00AA59A1" w:rsidRDefault="00EE2904">
      <w:r>
        <w:rPr>
          <w:rFonts w:ascii="Arial" w:eastAsia="Arial" w:hAnsi="Arial" w:cs="Arial"/>
          <w:sz w:val="22"/>
          <w:szCs w:val="22"/>
        </w:rPr>
        <w:t>Escola de Engenharia - Departamento de Eletrônica</w:t>
      </w:r>
    </w:p>
    <w:p w14:paraId="0980A458" w14:textId="77777777" w:rsidR="00AA59A1" w:rsidRDefault="00EE2904">
      <w:r>
        <w:rPr>
          <w:rFonts w:ascii="Arial" w:eastAsia="Arial" w:hAnsi="Arial" w:cs="Arial"/>
          <w:sz w:val="22"/>
          <w:szCs w:val="22"/>
        </w:rPr>
        <w:t>Curso de Banco de Dados - Prof. Sergio Palma</w:t>
      </w:r>
    </w:p>
    <w:p w14:paraId="272D8CBA" w14:textId="77777777" w:rsidR="00AA59A1" w:rsidRDefault="00EE2904">
      <w:r>
        <w:rPr>
          <w:rFonts w:ascii="Arial" w:eastAsia="Arial" w:hAnsi="Arial" w:cs="Arial"/>
          <w:sz w:val="22"/>
          <w:szCs w:val="22"/>
        </w:rPr>
        <w:t>Trabalho Final do Curso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197C7D5C" w14:textId="77777777" w:rsidR="00AA59A1" w:rsidRDefault="00AA59A1">
      <w:pPr>
        <w:jc w:val="both"/>
      </w:pPr>
    </w:p>
    <w:p w14:paraId="57E1F854" w14:textId="77777777" w:rsidR="00AA59A1" w:rsidRDefault="00EE2904">
      <w:r>
        <w:rPr>
          <w:rFonts w:ascii="Arial" w:eastAsia="Arial" w:hAnsi="Arial" w:cs="Arial"/>
        </w:rPr>
        <w:t xml:space="preserve">Para os itens abaixo criar procedimento ou descrever as Funcionalidades para o SGBD SQL Server. </w:t>
      </w:r>
    </w:p>
    <w:p w14:paraId="13009A6A" w14:textId="77777777" w:rsidR="00AA59A1" w:rsidRDefault="00EE2904">
      <w:r>
        <w:rPr>
          <w:rFonts w:ascii="Arial" w:eastAsia="Arial" w:hAnsi="Arial" w:cs="Arial"/>
        </w:rPr>
        <w:t> </w:t>
      </w:r>
    </w:p>
    <w:tbl>
      <w:tblPr>
        <w:tblStyle w:val="a"/>
        <w:tblW w:w="8644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70"/>
        <w:gridCol w:w="7674"/>
      </w:tblGrid>
      <w:tr w:rsidR="00AA59A1" w14:paraId="618F7E3E" w14:textId="77777777">
        <w:trPr>
          <w:jc w:val="center"/>
        </w:trPr>
        <w:tc>
          <w:tcPr>
            <w:tcW w:w="970" w:type="dxa"/>
          </w:tcPr>
          <w:p w14:paraId="19309D91" w14:textId="77777777" w:rsidR="00AA59A1" w:rsidRDefault="00EE2904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Item</w:t>
            </w:r>
          </w:p>
        </w:tc>
        <w:tc>
          <w:tcPr>
            <w:tcW w:w="7674" w:type="dxa"/>
          </w:tcPr>
          <w:p w14:paraId="79197AF8" w14:textId="77777777" w:rsidR="00AA59A1" w:rsidRDefault="00EE2904"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Descrição </w:t>
            </w:r>
          </w:p>
        </w:tc>
      </w:tr>
      <w:tr w:rsidR="00AA59A1" w14:paraId="1DC09840" w14:textId="77777777">
        <w:trPr>
          <w:jc w:val="center"/>
        </w:trPr>
        <w:tc>
          <w:tcPr>
            <w:tcW w:w="970" w:type="dxa"/>
          </w:tcPr>
          <w:p w14:paraId="58EAFDFE" w14:textId="77777777" w:rsidR="00AA59A1" w:rsidRDefault="00EE2904">
            <w:pPr>
              <w:jc w:val="center"/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7674" w:type="dxa"/>
          </w:tcPr>
          <w:p w14:paraId="4A1EE193" w14:textId="77777777" w:rsidR="00AA59A1" w:rsidRDefault="00EE2904">
            <w:r>
              <w:rPr>
                <w:rFonts w:ascii="Arial" w:eastAsia="Arial" w:hAnsi="Arial" w:cs="Arial"/>
                <w:b/>
              </w:rPr>
              <w:t xml:space="preserve">Compatibilidade com o padrão ANSI SQL </w:t>
            </w:r>
          </w:p>
        </w:tc>
      </w:tr>
      <w:tr w:rsidR="00AA59A1" w14:paraId="33D1B298" w14:textId="77777777">
        <w:trPr>
          <w:jc w:val="center"/>
        </w:trPr>
        <w:tc>
          <w:tcPr>
            <w:tcW w:w="970" w:type="dxa"/>
          </w:tcPr>
          <w:p w14:paraId="009D8C8C" w14:textId="77777777" w:rsidR="00AA59A1" w:rsidRDefault="00AA59A1">
            <w:pPr>
              <w:jc w:val="center"/>
            </w:pPr>
          </w:p>
        </w:tc>
        <w:tc>
          <w:tcPr>
            <w:tcW w:w="7674" w:type="dxa"/>
          </w:tcPr>
          <w:p w14:paraId="37257A4D" w14:textId="77777777" w:rsidR="00AA59A1" w:rsidRDefault="00EE2904">
            <w:r>
              <w:rPr>
                <w:rFonts w:ascii="Arial" w:eastAsia="Arial" w:hAnsi="Arial" w:cs="Arial"/>
              </w:rPr>
              <w:t>Item Teórico</w:t>
            </w:r>
          </w:p>
        </w:tc>
      </w:tr>
      <w:tr w:rsidR="00AA59A1" w14:paraId="24041938" w14:textId="77777777">
        <w:trPr>
          <w:jc w:val="center"/>
        </w:trPr>
        <w:tc>
          <w:tcPr>
            <w:tcW w:w="970" w:type="dxa"/>
          </w:tcPr>
          <w:p w14:paraId="0EBD2F43" w14:textId="77777777" w:rsidR="00AA59A1" w:rsidRDefault="00EE2904">
            <w:pPr>
              <w:jc w:val="center"/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7674" w:type="dxa"/>
          </w:tcPr>
          <w:p w14:paraId="0ACAE01B" w14:textId="77777777" w:rsidR="00AA59A1" w:rsidRDefault="00EE2904">
            <w:r>
              <w:rPr>
                <w:rFonts w:ascii="Arial" w:eastAsia="Arial" w:hAnsi="Arial" w:cs="Arial"/>
                <w:b/>
              </w:rPr>
              <w:t xml:space="preserve">Suporte - empresas, comunidades e listas de discussão. </w:t>
            </w:r>
          </w:p>
        </w:tc>
      </w:tr>
      <w:tr w:rsidR="00AA59A1" w14:paraId="6CB87F99" w14:textId="77777777">
        <w:trPr>
          <w:jc w:val="center"/>
        </w:trPr>
        <w:tc>
          <w:tcPr>
            <w:tcW w:w="970" w:type="dxa"/>
          </w:tcPr>
          <w:p w14:paraId="4C482FAB" w14:textId="77777777" w:rsidR="00AA59A1" w:rsidRDefault="00AA59A1">
            <w:pPr>
              <w:jc w:val="center"/>
            </w:pPr>
          </w:p>
        </w:tc>
        <w:tc>
          <w:tcPr>
            <w:tcW w:w="7674" w:type="dxa"/>
          </w:tcPr>
          <w:p w14:paraId="0859810D" w14:textId="77777777" w:rsidR="00AA59A1" w:rsidRDefault="00EE2904">
            <w:r>
              <w:rPr>
                <w:rFonts w:ascii="Arial" w:eastAsia="Arial" w:hAnsi="Arial" w:cs="Arial"/>
              </w:rPr>
              <w:t>Item Teórico</w:t>
            </w:r>
          </w:p>
        </w:tc>
      </w:tr>
      <w:tr w:rsidR="00AA59A1" w14:paraId="050759AF" w14:textId="77777777">
        <w:trPr>
          <w:jc w:val="center"/>
        </w:trPr>
        <w:tc>
          <w:tcPr>
            <w:tcW w:w="970" w:type="dxa"/>
          </w:tcPr>
          <w:p w14:paraId="7D041367" w14:textId="77777777" w:rsidR="00AA59A1" w:rsidRDefault="00EE2904">
            <w:pPr>
              <w:jc w:val="center"/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7674" w:type="dxa"/>
          </w:tcPr>
          <w:p w14:paraId="20695C51" w14:textId="77777777" w:rsidR="00AA59A1" w:rsidRDefault="00EE2904">
            <w:r>
              <w:rPr>
                <w:rFonts w:ascii="Arial" w:eastAsia="Arial" w:hAnsi="Arial" w:cs="Arial"/>
                <w:b/>
              </w:rPr>
              <w:t xml:space="preserve">Facilidade de Instalação </w:t>
            </w:r>
          </w:p>
        </w:tc>
      </w:tr>
      <w:tr w:rsidR="00AA59A1" w14:paraId="7E9A3FC0" w14:textId="77777777">
        <w:trPr>
          <w:jc w:val="center"/>
        </w:trPr>
        <w:tc>
          <w:tcPr>
            <w:tcW w:w="970" w:type="dxa"/>
          </w:tcPr>
          <w:p w14:paraId="06084247" w14:textId="77777777" w:rsidR="00AA59A1" w:rsidRDefault="00AA59A1">
            <w:pPr>
              <w:jc w:val="center"/>
            </w:pPr>
          </w:p>
        </w:tc>
        <w:tc>
          <w:tcPr>
            <w:tcW w:w="7674" w:type="dxa"/>
          </w:tcPr>
          <w:p w14:paraId="05E35E03" w14:textId="77777777" w:rsidR="00AA59A1" w:rsidRDefault="00EE2904">
            <w:r>
              <w:rPr>
                <w:rFonts w:ascii="Arial" w:eastAsia="Arial" w:hAnsi="Arial" w:cs="Arial"/>
              </w:rPr>
              <w:t>Item Teórico</w:t>
            </w:r>
          </w:p>
        </w:tc>
      </w:tr>
      <w:tr w:rsidR="00AA59A1" w14:paraId="0E8E4FB5" w14:textId="77777777">
        <w:trPr>
          <w:jc w:val="center"/>
        </w:trPr>
        <w:tc>
          <w:tcPr>
            <w:tcW w:w="970" w:type="dxa"/>
          </w:tcPr>
          <w:p w14:paraId="7E8C9E75" w14:textId="77777777" w:rsidR="00AA59A1" w:rsidRDefault="00EE2904">
            <w:pPr>
              <w:jc w:val="center"/>
            </w:pPr>
            <w:r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7674" w:type="dxa"/>
          </w:tcPr>
          <w:p w14:paraId="73A7FC7D" w14:textId="77777777" w:rsidR="00AA59A1" w:rsidRDefault="00EE2904">
            <w:proofErr w:type="gramStart"/>
            <w:r>
              <w:rPr>
                <w:rFonts w:ascii="Arial" w:eastAsia="Arial" w:hAnsi="Arial" w:cs="Arial"/>
                <w:b/>
              </w:rPr>
              <w:t>Ferramenta(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s) de Administração e Gerência do banco </w:t>
            </w:r>
          </w:p>
        </w:tc>
      </w:tr>
      <w:tr w:rsidR="00AA59A1" w14:paraId="7BC68974" w14:textId="77777777">
        <w:trPr>
          <w:jc w:val="center"/>
        </w:trPr>
        <w:tc>
          <w:tcPr>
            <w:tcW w:w="970" w:type="dxa"/>
          </w:tcPr>
          <w:p w14:paraId="049495D2" w14:textId="77777777" w:rsidR="00AA59A1" w:rsidRDefault="00AA59A1">
            <w:pPr>
              <w:jc w:val="center"/>
            </w:pPr>
          </w:p>
        </w:tc>
        <w:tc>
          <w:tcPr>
            <w:tcW w:w="7674" w:type="dxa"/>
          </w:tcPr>
          <w:p w14:paraId="53443C34" w14:textId="77777777" w:rsidR="00AA59A1" w:rsidRDefault="00EE2904">
            <w:r>
              <w:rPr>
                <w:rFonts w:ascii="Arial" w:eastAsia="Arial" w:hAnsi="Arial" w:cs="Arial"/>
              </w:rPr>
              <w:t>Item Teórico</w:t>
            </w:r>
          </w:p>
        </w:tc>
      </w:tr>
      <w:tr w:rsidR="00AA59A1" w14:paraId="379FEA2B" w14:textId="77777777">
        <w:trPr>
          <w:jc w:val="center"/>
        </w:trPr>
        <w:tc>
          <w:tcPr>
            <w:tcW w:w="970" w:type="dxa"/>
          </w:tcPr>
          <w:p w14:paraId="0A941CEE" w14:textId="77777777" w:rsidR="00AA59A1" w:rsidRDefault="00EE2904">
            <w:pPr>
              <w:jc w:val="center"/>
            </w:pPr>
            <w:r>
              <w:rPr>
                <w:rFonts w:ascii="Arial" w:eastAsia="Arial" w:hAnsi="Arial" w:cs="Arial"/>
                <w:b/>
                <w:color w:val="FF0000"/>
              </w:rPr>
              <w:t>5</w:t>
            </w:r>
          </w:p>
        </w:tc>
        <w:tc>
          <w:tcPr>
            <w:tcW w:w="7674" w:type="dxa"/>
          </w:tcPr>
          <w:p w14:paraId="6F269E9D" w14:textId="77777777" w:rsidR="00AA59A1" w:rsidRDefault="00EE2904">
            <w:r>
              <w:rPr>
                <w:rFonts w:ascii="Arial" w:eastAsia="Arial" w:hAnsi="Arial" w:cs="Arial"/>
                <w:b/>
                <w:color w:val="FF0000"/>
              </w:rPr>
              <w:t xml:space="preserve">Migrar o modelo de Nota Fiscal </w:t>
            </w:r>
            <w:proofErr w:type="spellStart"/>
            <w:r>
              <w:rPr>
                <w:rFonts w:ascii="Arial" w:eastAsia="Arial" w:hAnsi="Arial" w:cs="Arial"/>
                <w:b/>
                <w:color w:val="FF0000"/>
              </w:rPr>
              <w:t>ERWin</w:t>
            </w:r>
            <w:proofErr w:type="spellEnd"/>
            <w:r>
              <w:rPr>
                <w:rFonts w:ascii="Arial" w:eastAsia="Arial" w:hAnsi="Arial" w:cs="Arial"/>
                <w:b/>
                <w:color w:val="FF0000"/>
              </w:rPr>
              <w:t xml:space="preserve"> para o SQL Server</w:t>
            </w:r>
          </w:p>
        </w:tc>
      </w:tr>
      <w:tr w:rsidR="00AA59A1" w14:paraId="7FFA5A0C" w14:textId="77777777">
        <w:trPr>
          <w:jc w:val="center"/>
        </w:trPr>
        <w:tc>
          <w:tcPr>
            <w:tcW w:w="970" w:type="dxa"/>
          </w:tcPr>
          <w:p w14:paraId="0CE7344A" w14:textId="77777777" w:rsidR="00AA59A1" w:rsidRDefault="00AA59A1">
            <w:pPr>
              <w:jc w:val="center"/>
            </w:pPr>
          </w:p>
        </w:tc>
        <w:tc>
          <w:tcPr>
            <w:tcW w:w="7674" w:type="dxa"/>
          </w:tcPr>
          <w:p w14:paraId="1CCDA4FF" w14:textId="77777777" w:rsidR="00AA59A1" w:rsidRDefault="00EE2904">
            <w:r>
              <w:rPr>
                <w:rFonts w:ascii="Arial" w:eastAsia="Arial" w:hAnsi="Arial" w:cs="Arial"/>
                <w:color w:val="FF0000"/>
              </w:rPr>
              <w:t>Usar o modelo Nota Fiscal enviado como referência</w:t>
            </w:r>
          </w:p>
          <w:p w14:paraId="183F8143" w14:textId="77777777" w:rsidR="00AA59A1" w:rsidRDefault="00EE2904">
            <w:r>
              <w:rPr>
                <w:rFonts w:ascii="Arial" w:eastAsia="Arial" w:hAnsi="Arial" w:cs="Arial"/>
                <w:color w:val="FF0000"/>
              </w:rPr>
              <w:t xml:space="preserve">A Base deve ter o nome </w:t>
            </w:r>
            <w:proofErr w:type="spellStart"/>
            <w:r>
              <w:rPr>
                <w:rFonts w:ascii="Arial" w:eastAsia="Arial" w:hAnsi="Arial" w:cs="Arial"/>
                <w:color w:val="FF0000"/>
              </w:rPr>
              <w:t>CursoBDNN</w:t>
            </w:r>
            <w:proofErr w:type="spellEnd"/>
            <w:r>
              <w:rPr>
                <w:rFonts w:ascii="Arial" w:eastAsia="Arial" w:hAnsi="Arial" w:cs="Arial"/>
                <w:color w:val="FF0000"/>
              </w:rPr>
              <w:t>, o</w:t>
            </w:r>
            <w:r>
              <w:rPr>
                <w:rFonts w:ascii="Arial" w:eastAsia="Arial" w:hAnsi="Arial" w:cs="Arial"/>
                <w:color w:val="FF0000"/>
              </w:rPr>
              <w:t>nde NN é o número do grupo</w:t>
            </w:r>
          </w:p>
          <w:p w14:paraId="574EAAC6" w14:textId="77777777" w:rsidR="00AA59A1" w:rsidRDefault="00EE2904">
            <w:r>
              <w:rPr>
                <w:rFonts w:ascii="Arial" w:eastAsia="Arial" w:hAnsi="Arial" w:cs="Arial"/>
                <w:color w:val="FF0000"/>
              </w:rPr>
              <w:t>Inserir o Nome da Pessoa no Modelo e atualizar o SQL Server</w:t>
            </w:r>
          </w:p>
        </w:tc>
      </w:tr>
      <w:tr w:rsidR="00AA59A1" w14:paraId="6643BBAA" w14:textId="77777777">
        <w:trPr>
          <w:jc w:val="center"/>
        </w:trPr>
        <w:tc>
          <w:tcPr>
            <w:tcW w:w="970" w:type="dxa"/>
          </w:tcPr>
          <w:p w14:paraId="425D82AF" w14:textId="77777777" w:rsidR="00AA59A1" w:rsidRDefault="00EE2904">
            <w:pPr>
              <w:jc w:val="center"/>
            </w:pPr>
            <w:r>
              <w:rPr>
                <w:rFonts w:ascii="Arial" w:eastAsia="Arial" w:hAnsi="Arial" w:cs="Arial"/>
                <w:b/>
              </w:rPr>
              <w:t>6</w:t>
            </w:r>
          </w:p>
        </w:tc>
        <w:tc>
          <w:tcPr>
            <w:tcW w:w="7674" w:type="dxa"/>
          </w:tcPr>
          <w:p w14:paraId="186B4506" w14:textId="77777777" w:rsidR="00AA59A1" w:rsidRDefault="00EE2904">
            <w:commentRangeStart w:id="0"/>
            <w:r>
              <w:rPr>
                <w:rFonts w:ascii="Arial" w:eastAsia="Arial" w:hAnsi="Arial" w:cs="Arial"/>
                <w:b/>
                <w:color w:val="FF0000"/>
              </w:rPr>
              <w:t xml:space="preserve">Importação/Exportação de Dados </w:t>
            </w:r>
          </w:p>
        </w:tc>
      </w:tr>
      <w:commentRangeEnd w:id="0"/>
      <w:tr w:rsidR="00AA59A1" w14:paraId="27F5EEE9" w14:textId="77777777">
        <w:trPr>
          <w:jc w:val="center"/>
        </w:trPr>
        <w:tc>
          <w:tcPr>
            <w:tcW w:w="970" w:type="dxa"/>
          </w:tcPr>
          <w:p w14:paraId="4F834358" w14:textId="77777777" w:rsidR="00AA59A1" w:rsidRDefault="00EE2904">
            <w:pPr>
              <w:jc w:val="center"/>
            </w:pPr>
            <w:r>
              <w:commentReference w:id="0"/>
            </w:r>
          </w:p>
        </w:tc>
        <w:tc>
          <w:tcPr>
            <w:tcW w:w="7674" w:type="dxa"/>
          </w:tcPr>
          <w:p w14:paraId="79BB77F5" w14:textId="77777777" w:rsidR="00AA59A1" w:rsidRDefault="00EE2904">
            <w:commentRangeStart w:id="1"/>
            <w:r>
              <w:rPr>
                <w:rFonts w:ascii="Arial" w:eastAsia="Arial" w:hAnsi="Arial" w:cs="Arial"/>
                <w:color w:val="FF0000"/>
              </w:rPr>
              <w:t xml:space="preserve">Gerar arquivo de carga dos dados do modelo com um mínimo de 5 </w:t>
            </w:r>
            <w:proofErr w:type="spellStart"/>
            <w:r>
              <w:rPr>
                <w:rFonts w:ascii="Arial" w:eastAsia="Arial" w:hAnsi="Arial" w:cs="Arial"/>
                <w:color w:val="FF0000"/>
              </w:rPr>
              <w:t>cocorrência</w:t>
            </w:r>
            <w:proofErr w:type="spellEnd"/>
            <w:r>
              <w:rPr>
                <w:rFonts w:ascii="Arial" w:eastAsia="Arial" w:hAnsi="Arial" w:cs="Arial"/>
                <w:color w:val="FF0000"/>
              </w:rPr>
              <w:t xml:space="preserve"> de cada tabela</w:t>
            </w:r>
          </w:p>
        </w:tc>
      </w:tr>
      <w:commentRangeEnd w:id="1"/>
      <w:tr w:rsidR="00AA59A1" w14:paraId="3E0BFF9B" w14:textId="77777777">
        <w:trPr>
          <w:jc w:val="center"/>
        </w:trPr>
        <w:tc>
          <w:tcPr>
            <w:tcW w:w="970" w:type="dxa"/>
          </w:tcPr>
          <w:p w14:paraId="20DB32B1" w14:textId="77777777" w:rsidR="00AA59A1" w:rsidRDefault="00EE2904">
            <w:pPr>
              <w:jc w:val="center"/>
            </w:pPr>
            <w:r>
              <w:commentReference w:id="1"/>
            </w:r>
            <w:r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7674" w:type="dxa"/>
          </w:tcPr>
          <w:p w14:paraId="1434862C" w14:textId="77777777" w:rsidR="00AA59A1" w:rsidRDefault="00EE2904">
            <w:r>
              <w:rPr>
                <w:rFonts w:ascii="Arial" w:eastAsia="Arial" w:hAnsi="Arial" w:cs="Arial"/>
                <w:b/>
              </w:rPr>
              <w:t xml:space="preserve">Segurança </w:t>
            </w:r>
          </w:p>
        </w:tc>
      </w:tr>
      <w:tr w:rsidR="00AA59A1" w14:paraId="1A00FB9C" w14:textId="77777777">
        <w:trPr>
          <w:jc w:val="center"/>
        </w:trPr>
        <w:tc>
          <w:tcPr>
            <w:tcW w:w="970" w:type="dxa"/>
          </w:tcPr>
          <w:p w14:paraId="6D59AAEF" w14:textId="77777777" w:rsidR="00AA59A1" w:rsidRDefault="00AA59A1">
            <w:pPr>
              <w:jc w:val="center"/>
            </w:pPr>
          </w:p>
        </w:tc>
        <w:tc>
          <w:tcPr>
            <w:tcW w:w="7674" w:type="dxa"/>
          </w:tcPr>
          <w:p w14:paraId="23FF738F" w14:textId="77777777" w:rsidR="00AA59A1" w:rsidRDefault="00EE2904">
            <w:r>
              <w:rPr>
                <w:rFonts w:ascii="Arial" w:eastAsia="Arial" w:hAnsi="Arial" w:cs="Arial"/>
              </w:rPr>
              <w:t>Criar uma situação de usuário não autorizado e demonstrar que o esquema de segurança funcionou</w:t>
            </w:r>
          </w:p>
        </w:tc>
      </w:tr>
      <w:tr w:rsidR="00AA59A1" w14:paraId="07EE21A4" w14:textId="77777777">
        <w:trPr>
          <w:jc w:val="center"/>
        </w:trPr>
        <w:tc>
          <w:tcPr>
            <w:tcW w:w="970" w:type="dxa"/>
          </w:tcPr>
          <w:p w14:paraId="32C14E2A" w14:textId="77777777" w:rsidR="00AA59A1" w:rsidRDefault="00EE2904">
            <w:pPr>
              <w:jc w:val="center"/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7674" w:type="dxa"/>
          </w:tcPr>
          <w:p w14:paraId="3CE06777" w14:textId="77777777" w:rsidR="00AA59A1" w:rsidRDefault="00EE2904">
            <w:r>
              <w:rPr>
                <w:rFonts w:ascii="Arial" w:eastAsia="Arial" w:hAnsi="Arial" w:cs="Arial"/>
                <w:b/>
              </w:rPr>
              <w:t xml:space="preserve">Suporte a </w:t>
            </w:r>
            <w:proofErr w:type="spellStart"/>
            <w:r>
              <w:rPr>
                <w:rFonts w:ascii="Arial" w:eastAsia="Arial" w:hAnsi="Arial" w:cs="Arial"/>
                <w:b/>
              </w:rPr>
              <w:t>Sub-selects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AA59A1" w14:paraId="2423726F" w14:textId="77777777">
        <w:trPr>
          <w:jc w:val="center"/>
        </w:trPr>
        <w:tc>
          <w:tcPr>
            <w:tcW w:w="970" w:type="dxa"/>
          </w:tcPr>
          <w:p w14:paraId="558D4926" w14:textId="77777777" w:rsidR="00AA59A1" w:rsidRDefault="00AA59A1">
            <w:pPr>
              <w:jc w:val="center"/>
            </w:pPr>
          </w:p>
        </w:tc>
        <w:tc>
          <w:tcPr>
            <w:tcW w:w="7674" w:type="dxa"/>
          </w:tcPr>
          <w:p w14:paraId="283C15F7" w14:textId="77777777" w:rsidR="00AA59A1" w:rsidRDefault="00EE2904">
            <w:r>
              <w:rPr>
                <w:rFonts w:ascii="Arial" w:eastAsia="Arial" w:hAnsi="Arial" w:cs="Arial"/>
              </w:rPr>
              <w:t>Listar os nomes do Clientes que compraram todos os produtos da empresa</w:t>
            </w:r>
          </w:p>
        </w:tc>
      </w:tr>
      <w:tr w:rsidR="00AA59A1" w14:paraId="59CC03AD" w14:textId="77777777">
        <w:trPr>
          <w:jc w:val="center"/>
        </w:trPr>
        <w:tc>
          <w:tcPr>
            <w:tcW w:w="970" w:type="dxa"/>
          </w:tcPr>
          <w:p w14:paraId="7EE9CDA8" w14:textId="77777777" w:rsidR="00AA59A1" w:rsidRDefault="00EE2904">
            <w:pPr>
              <w:jc w:val="center"/>
            </w:pPr>
            <w:r>
              <w:rPr>
                <w:rFonts w:ascii="Arial" w:eastAsia="Arial" w:hAnsi="Arial" w:cs="Arial"/>
                <w:b/>
              </w:rPr>
              <w:t>9</w:t>
            </w:r>
          </w:p>
        </w:tc>
        <w:tc>
          <w:tcPr>
            <w:tcW w:w="7674" w:type="dxa"/>
          </w:tcPr>
          <w:p w14:paraId="6A83B538" w14:textId="77777777" w:rsidR="00AA59A1" w:rsidRDefault="00EE2904">
            <w:r>
              <w:rPr>
                <w:rFonts w:ascii="Arial" w:eastAsia="Arial" w:hAnsi="Arial" w:cs="Arial"/>
                <w:b/>
              </w:rPr>
              <w:t xml:space="preserve">Transações </w:t>
            </w:r>
          </w:p>
        </w:tc>
      </w:tr>
      <w:tr w:rsidR="00AA59A1" w14:paraId="4425BBB0" w14:textId="77777777">
        <w:trPr>
          <w:jc w:val="center"/>
        </w:trPr>
        <w:tc>
          <w:tcPr>
            <w:tcW w:w="970" w:type="dxa"/>
          </w:tcPr>
          <w:p w14:paraId="02B5F7FE" w14:textId="77777777" w:rsidR="00AA59A1" w:rsidRDefault="00AA59A1">
            <w:pPr>
              <w:jc w:val="center"/>
            </w:pPr>
          </w:p>
        </w:tc>
        <w:tc>
          <w:tcPr>
            <w:tcW w:w="7674" w:type="dxa"/>
          </w:tcPr>
          <w:p w14:paraId="19F76D38" w14:textId="77777777" w:rsidR="00AA59A1" w:rsidRDefault="00EE2904">
            <w:r>
              <w:rPr>
                <w:rFonts w:ascii="Arial" w:eastAsia="Arial" w:hAnsi="Arial" w:cs="Arial"/>
              </w:rPr>
              <w:t xml:space="preserve">Criar um script contendo uma situação de atualização e </w:t>
            </w:r>
            <w:proofErr w:type="spellStart"/>
            <w:r>
              <w:rPr>
                <w:rFonts w:ascii="Arial" w:eastAsia="Arial" w:hAnsi="Arial" w:cs="Arial"/>
              </w:rPr>
              <w:t>commit</w:t>
            </w:r>
            <w:proofErr w:type="spellEnd"/>
            <w:r>
              <w:rPr>
                <w:rFonts w:ascii="Arial" w:eastAsia="Arial" w:hAnsi="Arial" w:cs="Arial"/>
              </w:rPr>
              <w:t xml:space="preserve"> mostrando a persistência dos dados e outro contendo uma situação de </w:t>
            </w:r>
            <w:proofErr w:type="spellStart"/>
            <w:r>
              <w:rPr>
                <w:rFonts w:ascii="Arial" w:eastAsia="Arial" w:hAnsi="Arial" w:cs="Arial"/>
              </w:rPr>
              <w:t>rollback</w:t>
            </w:r>
            <w:proofErr w:type="spellEnd"/>
            <w:r>
              <w:rPr>
                <w:rFonts w:ascii="Arial" w:eastAsia="Arial" w:hAnsi="Arial" w:cs="Arial"/>
              </w:rPr>
              <w:t xml:space="preserve"> mostrando que as atualizações foram desfeitas</w:t>
            </w:r>
          </w:p>
        </w:tc>
      </w:tr>
      <w:tr w:rsidR="00AA59A1" w14:paraId="4ECE299C" w14:textId="77777777">
        <w:trPr>
          <w:jc w:val="center"/>
        </w:trPr>
        <w:tc>
          <w:tcPr>
            <w:tcW w:w="970" w:type="dxa"/>
          </w:tcPr>
          <w:p w14:paraId="769E1E35" w14:textId="77777777" w:rsidR="00AA59A1" w:rsidRDefault="00EE2904">
            <w:pPr>
              <w:jc w:val="center"/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7674" w:type="dxa"/>
          </w:tcPr>
          <w:p w14:paraId="2AF9DE34" w14:textId="77777777" w:rsidR="00AA59A1" w:rsidRDefault="00EE2904">
            <w:r>
              <w:rPr>
                <w:rFonts w:ascii="Arial" w:eastAsia="Arial" w:hAnsi="Arial" w:cs="Arial"/>
                <w:b/>
              </w:rPr>
              <w:t xml:space="preserve">Replicação de Base de Dados </w:t>
            </w:r>
          </w:p>
        </w:tc>
      </w:tr>
      <w:tr w:rsidR="00AA59A1" w14:paraId="34F54FA1" w14:textId="77777777">
        <w:trPr>
          <w:jc w:val="center"/>
        </w:trPr>
        <w:tc>
          <w:tcPr>
            <w:tcW w:w="970" w:type="dxa"/>
          </w:tcPr>
          <w:p w14:paraId="561F32C4" w14:textId="77777777" w:rsidR="00AA59A1" w:rsidRDefault="00AA59A1">
            <w:pPr>
              <w:jc w:val="center"/>
            </w:pPr>
          </w:p>
        </w:tc>
        <w:tc>
          <w:tcPr>
            <w:tcW w:w="7674" w:type="dxa"/>
          </w:tcPr>
          <w:p w14:paraId="05EB7507" w14:textId="77777777" w:rsidR="00AA59A1" w:rsidRDefault="00EE2904">
            <w:r>
              <w:rPr>
                <w:rFonts w:ascii="Arial" w:eastAsia="Arial" w:hAnsi="Arial" w:cs="Arial"/>
              </w:rPr>
              <w:t>Item Teórico</w:t>
            </w:r>
          </w:p>
        </w:tc>
      </w:tr>
      <w:tr w:rsidR="00AA59A1" w14:paraId="5003803D" w14:textId="77777777">
        <w:trPr>
          <w:jc w:val="center"/>
        </w:trPr>
        <w:tc>
          <w:tcPr>
            <w:tcW w:w="970" w:type="dxa"/>
          </w:tcPr>
          <w:p w14:paraId="41FCB545" w14:textId="77777777" w:rsidR="00AA59A1" w:rsidRDefault="00EE2904">
            <w:pPr>
              <w:jc w:val="center"/>
            </w:pPr>
            <w:r>
              <w:rPr>
                <w:rFonts w:ascii="Arial" w:eastAsia="Arial" w:hAnsi="Arial" w:cs="Arial"/>
                <w:b/>
              </w:rPr>
              <w:t>11</w:t>
            </w:r>
          </w:p>
        </w:tc>
        <w:tc>
          <w:tcPr>
            <w:tcW w:w="7674" w:type="dxa"/>
          </w:tcPr>
          <w:p w14:paraId="16C2F37B" w14:textId="77777777" w:rsidR="00AA59A1" w:rsidRDefault="00EE2904">
            <w:r>
              <w:rPr>
                <w:rFonts w:ascii="Arial" w:eastAsia="Arial" w:hAnsi="Arial" w:cs="Arial"/>
                <w:b/>
              </w:rPr>
              <w:t>Suporte de Chave es</w:t>
            </w:r>
            <w:r>
              <w:rPr>
                <w:rFonts w:ascii="Arial" w:eastAsia="Arial" w:hAnsi="Arial" w:cs="Arial"/>
                <w:b/>
              </w:rPr>
              <w:t xml:space="preserve">trangeira </w:t>
            </w:r>
          </w:p>
        </w:tc>
      </w:tr>
      <w:tr w:rsidR="00AA59A1" w14:paraId="2101CFDB" w14:textId="77777777">
        <w:trPr>
          <w:jc w:val="center"/>
        </w:trPr>
        <w:tc>
          <w:tcPr>
            <w:tcW w:w="970" w:type="dxa"/>
          </w:tcPr>
          <w:p w14:paraId="315B73BC" w14:textId="77777777" w:rsidR="00AA59A1" w:rsidRDefault="00AA59A1">
            <w:pPr>
              <w:jc w:val="center"/>
            </w:pPr>
          </w:p>
        </w:tc>
        <w:tc>
          <w:tcPr>
            <w:tcW w:w="7674" w:type="dxa"/>
          </w:tcPr>
          <w:p w14:paraId="1C73C964" w14:textId="77777777" w:rsidR="00AA59A1" w:rsidRDefault="00EE2904">
            <w:r>
              <w:rPr>
                <w:rFonts w:ascii="Arial" w:eastAsia="Arial" w:hAnsi="Arial" w:cs="Arial"/>
              </w:rPr>
              <w:t>Mostrar o erro que acontece se tentarmos incluir uma Nota Fiscal sem que o Cliente exista</w:t>
            </w:r>
            <w:bookmarkStart w:id="2" w:name="_GoBack"/>
            <w:bookmarkEnd w:id="2"/>
          </w:p>
        </w:tc>
      </w:tr>
      <w:tr w:rsidR="00AA59A1" w14:paraId="24DDCCD3" w14:textId="77777777">
        <w:trPr>
          <w:jc w:val="center"/>
        </w:trPr>
        <w:tc>
          <w:tcPr>
            <w:tcW w:w="970" w:type="dxa"/>
          </w:tcPr>
          <w:p w14:paraId="5D8FC5D2" w14:textId="77777777" w:rsidR="00AA59A1" w:rsidRDefault="00EE2904">
            <w:pPr>
              <w:jc w:val="center"/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7674" w:type="dxa"/>
          </w:tcPr>
          <w:p w14:paraId="6FA4EB25" w14:textId="77777777" w:rsidR="00AA59A1" w:rsidRDefault="00EE2904">
            <w:proofErr w:type="spellStart"/>
            <w:r>
              <w:rPr>
                <w:rFonts w:ascii="Arial" w:eastAsia="Arial" w:hAnsi="Arial" w:cs="Arial"/>
                <w:b/>
              </w:rPr>
              <w:t>Views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AA59A1" w14:paraId="5D747203" w14:textId="77777777">
        <w:trPr>
          <w:jc w:val="center"/>
        </w:trPr>
        <w:tc>
          <w:tcPr>
            <w:tcW w:w="970" w:type="dxa"/>
          </w:tcPr>
          <w:p w14:paraId="6C078128" w14:textId="77777777" w:rsidR="00AA59A1" w:rsidRDefault="00AA59A1">
            <w:pPr>
              <w:jc w:val="center"/>
            </w:pPr>
          </w:p>
        </w:tc>
        <w:tc>
          <w:tcPr>
            <w:tcW w:w="7674" w:type="dxa"/>
          </w:tcPr>
          <w:p w14:paraId="76F2D8CF" w14:textId="77777777" w:rsidR="00AA59A1" w:rsidRDefault="00EE2904">
            <w:r>
              <w:rPr>
                <w:rFonts w:ascii="Arial" w:eastAsia="Arial" w:hAnsi="Arial" w:cs="Arial"/>
              </w:rPr>
              <w:t xml:space="preserve">Criar uma </w:t>
            </w:r>
            <w:proofErr w:type="spellStart"/>
            <w:r>
              <w:rPr>
                <w:rFonts w:ascii="Arial" w:eastAsia="Arial" w:hAnsi="Arial" w:cs="Arial"/>
              </w:rPr>
              <w:t>view</w:t>
            </w:r>
            <w:proofErr w:type="spellEnd"/>
            <w:r>
              <w:rPr>
                <w:rFonts w:ascii="Arial" w:eastAsia="Arial" w:hAnsi="Arial" w:cs="Arial"/>
              </w:rPr>
              <w:t xml:space="preserve"> de todos os Clientes com duplicatas vencidas</w:t>
            </w:r>
          </w:p>
        </w:tc>
      </w:tr>
      <w:tr w:rsidR="00AA59A1" w14:paraId="5447F1AE" w14:textId="77777777">
        <w:trPr>
          <w:jc w:val="center"/>
        </w:trPr>
        <w:tc>
          <w:tcPr>
            <w:tcW w:w="970" w:type="dxa"/>
          </w:tcPr>
          <w:p w14:paraId="5746BDD2" w14:textId="77777777" w:rsidR="00AA59A1" w:rsidRDefault="00EE2904">
            <w:pPr>
              <w:jc w:val="center"/>
            </w:pPr>
            <w:r>
              <w:rPr>
                <w:rFonts w:ascii="Arial" w:eastAsia="Arial" w:hAnsi="Arial" w:cs="Arial"/>
                <w:b/>
              </w:rPr>
              <w:t>13</w:t>
            </w:r>
          </w:p>
        </w:tc>
        <w:tc>
          <w:tcPr>
            <w:tcW w:w="7674" w:type="dxa"/>
          </w:tcPr>
          <w:p w14:paraId="4FED0E3C" w14:textId="77777777" w:rsidR="00AA59A1" w:rsidRDefault="00EE2904">
            <w:proofErr w:type="spellStart"/>
            <w:r>
              <w:rPr>
                <w:rFonts w:ascii="Arial" w:eastAsia="Arial" w:hAnsi="Arial" w:cs="Arial"/>
                <w:b/>
              </w:rPr>
              <w:t>Stored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procedures </w:t>
            </w:r>
          </w:p>
        </w:tc>
      </w:tr>
      <w:tr w:rsidR="00AA59A1" w14:paraId="60AE22BB" w14:textId="77777777">
        <w:trPr>
          <w:jc w:val="center"/>
        </w:trPr>
        <w:tc>
          <w:tcPr>
            <w:tcW w:w="970" w:type="dxa"/>
          </w:tcPr>
          <w:p w14:paraId="670F90E7" w14:textId="77777777" w:rsidR="00AA59A1" w:rsidRDefault="00AA59A1">
            <w:pPr>
              <w:jc w:val="center"/>
            </w:pPr>
          </w:p>
        </w:tc>
        <w:tc>
          <w:tcPr>
            <w:tcW w:w="7674" w:type="dxa"/>
          </w:tcPr>
          <w:p w14:paraId="5B36CEF3" w14:textId="77777777" w:rsidR="00AA59A1" w:rsidRDefault="00EE2904">
            <w:r>
              <w:rPr>
                <w:rFonts w:ascii="Arial" w:eastAsia="Arial" w:hAnsi="Arial" w:cs="Arial"/>
              </w:rPr>
              <w:t xml:space="preserve">Criar um </w:t>
            </w:r>
            <w:proofErr w:type="spellStart"/>
            <w:r>
              <w:rPr>
                <w:rFonts w:ascii="Arial" w:eastAsia="Arial" w:hAnsi="Arial" w:cs="Arial"/>
              </w:rPr>
              <w:t>storage</w:t>
            </w:r>
            <w:proofErr w:type="spellEnd"/>
            <w:r>
              <w:rPr>
                <w:rFonts w:ascii="Arial" w:eastAsia="Arial" w:hAnsi="Arial" w:cs="Arial"/>
              </w:rPr>
              <w:t xml:space="preserve"> procedure que mostre os 3 Produtos mais vendidos</w:t>
            </w:r>
          </w:p>
        </w:tc>
      </w:tr>
      <w:tr w:rsidR="00AA59A1" w14:paraId="27FD3582" w14:textId="77777777">
        <w:trPr>
          <w:jc w:val="center"/>
        </w:trPr>
        <w:tc>
          <w:tcPr>
            <w:tcW w:w="970" w:type="dxa"/>
          </w:tcPr>
          <w:p w14:paraId="137753B3" w14:textId="77777777" w:rsidR="00AA59A1" w:rsidRDefault="00EE2904">
            <w:pPr>
              <w:jc w:val="center"/>
            </w:pPr>
            <w:r>
              <w:rPr>
                <w:rFonts w:ascii="Arial" w:eastAsia="Arial" w:hAnsi="Arial" w:cs="Arial"/>
                <w:b/>
              </w:rPr>
              <w:t>14</w:t>
            </w:r>
          </w:p>
        </w:tc>
        <w:tc>
          <w:tcPr>
            <w:tcW w:w="7674" w:type="dxa"/>
          </w:tcPr>
          <w:p w14:paraId="63D2C5DA" w14:textId="77777777" w:rsidR="00AA59A1" w:rsidRDefault="00EE2904">
            <w:r>
              <w:rPr>
                <w:rFonts w:ascii="Arial" w:eastAsia="Arial" w:hAnsi="Arial" w:cs="Arial"/>
                <w:b/>
              </w:rPr>
              <w:t xml:space="preserve">Triggers </w:t>
            </w:r>
          </w:p>
        </w:tc>
      </w:tr>
      <w:tr w:rsidR="00AA59A1" w14:paraId="55F446F0" w14:textId="77777777">
        <w:trPr>
          <w:jc w:val="center"/>
        </w:trPr>
        <w:tc>
          <w:tcPr>
            <w:tcW w:w="970" w:type="dxa"/>
          </w:tcPr>
          <w:p w14:paraId="37FA72A0" w14:textId="77777777" w:rsidR="00AA59A1" w:rsidRDefault="00AA59A1">
            <w:pPr>
              <w:jc w:val="center"/>
            </w:pPr>
          </w:p>
        </w:tc>
        <w:tc>
          <w:tcPr>
            <w:tcW w:w="7674" w:type="dxa"/>
          </w:tcPr>
          <w:p w14:paraId="1E0C3905" w14:textId="77777777" w:rsidR="00AA59A1" w:rsidRDefault="00EE2904">
            <w:r>
              <w:rPr>
                <w:rFonts w:ascii="Arial" w:eastAsia="Arial" w:hAnsi="Arial" w:cs="Arial"/>
              </w:rPr>
              <w:t>Fazer um trigger que atualize a data de pagamento toda vez que o valor de pagamento for alterado</w:t>
            </w:r>
          </w:p>
        </w:tc>
      </w:tr>
      <w:tr w:rsidR="00AA59A1" w14:paraId="4229BFFF" w14:textId="77777777">
        <w:trPr>
          <w:jc w:val="center"/>
        </w:trPr>
        <w:tc>
          <w:tcPr>
            <w:tcW w:w="970" w:type="dxa"/>
          </w:tcPr>
          <w:p w14:paraId="17524207" w14:textId="77777777" w:rsidR="00AA59A1" w:rsidRDefault="00EE2904">
            <w:pPr>
              <w:jc w:val="center"/>
            </w:pPr>
            <w:r>
              <w:rPr>
                <w:rFonts w:ascii="Arial" w:eastAsia="Arial" w:hAnsi="Arial" w:cs="Arial"/>
                <w:b/>
              </w:rPr>
              <w:t>15</w:t>
            </w:r>
          </w:p>
        </w:tc>
        <w:tc>
          <w:tcPr>
            <w:tcW w:w="7674" w:type="dxa"/>
          </w:tcPr>
          <w:p w14:paraId="49BBBC0B" w14:textId="77777777" w:rsidR="00AA59A1" w:rsidRDefault="00EE2904">
            <w:proofErr w:type="spellStart"/>
            <w:r>
              <w:rPr>
                <w:rFonts w:ascii="Arial" w:eastAsia="Arial" w:hAnsi="Arial" w:cs="Arial"/>
                <w:b/>
              </w:rPr>
              <w:t>Unions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AA59A1" w14:paraId="4885E6BE" w14:textId="77777777">
        <w:trPr>
          <w:jc w:val="center"/>
        </w:trPr>
        <w:tc>
          <w:tcPr>
            <w:tcW w:w="970" w:type="dxa"/>
          </w:tcPr>
          <w:p w14:paraId="56B776D9" w14:textId="77777777" w:rsidR="00AA59A1" w:rsidRDefault="00AA59A1">
            <w:pPr>
              <w:jc w:val="center"/>
            </w:pPr>
          </w:p>
        </w:tc>
        <w:tc>
          <w:tcPr>
            <w:tcW w:w="7674" w:type="dxa"/>
          </w:tcPr>
          <w:p w14:paraId="57573B2C" w14:textId="77777777" w:rsidR="00AA59A1" w:rsidRDefault="00EE2904">
            <w:r>
              <w:rPr>
                <w:rFonts w:ascii="Arial" w:eastAsia="Arial" w:hAnsi="Arial" w:cs="Arial"/>
              </w:rPr>
              <w:t>Fazer a união das Duplicatas com vencimento em 30 dias com as v</w:t>
            </w:r>
            <w:r>
              <w:rPr>
                <w:rFonts w:ascii="Arial" w:eastAsia="Arial" w:hAnsi="Arial" w:cs="Arial"/>
              </w:rPr>
              <w:t>encidas há 30 dias</w:t>
            </w:r>
          </w:p>
        </w:tc>
      </w:tr>
      <w:tr w:rsidR="00AA59A1" w14:paraId="0EE537BE" w14:textId="77777777">
        <w:trPr>
          <w:jc w:val="center"/>
        </w:trPr>
        <w:tc>
          <w:tcPr>
            <w:tcW w:w="970" w:type="dxa"/>
          </w:tcPr>
          <w:p w14:paraId="53F1E61B" w14:textId="77777777" w:rsidR="00AA59A1" w:rsidRDefault="00EE2904">
            <w:pPr>
              <w:jc w:val="center"/>
            </w:pPr>
            <w:r>
              <w:rPr>
                <w:rFonts w:ascii="Arial" w:eastAsia="Arial" w:hAnsi="Arial" w:cs="Arial"/>
                <w:b/>
              </w:rPr>
              <w:t>16</w:t>
            </w:r>
          </w:p>
        </w:tc>
        <w:tc>
          <w:tcPr>
            <w:tcW w:w="7674" w:type="dxa"/>
          </w:tcPr>
          <w:p w14:paraId="021586E9" w14:textId="77777777" w:rsidR="00AA59A1" w:rsidRDefault="00EE2904">
            <w:proofErr w:type="spellStart"/>
            <w:r>
              <w:rPr>
                <w:rFonts w:ascii="Arial" w:eastAsia="Arial" w:hAnsi="Arial" w:cs="Arial"/>
                <w:b/>
              </w:rPr>
              <w:t>Full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joins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AA59A1" w14:paraId="780A3159" w14:textId="77777777">
        <w:trPr>
          <w:jc w:val="center"/>
        </w:trPr>
        <w:tc>
          <w:tcPr>
            <w:tcW w:w="970" w:type="dxa"/>
          </w:tcPr>
          <w:p w14:paraId="0A98361E" w14:textId="77777777" w:rsidR="00AA59A1" w:rsidRDefault="00AA59A1">
            <w:pPr>
              <w:jc w:val="center"/>
            </w:pPr>
          </w:p>
        </w:tc>
        <w:tc>
          <w:tcPr>
            <w:tcW w:w="7674" w:type="dxa"/>
          </w:tcPr>
          <w:p w14:paraId="0C60C8F6" w14:textId="77777777" w:rsidR="00AA59A1" w:rsidRDefault="00EE2904">
            <w:r>
              <w:rPr>
                <w:rFonts w:ascii="Arial" w:eastAsia="Arial" w:hAnsi="Arial" w:cs="Arial"/>
              </w:rPr>
              <w:t xml:space="preserve">Fazer um </w:t>
            </w:r>
            <w:proofErr w:type="spellStart"/>
            <w:r>
              <w:rPr>
                <w:rFonts w:ascii="Arial" w:eastAsia="Arial" w:hAnsi="Arial" w:cs="Arial"/>
              </w:rPr>
              <w:t>select</w:t>
            </w:r>
            <w:proofErr w:type="spellEnd"/>
            <w:r>
              <w:rPr>
                <w:rFonts w:ascii="Arial" w:eastAsia="Arial" w:hAnsi="Arial" w:cs="Arial"/>
              </w:rPr>
              <w:t xml:space="preserve"> unindo o Cliente com Nota Fiscal através de um </w:t>
            </w:r>
            <w:proofErr w:type="spellStart"/>
            <w:r>
              <w:rPr>
                <w:rFonts w:ascii="Arial" w:eastAsia="Arial" w:hAnsi="Arial" w:cs="Arial"/>
              </w:rPr>
              <w:t>Full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Join</w:t>
            </w:r>
            <w:proofErr w:type="spellEnd"/>
          </w:p>
        </w:tc>
      </w:tr>
      <w:tr w:rsidR="00AA59A1" w14:paraId="5B078348" w14:textId="77777777">
        <w:trPr>
          <w:jc w:val="center"/>
        </w:trPr>
        <w:tc>
          <w:tcPr>
            <w:tcW w:w="970" w:type="dxa"/>
          </w:tcPr>
          <w:p w14:paraId="3A141513" w14:textId="77777777" w:rsidR="00AA59A1" w:rsidRDefault="00EE2904">
            <w:pPr>
              <w:jc w:val="center"/>
            </w:pPr>
            <w:r>
              <w:rPr>
                <w:rFonts w:ascii="Arial" w:eastAsia="Arial" w:hAnsi="Arial" w:cs="Arial"/>
                <w:b/>
              </w:rPr>
              <w:t>17</w:t>
            </w:r>
          </w:p>
        </w:tc>
        <w:tc>
          <w:tcPr>
            <w:tcW w:w="7674" w:type="dxa"/>
          </w:tcPr>
          <w:p w14:paraId="2F79498D" w14:textId="77777777" w:rsidR="00AA59A1" w:rsidRDefault="00EE2904">
            <w:proofErr w:type="spellStart"/>
            <w:r>
              <w:rPr>
                <w:rFonts w:ascii="Arial" w:eastAsia="Arial" w:hAnsi="Arial" w:cs="Arial"/>
                <w:b/>
              </w:rPr>
              <w:t>Constraints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AA59A1" w14:paraId="1CFE78A1" w14:textId="77777777">
        <w:trPr>
          <w:jc w:val="center"/>
        </w:trPr>
        <w:tc>
          <w:tcPr>
            <w:tcW w:w="970" w:type="dxa"/>
          </w:tcPr>
          <w:p w14:paraId="4A4451EC" w14:textId="77777777" w:rsidR="00AA59A1" w:rsidRDefault="00AA59A1">
            <w:pPr>
              <w:jc w:val="center"/>
            </w:pPr>
          </w:p>
        </w:tc>
        <w:tc>
          <w:tcPr>
            <w:tcW w:w="7674" w:type="dxa"/>
          </w:tcPr>
          <w:p w14:paraId="3A07B2BC" w14:textId="77777777" w:rsidR="00AA59A1" w:rsidRDefault="00EE2904">
            <w:r>
              <w:rPr>
                <w:rFonts w:ascii="Arial" w:eastAsia="Arial" w:hAnsi="Arial" w:cs="Arial"/>
              </w:rPr>
              <w:t xml:space="preserve">Criar um </w:t>
            </w:r>
            <w:proofErr w:type="spellStart"/>
            <w:r>
              <w:rPr>
                <w:rFonts w:ascii="Arial" w:eastAsia="Arial" w:hAnsi="Arial" w:cs="Arial"/>
              </w:rPr>
              <w:t>constraints</w:t>
            </w:r>
            <w:proofErr w:type="spellEnd"/>
            <w:r>
              <w:rPr>
                <w:rFonts w:ascii="Arial" w:eastAsia="Arial" w:hAnsi="Arial" w:cs="Arial"/>
              </w:rPr>
              <w:t xml:space="preserve"> do tipo </w:t>
            </w:r>
            <w:proofErr w:type="spellStart"/>
            <w:r>
              <w:rPr>
                <w:rFonts w:ascii="Arial" w:eastAsia="Arial" w:hAnsi="Arial" w:cs="Arial"/>
              </w:rPr>
              <w:t>Check</w:t>
            </w:r>
            <w:proofErr w:type="spellEnd"/>
            <w:r>
              <w:rPr>
                <w:rFonts w:ascii="Arial" w:eastAsia="Arial" w:hAnsi="Arial" w:cs="Arial"/>
              </w:rPr>
              <w:t xml:space="preserve"> para impedir Produtos cujo valor Unitário seja</w:t>
            </w:r>
          </w:p>
          <w:p w14:paraId="5460B4A1" w14:textId="77777777" w:rsidR="00AA59A1" w:rsidRDefault="00EE2904"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</w:rPr>
              <w:t>maior</w:t>
            </w:r>
            <w:proofErr w:type="gramEnd"/>
            <w:r>
              <w:rPr>
                <w:rFonts w:ascii="Arial" w:eastAsia="Arial" w:hAnsi="Arial" w:cs="Arial"/>
              </w:rPr>
              <w:t xml:space="preserve"> que 1000 </w:t>
            </w:r>
          </w:p>
        </w:tc>
      </w:tr>
      <w:tr w:rsidR="00AA59A1" w14:paraId="55B4AA69" w14:textId="77777777">
        <w:trPr>
          <w:jc w:val="center"/>
        </w:trPr>
        <w:tc>
          <w:tcPr>
            <w:tcW w:w="970" w:type="dxa"/>
          </w:tcPr>
          <w:p w14:paraId="696680CB" w14:textId="77777777" w:rsidR="00AA59A1" w:rsidRDefault="00EE2904">
            <w:pPr>
              <w:jc w:val="center"/>
            </w:pPr>
            <w:r>
              <w:rPr>
                <w:rFonts w:ascii="Arial" w:eastAsia="Arial" w:hAnsi="Arial" w:cs="Arial"/>
                <w:b/>
              </w:rPr>
              <w:t>18</w:t>
            </w:r>
          </w:p>
        </w:tc>
        <w:tc>
          <w:tcPr>
            <w:tcW w:w="7674" w:type="dxa"/>
          </w:tcPr>
          <w:p w14:paraId="1C67D074" w14:textId="77777777" w:rsidR="00AA59A1" w:rsidRDefault="00EE2904">
            <w:proofErr w:type="spellStart"/>
            <w:r>
              <w:rPr>
                <w:rFonts w:ascii="Arial" w:eastAsia="Arial" w:hAnsi="Arial" w:cs="Arial"/>
                <w:b/>
              </w:rPr>
              <w:t>Cursors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AA59A1" w14:paraId="6065F4A9" w14:textId="77777777">
        <w:trPr>
          <w:jc w:val="center"/>
        </w:trPr>
        <w:tc>
          <w:tcPr>
            <w:tcW w:w="970" w:type="dxa"/>
          </w:tcPr>
          <w:p w14:paraId="0EFA67CC" w14:textId="77777777" w:rsidR="00AA59A1" w:rsidRDefault="00AA59A1">
            <w:pPr>
              <w:jc w:val="center"/>
            </w:pPr>
          </w:p>
        </w:tc>
        <w:tc>
          <w:tcPr>
            <w:tcW w:w="7674" w:type="dxa"/>
          </w:tcPr>
          <w:p w14:paraId="376CB4EF" w14:textId="77777777" w:rsidR="00AA59A1" w:rsidRDefault="00EE2904">
            <w:r>
              <w:rPr>
                <w:rFonts w:ascii="Arial" w:eastAsia="Arial" w:hAnsi="Arial" w:cs="Arial"/>
              </w:rPr>
              <w:t>Declarar um cursor para caminhar nos itens de Produto faturados</w:t>
            </w:r>
          </w:p>
        </w:tc>
      </w:tr>
      <w:tr w:rsidR="00AA59A1" w14:paraId="094D9E90" w14:textId="77777777">
        <w:trPr>
          <w:jc w:val="center"/>
        </w:trPr>
        <w:tc>
          <w:tcPr>
            <w:tcW w:w="970" w:type="dxa"/>
          </w:tcPr>
          <w:p w14:paraId="4267EE4E" w14:textId="77777777" w:rsidR="00AA59A1" w:rsidRDefault="00EE2904">
            <w:pPr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19</w:t>
            </w:r>
          </w:p>
        </w:tc>
        <w:tc>
          <w:tcPr>
            <w:tcW w:w="7674" w:type="dxa"/>
          </w:tcPr>
          <w:p w14:paraId="282E0A4B" w14:textId="77777777" w:rsidR="00AA59A1" w:rsidRDefault="00EE2904">
            <w:r>
              <w:rPr>
                <w:rFonts w:ascii="Arial" w:eastAsia="Arial" w:hAnsi="Arial" w:cs="Arial"/>
                <w:b/>
              </w:rPr>
              <w:t xml:space="preserve">Acesso via aplicação Java (J2SE) e Web (J2EE) </w:t>
            </w:r>
          </w:p>
        </w:tc>
      </w:tr>
      <w:tr w:rsidR="00AA59A1" w14:paraId="42E62141" w14:textId="77777777">
        <w:trPr>
          <w:jc w:val="center"/>
        </w:trPr>
        <w:tc>
          <w:tcPr>
            <w:tcW w:w="970" w:type="dxa"/>
          </w:tcPr>
          <w:p w14:paraId="01C8C073" w14:textId="77777777" w:rsidR="00AA59A1" w:rsidRDefault="00AA59A1">
            <w:pPr>
              <w:jc w:val="center"/>
            </w:pPr>
          </w:p>
        </w:tc>
        <w:tc>
          <w:tcPr>
            <w:tcW w:w="7674" w:type="dxa"/>
          </w:tcPr>
          <w:p w14:paraId="0D8BAFDB" w14:textId="77777777" w:rsidR="00AA59A1" w:rsidRDefault="00EE2904">
            <w:r>
              <w:rPr>
                <w:rFonts w:ascii="Arial" w:eastAsia="Arial" w:hAnsi="Arial" w:cs="Arial"/>
              </w:rPr>
              <w:t xml:space="preserve">Item </w:t>
            </w:r>
            <w:proofErr w:type="gramStart"/>
            <w:r>
              <w:rPr>
                <w:rFonts w:ascii="Arial" w:eastAsia="Arial" w:hAnsi="Arial" w:cs="Arial"/>
              </w:rPr>
              <w:t>opcionalmente Prático</w:t>
            </w:r>
            <w:proofErr w:type="gramEnd"/>
          </w:p>
        </w:tc>
      </w:tr>
      <w:tr w:rsidR="00AA59A1" w14:paraId="76F94126" w14:textId="77777777">
        <w:trPr>
          <w:jc w:val="center"/>
        </w:trPr>
        <w:tc>
          <w:tcPr>
            <w:tcW w:w="970" w:type="dxa"/>
          </w:tcPr>
          <w:p w14:paraId="11968A0A" w14:textId="77777777" w:rsidR="00AA59A1" w:rsidRDefault="00EE2904">
            <w:pPr>
              <w:jc w:val="center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  <w:tc>
          <w:tcPr>
            <w:tcW w:w="7674" w:type="dxa"/>
          </w:tcPr>
          <w:p w14:paraId="573A69CA" w14:textId="77777777" w:rsidR="00AA59A1" w:rsidRDefault="00EE2904">
            <w:r>
              <w:rPr>
                <w:rFonts w:ascii="Arial" w:eastAsia="Arial" w:hAnsi="Arial" w:cs="Arial"/>
                <w:b/>
              </w:rPr>
              <w:t>Suporte a "</w:t>
            </w:r>
            <w:proofErr w:type="spellStart"/>
            <w:r>
              <w:rPr>
                <w:rFonts w:ascii="Arial" w:eastAsia="Arial" w:hAnsi="Arial" w:cs="Arial"/>
                <w:b/>
              </w:rPr>
              <w:t>Large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Objects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" </w:t>
            </w:r>
          </w:p>
        </w:tc>
      </w:tr>
      <w:tr w:rsidR="00AA59A1" w14:paraId="461D2045" w14:textId="77777777">
        <w:trPr>
          <w:jc w:val="center"/>
        </w:trPr>
        <w:tc>
          <w:tcPr>
            <w:tcW w:w="970" w:type="dxa"/>
          </w:tcPr>
          <w:p w14:paraId="534535AE" w14:textId="77777777" w:rsidR="00AA59A1" w:rsidRDefault="00AA59A1">
            <w:pPr>
              <w:jc w:val="center"/>
            </w:pPr>
          </w:p>
        </w:tc>
        <w:tc>
          <w:tcPr>
            <w:tcW w:w="7674" w:type="dxa"/>
          </w:tcPr>
          <w:p w14:paraId="21293D30" w14:textId="77777777" w:rsidR="00AA59A1" w:rsidRDefault="00EE2904">
            <w:r>
              <w:rPr>
                <w:rFonts w:ascii="Arial" w:eastAsia="Arial" w:hAnsi="Arial" w:cs="Arial"/>
              </w:rPr>
              <w:t>Item Teórico</w:t>
            </w:r>
          </w:p>
        </w:tc>
      </w:tr>
    </w:tbl>
    <w:p w14:paraId="666BDBFE" w14:textId="77777777" w:rsidR="00AA59A1" w:rsidRDefault="00EE2904">
      <w:r>
        <w:t> </w:t>
      </w:r>
    </w:p>
    <w:p w14:paraId="52E392D0" w14:textId="77777777" w:rsidR="00AA59A1" w:rsidRDefault="00EE2904">
      <w:r>
        <w:rPr>
          <w:rFonts w:ascii="Arial" w:eastAsia="Arial" w:hAnsi="Arial" w:cs="Arial"/>
        </w:rPr>
        <w:t>Um abraço</w:t>
      </w:r>
      <w:r>
        <w:rPr>
          <w:rFonts w:ascii="Arial" w:eastAsia="Arial" w:hAnsi="Arial" w:cs="Arial"/>
        </w:rPr>
        <w:br/>
        <w:t>Sergio Palma</w:t>
      </w:r>
    </w:p>
    <w:p w14:paraId="7F8412D8" w14:textId="77777777" w:rsidR="00AA59A1" w:rsidRDefault="00AA59A1"/>
    <w:p w14:paraId="08D3EE25" w14:textId="77777777" w:rsidR="00AA59A1" w:rsidRDefault="00AA59A1"/>
    <w:p w14:paraId="4563B6B7" w14:textId="77777777" w:rsidR="00AA59A1" w:rsidRDefault="00AA59A1">
      <w:pPr>
        <w:spacing w:after="120"/>
        <w:ind w:left="360" w:hanging="360"/>
        <w:jc w:val="both"/>
      </w:pPr>
    </w:p>
    <w:sectPr w:rsidR="00AA59A1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oão Victor Carvalho Rito" w:date="2016-11-14T03:37:00Z" w:initials="">
    <w:p w14:paraId="1E79C069" w14:textId="77777777" w:rsidR="00AA59A1" w:rsidRDefault="00EE2904">
      <w:pPr>
        <w:widowControl w:val="0"/>
      </w:pPr>
      <w:r>
        <w:rPr>
          <w:rFonts w:ascii="Arial" w:eastAsia="Arial" w:hAnsi="Arial" w:cs="Arial"/>
          <w:sz w:val="22"/>
          <w:szCs w:val="22"/>
        </w:rPr>
        <w:t>Fazendo</w:t>
      </w:r>
    </w:p>
  </w:comment>
  <w:comment w:id="1" w:author="João Victor Carvalho Rito" w:date="2016-11-14T03:37:00Z" w:initials="">
    <w:p w14:paraId="3FD74C51" w14:textId="77777777" w:rsidR="00AA59A1" w:rsidRDefault="00EE2904">
      <w:pPr>
        <w:widowControl w:val="0"/>
      </w:pPr>
      <w:r>
        <w:rPr>
          <w:rFonts w:ascii="Arial" w:eastAsia="Arial" w:hAnsi="Arial" w:cs="Arial"/>
          <w:sz w:val="22"/>
          <w:szCs w:val="22"/>
        </w:rPr>
        <w:t>Fazendo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79C069" w15:done="0"/>
  <w15:commentEx w15:paraId="3FD74C5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A59A1"/>
    <w:rsid w:val="000332EE"/>
    <w:rsid w:val="00AA59A1"/>
    <w:rsid w:val="00EE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E5F5D"/>
  <w15:docId w15:val="{36D77175-6D36-47EA-9ACA-9FE72A56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332E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32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356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Santos</cp:lastModifiedBy>
  <cp:revision>3</cp:revision>
  <dcterms:created xsi:type="dcterms:W3CDTF">2016-11-19T00:38:00Z</dcterms:created>
  <dcterms:modified xsi:type="dcterms:W3CDTF">2016-11-19T04:27:00Z</dcterms:modified>
</cp:coreProperties>
</file>