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F58" w:rsidRDefault="00C23C21">
      <w:pPr>
        <w:rPr>
          <w:lang w:val="en-US"/>
        </w:rPr>
      </w:pPr>
      <w:r w:rsidRPr="008A632C">
        <w:rPr>
          <w:b/>
          <w:lang w:val="en-US"/>
        </w:rPr>
        <w:t>Atlikimas:</w:t>
      </w:r>
      <w:r w:rsidR="00517B8B">
        <w:rPr>
          <w:lang w:val="en-US"/>
        </w:rPr>
        <w:t xml:space="preserve"> </w:t>
      </w:r>
      <w:r w:rsidR="00760F14">
        <w:rPr>
          <w:lang w:val="en-US"/>
        </w:rPr>
        <w:t>3</w:t>
      </w:r>
      <w:r w:rsidR="00517B8B">
        <w:rPr>
          <w:lang w:val="en-US"/>
        </w:rPr>
        <w:t>5 min.</w:t>
      </w:r>
    </w:p>
    <w:p w:rsidR="00C23C21" w:rsidRDefault="00C23C21">
      <w:r w:rsidRPr="008A632C">
        <w:rPr>
          <w:b/>
        </w:rPr>
        <w:t>Laboratoriniai darbai, kuriuos reiktų atlikti prieš atliekant šį darbą:</w:t>
      </w:r>
      <w:r w:rsidR="008A632C">
        <w:t xml:space="preserve"> </w:t>
      </w:r>
      <w:r w:rsidR="005237B6">
        <w:t>BIOINF1</w:t>
      </w:r>
      <w:r w:rsidR="008A632C">
        <w:t>.</w:t>
      </w:r>
    </w:p>
    <w:p w:rsidR="00C23C21" w:rsidRDefault="00EE148F" w:rsidP="00C23C21">
      <w:pPr>
        <w:pStyle w:val="Heading1"/>
        <w:jc w:val="center"/>
      </w:pPr>
      <w:r>
        <w:t xml:space="preserve">Konservatyvių sričių nustatymas </w:t>
      </w:r>
      <w:r w:rsidR="00760F14">
        <w:t>Ebola viruso</w:t>
      </w:r>
      <w:r>
        <w:t xml:space="preserve"> baltymuose</w:t>
      </w:r>
    </w:p>
    <w:p w:rsidR="00C23C21" w:rsidRPr="008A632C" w:rsidRDefault="00C23C21">
      <w:pPr>
        <w:rPr>
          <w:b/>
        </w:rPr>
      </w:pPr>
      <w:r w:rsidRPr="008A632C">
        <w:rPr>
          <w:b/>
        </w:rPr>
        <w:t>Teorinis įvadas</w:t>
      </w:r>
    </w:p>
    <w:p w:rsidR="008E745C" w:rsidRDefault="008E745C">
      <w:r w:rsidRPr="008E745C">
        <w:rPr>
          <w:i/>
        </w:rPr>
        <w:t>Ebolavirus</w:t>
      </w:r>
      <w:r>
        <w:t xml:space="preserve"> yra virusų gentis, kuriai priskiriamos 5 rūšys: </w:t>
      </w:r>
      <w:r w:rsidRPr="008E745C">
        <w:rPr>
          <w:i/>
        </w:rPr>
        <w:t>Reston ebolavirus</w:t>
      </w:r>
      <w:r>
        <w:t xml:space="preserve">, </w:t>
      </w:r>
      <w:r w:rsidRPr="008E745C">
        <w:rPr>
          <w:i/>
        </w:rPr>
        <w:t>Zaire ebolavirus</w:t>
      </w:r>
      <w:r>
        <w:t xml:space="preserve">, </w:t>
      </w:r>
      <w:r w:rsidRPr="008E745C">
        <w:rPr>
          <w:i/>
        </w:rPr>
        <w:t>Sudan ebolavirus</w:t>
      </w:r>
      <w:r w:rsidRPr="008E745C">
        <w:t xml:space="preserve">, </w:t>
      </w:r>
      <w:r w:rsidRPr="008E745C">
        <w:rPr>
          <w:i/>
        </w:rPr>
        <w:t>Tai Forest ebolavirus</w:t>
      </w:r>
      <w:r>
        <w:t xml:space="preserve">, ir </w:t>
      </w:r>
      <w:r w:rsidRPr="008E745C">
        <w:rPr>
          <w:i/>
        </w:rPr>
        <w:t>Bundibugyo ebolavirus</w:t>
      </w:r>
      <w:r>
        <w:t xml:space="preserve">. Iš jų tik </w:t>
      </w:r>
      <w:r>
        <w:rPr>
          <w:i/>
        </w:rPr>
        <w:t>Reston ebolavirus</w:t>
      </w:r>
      <w:r>
        <w:t xml:space="preserve">, manoma, neužkrečia žmonių (šis virusas aptiktas tik beždžionėse), o visi kiti sukelia mirtinai pavojingą </w:t>
      </w:r>
      <w:r w:rsidR="001E78BF">
        <w:t>Ebola karštligę</w:t>
      </w:r>
      <w:r>
        <w:t xml:space="preserve">. </w:t>
      </w:r>
      <w:r>
        <w:rPr>
          <w:i/>
        </w:rPr>
        <w:t xml:space="preserve">Zaire ebolavirus </w:t>
      </w:r>
      <w:r>
        <w:t xml:space="preserve">atsakingas už didžiausią 21-ojo amžiaus epidemiją, kuri 2013-2015 metais nusinešė beveik 10 000 </w:t>
      </w:r>
      <w:r w:rsidR="00760F14">
        <w:t>žmonių gyvybes, taigi</w:t>
      </w:r>
      <w:r>
        <w:t xml:space="preserve"> šis virusas šiuo metu aktyviai tyrinėjamas. Viruso išoriniame apval</w:t>
      </w:r>
      <w:r w:rsidR="001E78BF">
        <w:t>kale yra baltymas, vadinamas E</w:t>
      </w:r>
      <w:r w:rsidR="001D1E8A">
        <w:t xml:space="preserve">bola viruso glikoproteinu. Manoma, kad šis baltymas būtinas virusui patekti į žmogaus ląsteles – jei galėtume tam sutrukdyti, galėtume sukurti </w:t>
      </w:r>
      <w:r w:rsidR="00760F14">
        <w:t>vaistus</w:t>
      </w:r>
      <w:r w:rsidR="001D1E8A">
        <w:t xml:space="preserve"> nuo </w:t>
      </w:r>
      <w:r w:rsidR="00760F14">
        <w:t>Ebola karštligės</w:t>
      </w:r>
      <w:r w:rsidR="001D1E8A">
        <w:t>. O šiai užduočiai atlikti reikia išsiaiškinti daugiau apie patį glikoproteiną.</w:t>
      </w:r>
    </w:p>
    <w:p w:rsidR="001E78BF" w:rsidRDefault="001D1E8A">
      <w:r>
        <w:t xml:space="preserve">Norint nustatyti, kurios baltymo dalys svarbios atliekant tam tikrą funkciją, galima sulyginti to paties baltymo iš kelių giminingų organizmų aminorūgščių sekas. Pavyzdžiui, žmogaus ir beždžionės hemoglobinas tikrai atlieka tą pačią funkciją – beždžionei juk irgi reikia deguonies. Tačiau abiejų baltymų aminorūgščių sekos </w:t>
      </w:r>
      <w:r w:rsidR="00760F14">
        <w:t>kiek skirs</w:t>
      </w:r>
      <w:r>
        <w:t>is dėl evoliucijos eigoje įvy</w:t>
      </w:r>
      <w:r w:rsidR="002834B2">
        <w:t>kusių mutacijų. Tai ypač būdinga toms baltymo sritims, kurios nėra labai svarbios jo funkcijai atlikti – aminorūgštys, kurios tiesiog palaiko bendrą baltymo formą, gali būti pakeistos kitomis be didesnių problemų (pav. 1). Iš kitos pusės, ferment</w:t>
      </w:r>
      <w:r w:rsidR="00760F14">
        <w:t>ų</w:t>
      </w:r>
      <w:r w:rsidR="002834B2">
        <w:t xml:space="preserve"> aktyvusis centras </w:t>
      </w:r>
      <w:r w:rsidR="00760F14">
        <w:t>būna</w:t>
      </w:r>
      <w:r w:rsidR="002834B2">
        <w:t xml:space="preserve"> labai svarbus, ir net vienos aminorūgšties pakeitimas gali būti mirtinas. Tas pats būdinga ir kitoms sritims, kurios svarbios baltymo veikimui – pavyzdžiui, hemoglobino monomerams susijungti į ketvirtinę struktūrą </w:t>
      </w:r>
      <w:r w:rsidR="00760F14">
        <w:t>būtina</w:t>
      </w:r>
      <w:r w:rsidR="002834B2">
        <w:t>, kad tam tikros aminorūgštys baltymo išorėje būtų nepažeistos. Tokios sritys vadinamos konservatyviomis („išsaugotomis“).</w:t>
      </w:r>
      <w:r w:rsidR="001E78BF">
        <w:t xml:space="preserve"> Palyginę daugelio organizmų baltymų struktūrą, konservatyviose srityse rastume žymiai mažiau mutacijų, nei kitur. Vadinasi, mutacijų kiekis parodo, ar tam tikra sritis svarbi baltymo funkcijai.</w:t>
      </w:r>
    </w:p>
    <w:p w:rsidR="002834B2" w:rsidRDefault="001E78BF">
      <w:r>
        <w:t xml:space="preserve">Šiame darbe turėsite palyginti glikoproteino sekas iš kelių giminingų virusų ir nustatyti, kurios sritys yra konservatyvios, taigi galėtų būti naujų </w:t>
      </w:r>
      <w:r w:rsidR="00760F14">
        <w:t>vaistų</w:t>
      </w:r>
      <w:r>
        <w:t xml:space="preserve"> taikiniu.</w:t>
      </w:r>
    </w:p>
    <w:p w:rsidR="00F86658" w:rsidRDefault="00F86658" w:rsidP="00F86658">
      <w:pPr>
        <w:jc w:val="center"/>
      </w:pPr>
      <w:r>
        <w:rPr>
          <w:noProof/>
          <w:lang w:val="en-GB" w:eastAsia="en-GB"/>
        </w:rPr>
        <w:drawing>
          <wp:inline distT="0" distB="0" distL="0" distR="0" wp14:anchorId="046A6A3D" wp14:editId="017A590A">
            <wp:extent cx="3777778" cy="2147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cijos.png"/>
                    <pic:cNvPicPr/>
                  </pic:nvPicPr>
                  <pic:blipFill>
                    <a:blip r:embed="rId6">
                      <a:extLst>
                        <a:ext uri="{28A0092B-C50C-407E-A947-70E740481C1C}">
                          <a14:useLocalDpi xmlns:a14="http://schemas.microsoft.com/office/drawing/2010/main" val="0"/>
                        </a:ext>
                      </a:extLst>
                    </a:blip>
                    <a:stretch>
                      <a:fillRect/>
                    </a:stretch>
                  </pic:blipFill>
                  <pic:spPr>
                    <a:xfrm>
                      <a:off x="0" y="0"/>
                      <a:ext cx="3786251" cy="2152795"/>
                    </a:xfrm>
                    <a:prstGeom prst="rect">
                      <a:avLst/>
                    </a:prstGeom>
                  </pic:spPr>
                </pic:pic>
              </a:graphicData>
            </a:graphic>
          </wp:inline>
        </w:drawing>
      </w:r>
    </w:p>
    <w:p w:rsidR="00F86658" w:rsidRPr="008E745C" w:rsidRDefault="00F86658" w:rsidP="00F86658">
      <w:pPr>
        <w:jc w:val="center"/>
      </w:pPr>
      <w:r>
        <w:t>Pav. 1. Skirtingose fermento vietose aminorūgščių seka nevienodai svarbi.</w:t>
      </w:r>
    </w:p>
    <w:p w:rsidR="00C23C21" w:rsidRDefault="00C23C21">
      <w:r w:rsidRPr="005D2503">
        <w:rPr>
          <w:b/>
        </w:rPr>
        <w:t>Tikslas</w:t>
      </w:r>
      <w:r>
        <w:t xml:space="preserve">: </w:t>
      </w:r>
      <w:r w:rsidR="001E78BF">
        <w:t>nustatyti konservatyvias sritis Ebola viruso glikoproteino sekoje</w:t>
      </w:r>
      <w:r w:rsidR="005D2503">
        <w:t>.</w:t>
      </w:r>
    </w:p>
    <w:p w:rsidR="0091206D" w:rsidRDefault="00174AB4" w:rsidP="00174AB4">
      <w:r w:rsidRPr="005D2503">
        <w:rPr>
          <w:b/>
        </w:rPr>
        <w:lastRenderedPageBreak/>
        <w:t>Reikalingi failai</w:t>
      </w:r>
      <w:r>
        <w:t>:</w:t>
      </w:r>
      <w:r w:rsidR="0091206D">
        <w:t xml:space="preserve"> </w:t>
      </w:r>
      <w:r w:rsidR="00EE148F">
        <w:t>virusu_baltymai.fasta</w:t>
      </w:r>
      <w:r w:rsidR="00922724">
        <w:t>, virusu_baltymai_TEST.fasta</w:t>
      </w:r>
    </w:p>
    <w:p w:rsidR="00174AB4" w:rsidRPr="005D2503" w:rsidRDefault="00174AB4">
      <w:pPr>
        <w:rPr>
          <w:b/>
        </w:rPr>
      </w:pPr>
      <w:r w:rsidRPr="005D2503">
        <w:rPr>
          <w:b/>
        </w:rPr>
        <w:t>Eiga</w:t>
      </w:r>
    </w:p>
    <w:p w:rsidR="001E78BF" w:rsidRPr="005237B6" w:rsidRDefault="001E78BF" w:rsidP="005237B6">
      <w:r>
        <w:t xml:space="preserve">Jums pateiktame faile </w:t>
      </w:r>
      <w:r>
        <w:rPr>
          <w:b/>
        </w:rPr>
        <w:t>virusu_baltymai.fasta</w:t>
      </w:r>
      <w:r w:rsidR="005237B6">
        <w:t xml:space="preserve"> yra </w:t>
      </w:r>
      <w:r w:rsidR="00760F14">
        <w:t xml:space="preserve">glikoproteinų iš </w:t>
      </w:r>
      <w:r w:rsidR="005237B6">
        <w:t>penkių</w:t>
      </w:r>
      <w:r>
        <w:t xml:space="preserve"> </w:t>
      </w:r>
      <w:r w:rsidR="005237B6" w:rsidRPr="005237B6">
        <w:rPr>
          <w:i/>
        </w:rPr>
        <w:t>Ebola</w:t>
      </w:r>
      <w:r w:rsidRPr="005237B6">
        <w:rPr>
          <w:i/>
        </w:rPr>
        <w:t>v</w:t>
      </w:r>
      <w:r w:rsidR="005237B6" w:rsidRPr="005237B6">
        <w:rPr>
          <w:i/>
        </w:rPr>
        <w:t>irus</w:t>
      </w:r>
      <w:r>
        <w:t xml:space="preserve"> rūšių sekos.</w:t>
      </w:r>
      <w:r w:rsidRPr="001E78BF">
        <w:t xml:space="preserve"> </w:t>
      </w:r>
      <w:r w:rsidR="005237B6">
        <w:t xml:space="preserve">Dar viena artimai gimininga rūšis yra Marburgo virusas – </w:t>
      </w:r>
      <w:r w:rsidR="00760F14">
        <w:t xml:space="preserve">pirmiausia </w:t>
      </w:r>
      <w:r w:rsidR="005237B6">
        <w:t>suraskime ir jo glikoproteino seką.</w:t>
      </w:r>
    </w:p>
    <w:p w:rsidR="00426BF3" w:rsidRDefault="005237B6" w:rsidP="005237B6">
      <w:pPr>
        <w:pStyle w:val="ListParagraph"/>
        <w:numPr>
          <w:ilvl w:val="0"/>
          <w:numId w:val="4"/>
        </w:numPr>
      </w:pPr>
      <w:r>
        <w:t xml:space="preserve">Naršyklėje atsidarykite NCBI svetainę adresu </w:t>
      </w:r>
      <w:hyperlink r:id="rId7" w:history="1">
        <w:r w:rsidRPr="00363BA1">
          <w:rPr>
            <w:rStyle w:val="Hyperlink"/>
          </w:rPr>
          <w:t>http://www.ncbi.nlm.nih.gov</w:t>
        </w:r>
      </w:hyperlink>
      <w:r>
        <w:t>.</w:t>
      </w:r>
    </w:p>
    <w:p w:rsidR="005237B6" w:rsidRDefault="005237B6" w:rsidP="005237B6">
      <w:pPr>
        <w:pStyle w:val="ListParagraph"/>
        <w:numPr>
          <w:ilvl w:val="0"/>
          <w:numId w:val="4"/>
        </w:numPr>
      </w:pPr>
      <w:r>
        <w:t>Čia sutelkta informacija iš daugelio duomenų bazių. Lango viršuje matysite paieškos laukelį, o šalia jo – išskleidžiamą meniu, kur pasirinkta „All Databases“. Išskleiskite šį meniu ir pasirinkite „Protein“, kadangi ieškosime baltymo sekos.</w:t>
      </w:r>
    </w:p>
    <w:p w:rsidR="005237B6" w:rsidRDefault="005237B6" w:rsidP="005237B6">
      <w:pPr>
        <w:pStyle w:val="ListParagraph"/>
        <w:numPr>
          <w:ilvl w:val="0"/>
          <w:numId w:val="4"/>
        </w:numPr>
      </w:pPr>
      <w:r>
        <w:t xml:space="preserve">Paieškos laukelyje įrašykite „glycoprotein marburgvirus“ (tai baltymo ir organizmo pavadinimai) ir spauskite „Search“ mygtuką. Paieška pateiks nemažai rezultatų, kurie atrodo </w:t>
      </w:r>
      <w:r w:rsidR="00760F14">
        <w:t>panašiai</w:t>
      </w:r>
      <w:r>
        <w:t>:</w:t>
      </w:r>
    </w:p>
    <w:p w:rsidR="005237B6" w:rsidRDefault="005237B6" w:rsidP="00193954">
      <w:pPr>
        <w:pStyle w:val="kodas"/>
        <w:tabs>
          <w:tab w:val="left" w:pos="5529"/>
        </w:tabs>
      </w:pPr>
      <w:r>
        <w:t>glycoprotein [Marburg marburgvirus]</w:t>
      </w:r>
      <w:r w:rsidR="00193954">
        <w:rPr>
          <w:rFonts w:asciiTheme="minorHAnsi" w:hAnsiTheme="minorHAnsi"/>
          <w:b/>
          <w:color w:val="FF0000"/>
        </w:rPr>
        <w:tab/>
      </w:r>
      <w:r w:rsidRPr="005237B6">
        <w:rPr>
          <w:rFonts w:asciiTheme="minorHAnsi" w:hAnsiTheme="minorHAnsi"/>
          <w:b/>
          <w:color w:val="FF0000"/>
        </w:rPr>
        <w:t>baltymo pavadinimas [organizmas]</w:t>
      </w:r>
    </w:p>
    <w:p w:rsidR="005237B6" w:rsidRDefault="005237B6" w:rsidP="00193954">
      <w:pPr>
        <w:pStyle w:val="kodas"/>
        <w:tabs>
          <w:tab w:val="left" w:pos="5529"/>
        </w:tabs>
      </w:pPr>
      <w:r>
        <w:t>681 aa protein</w:t>
      </w:r>
      <w:r>
        <w:tab/>
      </w:r>
      <w:r w:rsidRPr="005237B6">
        <w:rPr>
          <w:rFonts w:asciiTheme="minorHAnsi" w:hAnsiTheme="minorHAnsi"/>
          <w:b/>
          <w:color w:val="FF0000"/>
        </w:rPr>
        <w:t>aminorūgščių skaičius</w:t>
      </w:r>
    </w:p>
    <w:p w:rsidR="005237B6" w:rsidRPr="00193954" w:rsidRDefault="005237B6" w:rsidP="00193954">
      <w:pPr>
        <w:pStyle w:val="kodas"/>
        <w:tabs>
          <w:tab w:val="left" w:pos="5529"/>
        </w:tabs>
        <w:rPr>
          <w:color w:val="FF0000"/>
        </w:rPr>
      </w:pPr>
      <w:r>
        <w:t>Accession: ACT79243.1 GI: 254688087</w:t>
      </w:r>
      <w:r w:rsidR="00193954">
        <w:tab/>
      </w:r>
      <w:r w:rsidR="00193954" w:rsidRPr="00193954">
        <w:rPr>
          <w:rFonts w:asciiTheme="minorHAnsi" w:hAnsiTheme="minorHAnsi"/>
          <w:b/>
          <w:color w:val="FF0000"/>
        </w:rPr>
        <w:t>sekos numeris</w:t>
      </w:r>
    </w:p>
    <w:p w:rsidR="00193954" w:rsidRDefault="00193954">
      <w:r>
        <w:t>Pav. 2. „Protein“ duomenų bazės paieškos rezultatų formatas.</w:t>
      </w:r>
    </w:p>
    <w:p w:rsidR="00193954" w:rsidRDefault="00193954" w:rsidP="00193954">
      <w:pPr>
        <w:pStyle w:val="ListParagraph"/>
        <w:numPr>
          <w:ilvl w:val="0"/>
          <w:numId w:val="4"/>
        </w:numPr>
      </w:pPr>
      <w:r>
        <w:t xml:space="preserve">Kad apribotumėte rezultatų skaičių, kairėje, po antrašte „Source databases“, spustelkite užrašą „RefSeq“. Taip paliekamos tik būdingiausios organizmo sekos, o įvairios </w:t>
      </w:r>
      <w:r w:rsidR="00760F14">
        <w:t xml:space="preserve">retų atmainų, </w:t>
      </w:r>
      <w:r>
        <w:t>neaiškios kilmės, nepilnos</w:t>
      </w:r>
      <w:r w:rsidR="00760F14">
        <w:t xml:space="preserve"> </w:t>
      </w:r>
      <w:r>
        <w:t>sekos yra pašalinamos.</w:t>
      </w:r>
    </w:p>
    <w:p w:rsidR="00193954" w:rsidRDefault="00193954" w:rsidP="00193954">
      <w:pPr>
        <w:pStyle w:val="ListParagraph"/>
        <w:numPr>
          <w:ilvl w:val="0"/>
          <w:numId w:val="4"/>
        </w:numPr>
      </w:pPr>
      <w:r>
        <w:t>Iš likusių rezultatų išsirinkite bet kurį patinkantį ir spustelkite ant pavadinimo eilutės.</w:t>
      </w:r>
    </w:p>
    <w:p w:rsidR="00193954" w:rsidRDefault="00193954" w:rsidP="00193954">
      <w:pPr>
        <w:pStyle w:val="ListParagraph"/>
        <w:numPr>
          <w:ilvl w:val="0"/>
          <w:numId w:val="4"/>
        </w:numPr>
      </w:pPr>
      <w:r>
        <w:t>Atsidariusiame vaizde matysite įvairios informacijos – kur buvo rastas šis virusas, kokie autoriai nustatė baltymo seką ir t.t. Jums reikalinga pati seka FASTA formatu, taigi viršuje, po sekos pavadinimu, spustelkite nuorodą „FASTA“.</w:t>
      </w:r>
    </w:p>
    <w:p w:rsidR="00193954" w:rsidRDefault="00193954" w:rsidP="00193954">
      <w:pPr>
        <w:pStyle w:val="ListParagraph"/>
        <w:numPr>
          <w:ilvl w:val="0"/>
          <w:numId w:val="4"/>
        </w:numPr>
      </w:pPr>
      <w:r>
        <w:t>Matysite tipišką FASTA sekos vaizdą (</w:t>
      </w:r>
      <w:r w:rsidR="00BA5490">
        <w:t>kaip pav. 3). Nukopijuokite visas eilutes su baltymo seka,</w:t>
      </w:r>
      <w:r>
        <w:t xml:space="preserve"> </w:t>
      </w:r>
      <w:r w:rsidR="00760F14">
        <w:rPr>
          <w:b/>
        </w:rPr>
        <w:t xml:space="preserve">o taip pat ir </w:t>
      </w:r>
      <w:r w:rsidRPr="00193954">
        <w:rPr>
          <w:b/>
        </w:rPr>
        <w:t>pavadinimo</w:t>
      </w:r>
      <w:r w:rsidR="00760F14">
        <w:rPr>
          <w:b/>
        </w:rPr>
        <w:t xml:space="preserve"> eilutę</w:t>
      </w:r>
      <w:r>
        <w:t>.</w:t>
      </w:r>
    </w:p>
    <w:p w:rsidR="00BA5490" w:rsidRDefault="00BA5490" w:rsidP="00BA5490">
      <w:pPr>
        <w:pStyle w:val="kodas"/>
      </w:pPr>
      <w:r>
        <w:rPr>
          <w:noProof/>
          <w:lang w:val="en-GB" w:eastAsia="en-GB"/>
        </w:rPr>
        <mc:AlternateContent>
          <mc:Choice Requires="wps">
            <w:drawing>
              <wp:anchor distT="0" distB="0" distL="114300" distR="114300" simplePos="0" relativeHeight="251663360" behindDoc="0" locked="0" layoutInCell="1" allowOverlap="1" wp14:anchorId="1E09685A" wp14:editId="69F517B7">
                <wp:simplePos x="0" y="0"/>
                <wp:positionH relativeFrom="column">
                  <wp:posOffset>4678416</wp:posOffset>
                </wp:positionH>
                <wp:positionV relativeFrom="paragraph">
                  <wp:posOffset>63500</wp:posOffset>
                </wp:positionV>
                <wp:extent cx="939800" cy="2584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58445"/>
                        </a:xfrm>
                        <a:prstGeom prst="rect">
                          <a:avLst/>
                        </a:prstGeom>
                        <a:noFill/>
                        <a:ln w="9525">
                          <a:noFill/>
                          <a:miter lim="800000"/>
                          <a:headEnd/>
                          <a:tailEnd/>
                        </a:ln>
                      </wps:spPr>
                      <wps:txbx>
                        <w:txbxContent>
                          <w:p w:rsidR="00BA5490" w:rsidRPr="00583BFA" w:rsidRDefault="00BA5490" w:rsidP="00BA5490">
                            <w:pPr>
                              <w:rPr>
                                <w:b/>
                                <w:color w:val="FF0000"/>
                              </w:rPr>
                            </w:pPr>
                            <w:r w:rsidRPr="00583BFA">
                              <w:rPr>
                                <w:b/>
                                <w:color w:val="FF0000"/>
                              </w:rPr>
                              <w:t>Pavadinimas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9685A" id="_x0000_t202" coordsize="21600,21600" o:spt="202" path="m,l,21600r21600,l21600,xe">
                <v:stroke joinstyle="miter"/>
                <v:path gradientshapeok="t" o:connecttype="rect"/>
              </v:shapetype>
              <v:shape id="Text Box 2" o:spid="_x0000_s1026" type="#_x0000_t202" style="position:absolute;margin-left:368.4pt;margin-top:5pt;width:7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" filled="f" stroked="f">
                <v:textbox>
                  <w:txbxContent>
                    <w:p w:rsidR="00BA5490" w:rsidRPr="00583BFA" w:rsidRDefault="00BA5490" w:rsidP="00BA5490">
                      <w:pPr>
                        <w:rPr>
                          <w:b/>
                          <w:color w:val="FF0000"/>
                        </w:rPr>
                      </w:pPr>
                      <w:r w:rsidRPr="00583BFA">
                        <w:rPr>
                          <w:b/>
                          <w:color w:val="FF0000"/>
                        </w:rPr>
                        <w:t>Pavadinimas</w:t>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1497923A" wp14:editId="15D16B2D">
                <wp:simplePos x="0" y="0"/>
                <wp:positionH relativeFrom="column">
                  <wp:posOffset>4517126</wp:posOffset>
                </wp:positionH>
                <wp:positionV relativeFrom="paragraph">
                  <wp:posOffset>38100</wp:posOffset>
                </wp:positionV>
                <wp:extent cx="154940" cy="318135"/>
                <wp:effectExtent l="0" t="0" r="16510" b="24765"/>
                <wp:wrapNone/>
                <wp:docPr id="4" name="Right Brace 4"/>
                <wp:cNvGraphicFramePr/>
                <a:graphic xmlns:a="http://schemas.openxmlformats.org/drawingml/2006/main">
                  <a:graphicData uri="http://schemas.microsoft.com/office/word/2010/wordprocessingShape">
                    <wps:wsp>
                      <wps:cNvSpPr/>
                      <wps:spPr>
                        <a:xfrm>
                          <a:off x="0" y="0"/>
                          <a:ext cx="154940" cy="318135"/>
                        </a:xfrm>
                        <a:prstGeom prst="rightBrace">
                          <a:avLst>
                            <a:gd name="adj1" fmla="val 8333"/>
                            <a:gd name="adj2" fmla="val 51251"/>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16DE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355.7pt;margin-top:3pt;width:12.2pt;height:2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" adj="877,11070" strokecolor="red" strokeweight="1.5pt"/>
            </w:pict>
          </mc:Fallback>
        </mc:AlternateContent>
      </w:r>
      <w:r w:rsidRPr="00583BFA">
        <w:t>&gt;</w:t>
      </w:r>
      <w:r w:rsidRPr="003165D9">
        <w:t>gi|3253216|gb|AAC24346.1| virion spike glycoprotein</w:t>
      </w:r>
    </w:p>
    <w:p w:rsidR="00BA5490" w:rsidRPr="003165D9" w:rsidRDefault="00BA5490" w:rsidP="00BA5490">
      <w:pPr>
        <w:pStyle w:val="kodas"/>
      </w:pPr>
      <w:r w:rsidRPr="003165D9">
        <w:t>precursor [Reston ebolavirus]</w:t>
      </w:r>
    </w:p>
    <w:p w:rsidR="00193954" w:rsidRDefault="00193954" w:rsidP="00193954">
      <w:pPr>
        <w:pStyle w:val="kodas"/>
      </w:pPr>
      <w:r>
        <w:rPr>
          <w:noProof/>
          <w:lang w:val="en-GB" w:eastAsia="en-GB"/>
        </w:rPr>
        <mc:AlternateContent>
          <mc:Choice Requires="wps">
            <w:drawing>
              <wp:anchor distT="0" distB="0" distL="114300" distR="114300" simplePos="0" relativeHeight="251661312" behindDoc="0" locked="0" layoutInCell="1" allowOverlap="1" wp14:anchorId="7EE48E83" wp14:editId="213C4475">
                <wp:simplePos x="0" y="0"/>
                <wp:positionH relativeFrom="column">
                  <wp:posOffset>3980815</wp:posOffset>
                </wp:positionH>
                <wp:positionV relativeFrom="paragraph">
                  <wp:posOffset>15240</wp:posOffset>
                </wp:positionV>
                <wp:extent cx="154940" cy="689610"/>
                <wp:effectExtent l="0" t="0" r="16510" b="15240"/>
                <wp:wrapNone/>
                <wp:docPr id="3" name="Right Brace 3"/>
                <wp:cNvGraphicFramePr/>
                <a:graphic xmlns:a="http://schemas.openxmlformats.org/drawingml/2006/main">
                  <a:graphicData uri="http://schemas.microsoft.com/office/word/2010/wordprocessingShape">
                    <wps:wsp>
                      <wps:cNvSpPr/>
                      <wps:spPr>
                        <a:xfrm>
                          <a:off x="0" y="0"/>
                          <a:ext cx="154940" cy="689610"/>
                        </a:xfrm>
                        <a:prstGeom prst="rightBrace">
                          <a:avLst>
                            <a:gd name="adj1" fmla="val 8333"/>
                            <a:gd name="adj2" fmla="val 51251"/>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2E58C2" id="Right Brace 3" o:spid="_x0000_s1026" type="#_x0000_t88" style="position:absolute;margin-left:313.45pt;margin-top:1.2pt;width:12.2pt;height:5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" adj="404,11070" strokecolor="red" strokeweight="1.5pt"/>
            </w:pict>
          </mc:Fallback>
        </mc:AlternateContent>
      </w:r>
      <w:r>
        <w:t>MKKTKIVCTIGPKTESVEKLTELVNAGMNVMRLNFSHGDYVEHGTR</w:t>
      </w:r>
    </w:p>
    <w:p w:rsidR="00193954" w:rsidRDefault="00193954" w:rsidP="00193954">
      <w:pPr>
        <w:pStyle w:val="kodas"/>
      </w:pPr>
      <w:r>
        <w:rPr>
          <w:noProof/>
          <w:lang w:val="en-GB" w:eastAsia="en-GB"/>
        </w:rPr>
        <mc:AlternateContent>
          <mc:Choice Requires="wps">
            <w:drawing>
              <wp:anchor distT="0" distB="0" distL="114300" distR="114300" simplePos="0" relativeHeight="251659264" behindDoc="0" locked="0" layoutInCell="1" allowOverlap="1" wp14:anchorId="201B0290" wp14:editId="473E21C8">
                <wp:simplePos x="0" y="0"/>
                <wp:positionH relativeFrom="column">
                  <wp:posOffset>4239895</wp:posOffset>
                </wp:positionH>
                <wp:positionV relativeFrom="paragraph">
                  <wp:posOffset>52070</wp:posOffset>
                </wp:positionV>
                <wp:extent cx="939800" cy="25844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58445"/>
                        </a:xfrm>
                        <a:prstGeom prst="rect">
                          <a:avLst/>
                        </a:prstGeom>
                        <a:noFill/>
                        <a:ln w="9525">
                          <a:noFill/>
                          <a:miter lim="800000"/>
                          <a:headEnd/>
                          <a:tailEnd/>
                        </a:ln>
                      </wps:spPr>
                      <wps:txbx>
                        <w:txbxContent>
                          <w:p w:rsidR="00193954" w:rsidRPr="00583BFA" w:rsidRDefault="00193954" w:rsidP="00193954">
                            <w:pPr>
                              <w:rPr>
                                <w:b/>
                                <w:color w:val="FF0000"/>
                              </w:rPr>
                            </w:pPr>
                            <w:r>
                              <w:rPr>
                                <w:b/>
                                <w:color w:val="FF0000"/>
                              </w:rPr>
                              <w:t>Seka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B0290" id="_x0000_s1027" type="#_x0000_t202" style="position:absolute;margin-left:333.85pt;margin-top:4.1pt;width:74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" filled="f" stroked="f">
                <v:textbox>
                  <w:txbxContent>
                    <w:p w:rsidR="00193954" w:rsidRPr="00583BFA" w:rsidRDefault="00193954" w:rsidP="00193954">
                      <w:pPr>
                        <w:rPr>
                          <w:b/>
                          <w:color w:val="FF0000"/>
                        </w:rPr>
                      </w:pPr>
                      <w:r>
                        <w:rPr>
                          <w:b/>
                          <w:color w:val="FF0000"/>
                        </w:rPr>
                        <w:t>Seka</w:t>
                      </w:r>
                    </w:p>
                  </w:txbxContent>
                </v:textbox>
              </v:shape>
            </w:pict>
          </mc:Fallback>
        </mc:AlternateContent>
      </w:r>
      <w:r>
        <w:t>ITNFRKVMEVTGKQLAILLDTKGPEIRTIKLENGDDVDLVAGQEFT</w:t>
      </w:r>
    </w:p>
    <w:p w:rsidR="00193954" w:rsidRDefault="00193954" w:rsidP="00193954">
      <w:pPr>
        <w:pStyle w:val="kodas"/>
      </w:pPr>
      <w:r>
        <w:t>FTTDTKVVGNKERVAVTYSGFTKDLNVGNRILVDDGLIEMEVLATT</w:t>
      </w:r>
    </w:p>
    <w:p w:rsidR="00193954" w:rsidRDefault="00193954" w:rsidP="00193954">
      <w:pPr>
        <w:pStyle w:val="kodas"/>
      </w:pPr>
      <w:r>
        <w:t>DTEVKCKVLNNGALGENKGVNLPGVSVNLPALSEKDKNDLKFGCEQ</w:t>
      </w:r>
      <w:r>
        <w:rPr>
          <w:noProof/>
          <w:lang w:eastAsia="lt-LT"/>
        </w:rPr>
        <w:t xml:space="preserve"> </w:t>
      </w:r>
    </w:p>
    <w:p w:rsidR="00193954" w:rsidRDefault="00193954" w:rsidP="00193954">
      <w:r>
        <w:t>Pav. 3. FASTA formato sekos vaizdas.</w:t>
      </w:r>
    </w:p>
    <w:p w:rsidR="00BA5490" w:rsidRDefault="00BA5490" w:rsidP="00BA5490">
      <w:pPr>
        <w:pStyle w:val="ListParagraph"/>
        <w:numPr>
          <w:ilvl w:val="0"/>
          <w:numId w:val="4"/>
        </w:numPr>
      </w:pPr>
      <w:r>
        <w:t>Nukopijuotą seką įterpkite savo failo virusu_baltymai.fasta pradžioje. (Failą galite taisyti su „Notepad programa, kaip aprašyta darbe BIOINF1.)</w:t>
      </w:r>
    </w:p>
    <w:p w:rsidR="00BA5490" w:rsidRDefault="00BA5490" w:rsidP="00BA5490">
      <w:pPr>
        <w:pStyle w:val="ListParagraph"/>
        <w:numPr>
          <w:ilvl w:val="0"/>
          <w:numId w:val="4"/>
        </w:numPr>
      </w:pPr>
      <w:r>
        <w:t>Papildytą failą išsaugokite.</w:t>
      </w:r>
    </w:p>
    <w:p w:rsidR="0098674F" w:rsidRDefault="0098674F" w:rsidP="0098674F">
      <w:r>
        <w:t>Dabar galime atlikti baltymų sulyginimą ir ieškoti konservatyvių sričių.</w:t>
      </w:r>
    </w:p>
    <w:p w:rsidR="0098674F" w:rsidRDefault="0098674F" w:rsidP="0098674F">
      <w:pPr>
        <w:pStyle w:val="ListParagraph"/>
        <w:numPr>
          <w:ilvl w:val="0"/>
          <w:numId w:val="4"/>
        </w:numPr>
      </w:pPr>
      <w:r>
        <w:t xml:space="preserve">Naršyklėje atidarykite svetainę T-COFFEE adresu </w:t>
      </w:r>
      <w:hyperlink r:id="rId8" w:history="1">
        <w:r w:rsidRPr="00363BA1">
          <w:rPr>
            <w:rStyle w:val="Hyperlink"/>
          </w:rPr>
          <w:t>http://tcoffee.crg.cat</w:t>
        </w:r>
      </w:hyperlink>
      <w:r>
        <w:t>.</w:t>
      </w:r>
    </w:p>
    <w:p w:rsidR="0098674F" w:rsidRDefault="0098674F" w:rsidP="0098674F">
      <w:pPr>
        <w:pStyle w:val="ListParagraph"/>
        <w:numPr>
          <w:ilvl w:val="0"/>
          <w:numId w:val="4"/>
        </w:numPr>
      </w:pPr>
      <w:r>
        <w:t xml:space="preserve">Užveskite pelę ant „Proteins“ lauko ir pasirinkite „Structural alignments (Expresso)“. Tai paprasta baltymų sulyginimo (angl. </w:t>
      </w:r>
      <w:r w:rsidRPr="0098674F">
        <w:rPr>
          <w:i/>
        </w:rPr>
        <w:t>alignment</w:t>
      </w:r>
      <w:r>
        <w:t>) programa.</w:t>
      </w:r>
    </w:p>
    <w:p w:rsidR="0098674F" w:rsidRDefault="0098674F" w:rsidP="0098674F">
      <w:r>
        <w:lastRenderedPageBreak/>
        <w:t>Atsivers langas su minimaliais programos nustatymais. Jie atrodys taip:</w:t>
      </w:r>
    </w:p>
    <w:p w:rsidR="0098674F" w:rsidRDefault="0098674F" w:rsidP="0098674F">
      <w:pPr>
        <w:jc w:val="center"/>
      </w:pPr>
      <w:r>
        <w:rPr>
          <w:noProof/>
          <w:lang w:val="en-GB" w:eastAsia="en-GB"/>
        </w:rPr>
        <w:drawing>
          <wp:inline distT="0" distB="0" distL="0" distR="0">
            <wp:extent cx="3209026" cy="241539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723"/>
                    <a:stretch/>
                  </pic:blipFill>
                  <pic:spPr bwMode="auto">
                    <a:xfrm>
                      <a:off x="0" y="0"/>
                      <a:ext cx="3209290" cy="2415596"/>
                    </a:xfrm>
                    <a:prstGeom prst="rect">
                      <a:avLst/>
                    </a:prstGeom>
                    <a:noFill/>
                    <a:ln>
                      <a:noFill/>
                    </a:ln>
                    <a:extLst>
                      <a:ext uri="{53640926-AAD7-44D8-BBD7-CCE9431645EC}">
                        <a14:shadowObscured xmlns:a14="http://schemas.microsoft.com/office/drawing/2010/main"/>
                      </a:ext>
                    </a:extLst>
                  </pic:spPr>
                </pic:pic>
              </a:graphicData>
            </a:graphic>
          </wp:inline>
        </w:drawing>
      </w:r>
    </w:p>
    <w:p w:rsidR="0098674F" w:rsidRDefault="0098674F" w:rsidP="0098674F">
      <w:pPr>
        <w:jc w:val="center"/>
      </w:pPr>
      <w:r>
        <w:t>Pav. 4. Programos „Expresso“ darbo langas.</w:t>
      </w:r>
    </w:p>
    <w:p w:rsidR="0098674F" w:rsidRDefault="0098674F" w:rsidP="0098674F">
      <w:pPr>
        <w:pStyle w:val="ListParagraph"/>
        <w:numPr>
          <w:ilvl w:val="0"/>
          <w:numId w:val="4"/>
        </w:numPr>
      </w:pPr>
      <w:r>
        <w:t xml:space="preserve">Pirma </w:t>
      </w:r>
      <w:r w:rsidR="0062070B">
        <w:t>išbandykime programą</w:t>
      </w:r>
      <w:r>
        <w:t xml:space="preserve"> tik su dviem baltymų sekomis. Faile </w:t>
      </w:r>
      <w:r w:rsidRPr="00922724">
        <w:rPr>
          <w:b/>
        </w:rPr>
        <w:t>virusu_baltymai_TEST.fasta</w:t>
      </w:r>
      <w:r>
        <w:t xml:space="preserve"> yra tik dvi sekos. Šio failo turinį nukopijuokite į langelį A („Sequences to align“), arba pasirinkite failą paspaudę nuorodą B („Click here to upload a file“).</w:t>
      </w:r>
    </w:p>
    <w:p w:rsidR="00765626" w:rsidRDefault="00765626" w:rsidP="00765626">
      <w:pPr>
        <w:pStyle w:val="ListParagraph"/>
        <w:numPr>
          <w:ilvl w:val="0"/>
          <w:numId w:val="4"/>
        </w:numPr>
      </w:pPr>
      <w:r>
        <w:t>Paspauskite nuorodą C („Show more options“), kad atsivertų papildomi nustatymai. Apačioje, skiltyje „Output options“, prie „Residue number“ vietoj „off“ nustatykite „on“ – taip aminorūgštys bus sunumeruotos, ir bus lengviau aptarti rezultatus.</w:t>
      </w:r>
    </w:p>
    <w:p w:rsidR="000D06DC" w:rsidRDefault="000D06DC" w:rsidP="0098674F">
      <w:pPr>
        <w:pStyle w:val="ListParagraph"/>
        <w:numPr>
          <w:ilvl w:val="0"/>
          <w:numId w:val="4"/>
        </w:numPr>
      </w:pPr>
      <w:r>
        <w:t>Spauskite mygtuką „Submit“. Netrukus turėtų pasirodyti ir rezultatai, kur jūsų baltymų sekos bus pateiktos dviem eilutėmis, maždaug taip:</w:t>
      </w:r>
    </w:p>
    <w:p w:rsidR="000D06DC" w:rsidRDefault="000D06DC" w:rsidP="000D06DC">
      <w:pPr>
        <w:pStyle w:val="kodas"/>
      </w:pPr>
      <w:r>
        <w:rPr>
          <w:rStyle w:val="value0"/>
          <w:color w:val="000000"/>
          <w:shd w:val="clear" w:color="auto" w:fill="9B92FF"/>
        </w:rPr>
        <w:t>B</w:t>
      </w:r>
      <w:r>
        <w:rPr>
          <w:rStyle w:val="value1"/>
          <w:color w:val="000000"/>
          <w:shd w:val="clear" w:color="auto" w:fill="B4FFB4"/>
        </w:rPr>
        <w:t>A</w:t>
      </w:r>
      <w:r>
        <w:rPr>
          <w:rStyle w:val="value2"/>
          <w:color w:val="000000"/>
          <w:shd w:val="clear" w:color="auto" w:fill="BEFFBE"/>
        </w:rPr>
        <w:t>D</w:t>
      </w:r>
      <w:r>
        <w:rPr>
          <w:rStyle w:val="value3"/>
          <w:color w:val="000000"/>
          <w:shd w:val="clear" w:color="auto" w:fill="C8FFC8"/>
        </w:rPr>
        <w:t> </w:t>
      </w:r>
      <w:r>
        <w:rPr>
          <w:rStyle w:val="value4"/>
          <w:color w:val="000000"/>
          <w:shd w:val="clear" w:color="auto" w:fill="FFFFB7"/>
        </w:rPr>
        <w:t>A</w:t>
      </w:r>
      <w:r>
        <w:rPr>
          <w:rStyle w:val="value5"/>
          <w:color w:val="000000"/>
          <w:shd w:val="clear" w:color="auto" w:fill="FFFFAD"/>
        </w:rPr>
        <w:t>V</w:t>
      </w:r>
      <w:r>
        <w:rPr>
          <w:rStyle w:val="value6"/>
          <w:color w:val="000000"/>
          <w:shd w:val="clear" w:color="auto" w:fill="FFFFAD"/>
        </w:rPr>
        <w:t>G</w:t>
      </w:r>
      <w:r>
        <w:rPr>
          <w:rStyle w:val="value7"/>
          <w:color w:val="000000"/>
          <w:shd w:val="clear" w:color="auto" w:fill="FFE6E6"/>
        </w:rPr>
        <w:t> </w:t>
      </w:r>
      <w:r>
        <w:rPr>
          <w:rStyle w:val="value8"/>
          <w:color w:val="000000"/>
          <w:shd w:val="clear" w:color="auto" w:fill="FFDCDC"/>
        </w:rPr>
        <w:t>G</w:t>
      </w:r>
      <w:r>
        <w:rPr>
          <w:rStyle w:val="value9"/>
          <w:color w:val="000000"/>
          <w:shd w:val="clear" w:color="auto" w:fill="FFC8C8"/>
        </w:rPr>
        <w:t>OOD</w:t>
      </w:r>
    </w:p>
    <w:p w:rsidR="000D06DC" w:rsidRDefault="000D06DC" w:rsidP="000D06DC">
      <w:pPr>
        <w:pStyle w:val="kodas"/>
      </w:pPr>
      <w:r>
        <w:t>Zaire_virus</w:t>
      </w:r>
      <w:r>
        <w:tab/>
      </w:r>
      <w:r w:rsidR="00765626">
        <w:t xml:space="preserve">1 </w:t>
      </w:r>
      <w:r w:rsidRPr="000D06DC">
        <w:rPr>
          <w:rStyle w:val="value9"/>
          <w:color w:val="000000"/>
          <w:shd w:val="clear" w:color="auto" w:fill="FFC8C8"/>
        </w:rPr>
        <w:t>LLQLNETI</w:t>
      </w:r>
      <w:r w:rsidRPr="000D06DC">
        <w:rPr>
          <w:rStyle w:val="value6"/>
          <w:shd w:val="clear" w:color="auto" w:fill="FFFFAD"/>
        </w:rPr>
        <w:t>-YTS</w:t>
      </w:r>
      <w:r w:rsidRPr="000D06DC">
        <w:rPr>
          <w:rStyle w:val="value9"/>
          <w:color w:val="000000"/>
          <w:shd w:val="clear" w:color="auto" w:fill="FFC8C8"/>
        </w:rPr>
        <w:t>GKRSNTTG</w:t>
      </w:r>
      <w:r w:rsidR="00922724" w:rsidRPr="00922724">
        <w:rPr>
          <w:rStyle w:val="value9"/>
          <w:color w:val="000000"/>
        </w:rPr>
        <w:t xml:space="preserve"> 19</w:t>
      </w:r>
    </w:p>
    <w:p w:rsidR="000D06DC" w:rsidRDefault="000D06DC" w:rsidP="000D06DC">
      <w:pPr>
        <w:pStyle w:val="kodas"/>
      </w:pPr>
      <w:r>
        <w:t>Sudan_virus</w:t>
      </w:r>
      <w:r>
        <w:tab/>
      </w:r>
      <w:r w:rsidR="00765626">
        <w:t xml:space="preserve">1 </w:t>
      </w:r>
      <w:r w:rsidRPr="000D06DC">
        <w:rPr>
          <w:rStyle w:val="value9"/>
          <w:color w:val="000000"/>
          <w:shd w:val="clear" w:color="auto" w:fill="FFC8C8"/>
        </w:rPr>
        <w:t>LFQLNDTI</w:t>
      </w:r>
      <w:r w:rsidRPr="000D06DC">
        <w:rPr>
          <w:rStyle w:val="value6"/>
          <w:shd w:val="clear" w:color="auto" w:fill="FFFFAD"/>
        </w:rPr>
        <w:t>HLHQ</w:t>
      </w:r>
      <w:r w:rsidRPr="000D06DC">
        <w:rPr>
          <w:rStyle w:val="value9"/>
          <w:color w:val="000000"/>
          <w:shd w:val="clear" w:color="auto" w:fill="FFC8C8"/>
        </w:rPr>
        <w:t>-QLSNTTG</w:t>
      </w:r>
      <w:r w:rsidR="00922724" w:rsidRPr="00922724">
        <w:rPr>
          <w:rStyle w:val="value9"/>
          <w:color w:val="000000"/>
        </w:rPr>
        <w:t xml:space="preserve"> 19</w:t>
      </w:r>
    </w:p>
    <w:p w:rsidR="000D06DC" w:rsidRDefault="000D06DC" w:rsidP="000D06DC">
      <w:pPr>
        <w:pStyle w:val="kodas"/>
      </w:pPr>
      <w:r>
        <w:t>cons</w:t>
      </w:r>
      <w:r>
        <w:tab/>
      </w:r>
      <w:r>
        <w:tab/>
      </w:r>
      <w:r w:rsidR="00765626">
        <w:t xml:space="preserve">1 </w:t>
      </w:r>
      <w:r>
        <w:t xml:space="preserve">*:***:**   </w:t>
      </w:r>
      <w:r w:rsidRPr="000D06DC">
        <w:t xml:space="preserve">  : *****</w:t>
      </w:r>
      <w:r w:rsidR="00922724">
        <w:t xml:space="preserve"> 20</w:t>
      </w:r>
    </w:p>
    <w:p w:rsidR="000D06DC" w:rsidRDefault="000D06DC">
      <w:r>
        <w:t>Pav. 5. Sulyginimo rezultatas. Pirmos dvi eilutės – tai dviejų baltymų aminorūgščių sekos.</w:t>
      </w:r>
      <w:r w:rsidR="00922724">
        <w:t xml:space="preserve"> Skaičiai reiškia, kad šios eilutės rodo nuo 1-os iki 19-os kiekvieno baltymo aminorūgšties.</w:t>
      </w:r>
      <w:r>
        <w:t xml:space="preserve"> Sekų panašumą rodo trečioji eilutė (žvaigždutė rodo, kad aminorūgštys sutampa abiejose sekose, taškai – kad aminorūgštys panašios, o tarpai – kad gana skirtingos). Tą patį koduoja ir spalvos (mėlyna ir žalia – sekos nesutampa, geltona – panašios, raudona – sutampa). Brūkšnys eilutėje reiškia, kad toje vietoje viena aminorūgštis buvo prarasta (delecija) arba kitoje sekoje atsirado papildoma (insercija).</w:t>
      </w:r>
    </w:p>
    <w:p w:rsidR="00C97D8B" w:rsidRDefault="00C97D8B" w:rsidP="00C97D8B">
      <w:r>
        <w:t>K1. Trumpai aprašykite, kiek panašios šios dvi sekos. Ar to ir reikėtų tikėtis?</w:t>
      </w:r>
    </w:p>
    <w:tbl>
      <w:tblPr>
        <w:tblStyle w:val="TableGrid"/>
        <w:tblW w:w="0" w:type="auto"/>
        <w:tblLook w:val="04A0" w:firstRow="1" w:lastRow="0" w:firstColumn="1" w:lastColumn="0" w:noHBand="0" w:noVBand="1"/>
      </w:tblPr>
      <w:tblGrid>
        <w:gridCol w:w="10051"/>
      </w:tblGrid>
      <w:tr w:rsidR="00C97D8B" w:rsidTr="00C97D8B">
        <w:tc>
          <w:tcPr>
            <w:tcW w:w="10051" w:type="dxa"/>
          </w:tcPr>
          <w:p w:rsidR="00765626" w:rsidRDefault="00765626" w:rsidP="00C97D8B">
            <w:pPr>
              <w:rPr>
                <w:color w:val="FF0000"/>
              </w:rPr>
            </w:pPr>
          </w:p>
          <w:p w:rsidR="006F2F61" w:rsidRDefault="006F2F61" w:rsidP="00C97D8B">
            <w:pPr>
              <w:rPr>
                <w:color w:val="FF0000"/>
              </w:rPr>
            </w:pPr>
          </w:p>
          <w:p w:rsidR="006F2F61" w:rsidRDefault="006F2F61" w:rsidP="00C97D8B">
            <w:pPr>
              <w:rPr>
                <w:color w:val="FF0000"/>
              </w:rPr>
            </w:pPr>
          </w:p>
          <w:p w:rsidR="00765626" w:rsidRDefault="00765626" w:rsidP="00C97D8B">
            <w:pPr>
              <w:rPr>
                <w:color w:val="FF0000"/>
              </w:rPr>
            </w:pPr>
          </w:p>
          <w:p w:rsidR="00765626" w:rsidRDefault="00765626" w:rsidP="00C97D8B">
            <w:pPr>
              <w:rPr>
                <w:color w:val="FF0000"/>
              </w:rPr>
            </w:pPr>
          </w:p>
          <w:p w:rsidR="00765626" w:rsidRDefault="00765626" w:rsidP="00C97D8B"/>
        </w:tc>
      </w:tr>
    </w:tbl>
    <w:p w:rsidR="00C97D8B" w:rsidRDefault="00C97D8B" w:rsidP="00C97D8B"/>
    <w:p w:rsidR="00765626" w:rsidRDefault="00765626" w:rsidP="00765626">
      <w:pPr>
        <w:pStyle w:val="ListParagraph"/>
        <w:numPr>
          <w:ilvl w:val="0"/>
          <w:numId w:val="4"/>
        </w:numPr>
      </w:pPr>
      <w:r>
        <w:lastRenderedPageBreak/>
        <w:t xml:space="preserve">Dabar naršyklės mygtuku „Back“ grįžkite į pradinį paieškos langą. Šįkart naudosime visas sekas, taigi mygtuku B pasirinkite failą </w:t>
      </w:r>
      <w:r w:rsidRPr="00765626">
        <w:rPr>
          <w:b/>
        </w:rPr>
        <w:t>virusu_baltymai.fasta</w:t>
      </w:r>
      <w:r>
        <w:t xml:space="preserve"> arba nukopijuokite šio failo turinį į langelį A.</w:t>
      </w:r>
    </w:p>
    <w:p w:rsidR="00765626" w:rsidRDefault="00765626" w:rsidP="00765626">
      <w:pPr>
        <w:pStyle w:val="ListParagraph"/>
        <w:numPr>
          <w:ilvl w:val="0"/>
          <w:numId w:val="4"/>
        </w:numPr>
      </w:pPr>
      <w:r>
        <w:t>Paleiskite programą mygtuku „Submit“.</w:t>
      </w:r>
    </w:p>
    <w:p w:rsidR="00765626" w:rsidRDefault="00765626" w:rsidP="00765626">
      <w:r>
        <w:t>Atsidarius rezultatams (tai gali užtrukti), matysite visų šešių baltymų sulyginimą.</w:t>
      </w:r>
    </w:p>
    <w:p w:rsidR="00765626" w:rsidRDefault="00765626" w:rsidP="00765626">
      <w:r>
        <w:t>K2. Kuris iš baltymų labiausiai skiriasi nuo kitų? Ar to ir reikėjo tikėtis?</w:t>
      </w:r>
    </w:p>
    <w:tbl>
      <w:tblPr>
        <w:tblStyle w:val="TableGrid"/>
        <w:tblW w:w="0" w:type="auto"/>
        <w:tblLook w:val="04A0" w:firstRow="1" w:lastRow="0" w:firstColumn="1" w:lastColumn="0" w:noHBand="0" w:noVBand="1"/>
      </w:tblPr>
      <w:tblGrid>
        <w:gridCol w:w="10051"/>
      </w:tblGrid>
      <w:tr w:rsidR="00765626" w:rsidTr="00765626">
        <w:tc>
          <w:tcPr>
            <w:tcW w:w="10051" w:type="dxa"/>
          </w:tcPr>
          <w:p w:rsidR="00765626" w:rsidRDefault="00765626" w:rsidP="00765626">
            <w:pPr>
              <w:rPr>
                <w:color w:val="FF0000"/>
              </w:rPr>
            </w:pPr>
          </w:p>
          <w:p w:rsidR="006F2F61" w:rsidRDefault="006F2F61" w:rsidP="00765626">
            <w:pPr>
              <w:rPr>
                <w:color w:val="FF0000"/>
              </w:rPr>
            </w:pPr>
          </w:p>
          <w:p w:rsidR="006F2F61" w:rsidRPr="00765626" w:rsidRDefault="006F2F61" w:rsidP="00765626">
            <w:pPr>
              <w:rPr>
                <w:color w:val="FF0000"/>
              </w:rPr>
            </w:pPr>
          </w:p>
          <w:p w:rsidR="00765626" w:rsidRDefault="00765626" w:rsidP="00765626"/>
          <w:p w:rsidR="00765626" w:rsidRDefault="00765626" w:rsidP="00765626"/>
        </w:tc>
      </w:tr>
    </w:tbl>
    <w:p w:rsidR="00765626" w:rsidRDefault="00765626" w:rsidP="00765626"/>
    <w:p w:rsidR="0006621E" w:rsidRDefault="00922724" w:rsidP="00765626">
      <w:r>
        <w:t>K3. Kurios baltymo sritys visuose virusuose panašios, o kurios – skiriasi? Lentelėje žemiau nurodykite, ar tokiais numeriais pažymėtos aminorūgštys sutampa gerai (žymėkite *), ar vidutiniškai (žymėkite : ), ar nesutampa visai (palikite tuščią laukelį</w:t>
      </w:r>
      <w:r w:rsidR="0006621E">
        <w:t>).</w:t>
      </w:r>
    </w:p>
    <w:tbl>
      <w:tblPr>
        <w:tblStyle w:val="TableGrid"/>
        <w:tblW w:w="0" w:type="auto"/>
        <w:jc w:val="center"/>
        <w:tblLook w:val="04A0" w:firstRow="1" w:lastRow="0" w:firstColumn="1" w:lastColumn="0" w:noHBand="0" w:noVBand="1"/>
      </w:tblPr>
      <w:tblGrid>
        <w:gridCol w:w="1951"/>
        <w:gridCol w:w="1567"/>
        <w:gridCol w:w="1658"/>
        <w:gridCol w:w="1658"/>
        <w:gridCol w:w="1558"/>
      </w:tblGrid>
      <w:tr w:rsidR="00883E1B" w:rsidTr="00883E1B">
        <w:trPr>
          <w:jc w:val="center"/>
        </w:trPr>
        <w:tc>
          <w:tcPr>
            <w:tcW w:w="1951" w:type="dxa"/>
          </w:tcPr>
          <w:p w:rsidR="00883E1B" w:rsidRPr="0006621E" w:rsidRDefault="00883E1B" w:rsidP="00883E1B">
            <w:pPr>
              <w:jc w:val="center"/>
              <w:rPr>
                <w:b/>
              </w:rPr>
            </w:pPr>
            <w:r w:rsidRPr="0006621E">
              <w:rPr>
                <w:b/>
              </w:rPr>
              <w:t>Baltymo sritis (aminorūgščių nr.)</w:t>
            </w:r>
          </w:p>
        </w:tc>
        <w:tc>
          <w:tcPr>
            <w:tcW w:w="1567" w:type="dxa"/>
          </w:tcPr>
          <w:p w:rsidR="00883E1B" w:rsidRDefault="00883E1B" w:rsidP="00883E1B">
            <w:pPr>
              <w:jc w:val="center"/>
            </w:pPr>
            <w:r>
              <w:t>1-200</w:t>
            </w:r>
          </w:p>
        </w:tc>
        <w:tc>
          <w:tcPr>
            <w:tcW w:w="1658" w:type="dxa"/>
          </w:tcPr>
          <w:p w:rsidR="00883E1B" w:rsidRDefault="00883E1B" w:rsidP="00883E1B">
            <w:pPr>
              <w:jc w:val="center"/>
            </w:pPr>
            <w:r>
              <w:t>200-340</w:t>
            </w:r>
          </w:p>
        </w:tc>
        <w:tc>
          <w:tcPr>
            <w:tcW w:w="1658" w:type="dxa"/>
          </w:tcPr>
          <w:p w:rsidR="00883E1B" w:rsidRDefault="00883E1B" w:rsidP="00883E1B">
            <w:pPr>
              <w:jc w:val="center"/>
            </w:pPr>
            <w:r>
              <w:t>340-510</w:t>
            </w:r>
          </w:p>
        </w:tc>
        <w:tc>
          <w:tcPr>
            <w:tcW w:w="1558" w:type="dxa"/>
          </w:tcPr>
          <w:p w:rsidR="00883E1B" w:rsidRDefault="00883E1B" w:rsidP="00883E1B">
            <w:pPr>
              <w:jc w:val="center"/>
            </w:pPr>
            <w:r>
              <w:t>510-670</w:t>
            </w:r>
          </w:p>
        </w:tc>
      </w:tr>
      <w:tr w:rsidR="00883E1B" w:rsidTr="00883E1B">
        <w:trPr>
          <w:trHeight w:val="521"/>
          <w:jc w:val="center"/>
        </w:trPr>
        <w:tc>
          <w:tcPr>
            <w:tcW w:w="1951" w:type="dxa"/>
            <w:vAlign w:val="center"/>
          </w:tcPr>
          <w:p w:rsidR="00883E1B" w:rsidRPr="0006621E" w:rsidRDefault="00883E1B" w:rsidP="00883E1B">
            <w:pPr>
              <w:jc w:val="center"/>
              <w:rPr>
                <w:b/>
              </w:rPr>
            </w:pPr>
            <w:r w:rsidRPr="0006621E">
              <w:rPr>
                <w:b/>
              </w:rPr>
              <w:t>Panašumas</w:t>
            </w:r>
          </w:p>
        </w:tc>
        <w:tc>
          <w:tcPr>
            <w:tcW w:w="1567" w:type="dxa"/>
            <w:vAlign w:val="center"/>
          </w:tcPr>
          <w:p w:rsidR="00883E1B" w:rsidRPr="00883E1B" w:rsidRDefault="00883E1B" w:rsidP="00883E1B">
            <w:pPr>
              <w:jc w:val="center"/>
              <w:rPr>
                <w:b/>
                <w:color w:val="FF0000"/>
              </w:rPr>
            </w:pPr>
          </w:p>
        </w:tc>
        <w:tc>
          <w:tcPr>
            <w:tcW w:w="1658" w:type="dxa"/>
            <w:vAlign w:val="center"/>
          </w:tcPr>
          <w:p w:rsidR="00883E1B" w:rsidRPr="00883E1B" w:rsidRDefault="00883E1B" w:rsidP="00883E1B">
            <w:pPr>
              <w:jc w:val="center"/>
              <w:rPr>
                <w:b/>
                <w:color w:val="FF0000"/>
              </w:rPr>
            </w:pPr>
          </w:p>
        </w:tc>
        <w:tc>
          <w:tcPr>
            <w:tcW w:w="1658" w:type="dxa"/>
            <w:vAlign w:val="center"/>
          </w:tcPr>
          <w:p w:rsidR="00883E1B" w:rsidRPr="00883E1B" w:rsidRDefault="00883E1B" w:rsidP="00883E1B">
            <w:pPr>
              <w:jc w:val="center"/>
              <w:rPr>
                <w:b/>
                <w:color w:val="FF0000"/>
              </w:rPr>
            </w:pPr>
          </w:p>
        </w:tc>
        <w:tc>
          <w:tcPr>
            <w:tcW w:w="1558" w:type="dxa"/>
            <w:vAlign w:val="center"/>
          </w:tcPr>
          <w:p w:rsidR="00883E1B" w:rsidRPr="00883E1B" w:rsidRDefault="00883E1B" w:rsidP="00883E1B">
            <w:pPr>
              <w:jc w:val="center"/>
              <w:rPr>
                <w:b/>
                <w:color w:val="FF0000"/>
              </w:rPr>
            </w:pPr>
          </w:p>
        </w:tc>
      </w:tr>
    </w:tbl>
    <w:p w:rsidR="00922724" w:rsidRDefault="00922724" w:rsidP="00765626"/>
    <w:p w:rsidR="00765626" w:rsidRDefault="0006621E" w:rsidP="00765626">
      <w:r>
        <w:t>K4. Kurios iš šių sričių labiausiai konservatyvios?</w:t>
      </w:r>
    </w:p>
    <w:tbl>
      <w:tblPr>
        <w:tblStyle w:val="TableGrid"/>
        <w:tblW w:w="0" w:type="auto"/>
        <w:tblLook w:val="04A0" w:firstRow="1" w:lastRow="0" w:firstColumn="1" w:lastColumn="0" w:noHBand="0" w:noVBand="1"/>
      </w:tblPr>
      <w:tblGrid>
        <w:gridCol w:w="10051"/>
      </w:tblGrid>
      <w:tr w:rsidR="0006621E" w:rsidTr="0006621E">
        <w:tc>
          <w:tcPr>
            <w:tcW w:w="10051" w:type="dxa"/>
          </w:tcPr>
          <w:p w:rsidR="0006621E" w:rsidRDefault="0006621E" w:rsidP="006F2F61"/>
          <w:p w:rsidR="006F2F61" w:rsidRDefault="006F2F61" w:rsidP="006F2F61"/>
        </w:tc>
      </w:tr>
    </w:tbl>
    <w:p w:rsidR="0006621E" w:rsidRDefault="0006621E" w:rsidP="00765626"/>
    <w:p w:rsidR="0006621E" w:rsidRDefault="0006621E" w:rsidP="00765626">
      <w:r>
        <w:t>K5. Kurią iš šių sričių naudotumėte kaip taikinį naujiems vaistams prieš šį virusą</w:t>
      </w:r>
      <w:bookmarkStart w:id="0" w:name="_GoBack"/>
      <w:bookmarkEnd w:id="0"/>
      <w:r>
        <w:t>?</w:t>
      </w:r>
    </w:p>
    <w:tbl>
      <w:tblPr>
        <w:tblStyle w:val="TableGrid"/>
        <w:tblW w:w="0" w:type="auto"/>
        <w:tblLook w:val="04A0" w:firstRow="1" w:lastRow="0" w:firstColumn="1" w:lastColumn="0" w:noHBand="0" w:noVBand="1"/>
      </w:tblPr>
      <w:tblGrid>
        <w:gridCol w:w="10051"/>
      </w:tblGrid>
      <w:tr w:rsidR="0006621E" w:rsidTr="0006621E">
        <w:tc>
          <w:tcPr>
            <w:tcW w:w="10051" w:type="dxa"/>
          </w:tcPr>
          <w:p w:rsidR="0006621E" w:rsidRDefault="0006621E" w:rsidP="00765626">
            <w:pPr>
              <w:rPr>
                <w:color w:val="FF0000"/>
              </w:rPr>
            </w:pPr>
          </w:p>
          <w:p w:rsidR="006F2F61" w:rsidRDefault="006F2F61" w:rsidP="00765626"/>
        </w:tc>
      </w:tr>
    </w:tbl>
    <w:p w:rsidR="0006621E" w:rsidRDefault="0006621E" w:rsidP="00765626"/>
    <w:p w:rsidR="0006621E" w:rsidRDefault="0006621E" w:rsidP="00765626">
      <w:r>
        <w:t>K</w:t>
      </w:r>
      <w:r w:rsidR="00B902B2">
        <w:t>6</w:t>
      </w:r>
      <w:r>
        <w:t xml:space="preserve">. Tarkime, norite sukurti vaistus, kurie apsaugotų nuo visų šių virusų. Jums reikia parinkti taikinį – kuo ilgesnę nepertraukiamą visiškai sutampančių aminorūgščių seką. Suraskite </w:t>
      </w:r>
      <w:r w:rsidR="00B902B2">
        <w:t>geriausią taikinį,</w:t>
      </w:r>
      <w:r>
        <w:t xml:space="preserve"> nurodykite</w:t>
      </w:r>
      <w:r w:rsidR="00B902B2">
        <w:t xml:space="preserve"> jo seką ir aminorūgščių </w:t>
      </w:r>
      <w:r>
        <w:t>numerius (apytiksliai).</w:t>
      </w:r>
    </w:p>
    <w:tbl>
      <w:tblPr>
        <w:tblStyle w:val="TableGrid"/>
        <w:tblW w:w="0" w:type="auto"/>
        <w:tblLook w:val="04A0" w:firstRow="1" w:lastRow="0" w:firstColumn="1" w:lastColumn="0" w:noHBand="0" w:noVBand="1"/>
      </w:tblPr>
      <w:tblGrid>
        <w:gridCol w:w="10051"/>
      </w:tblGrid>
      <w:tr w:rsidR="0006621E" w:rsidTr="0006621E">
        <w:tc>
          <w:tcPr>
            <w:tcW w:w="10051" w:type="dxa"/>
          </w:tcPr>
          <w:p w:rsidR="00B902B2" w:rsidRDefault="00B902B2" w:rsidP="00765626">
            <w:pPr>
              <w:rPr>
                <w:color w:val="FF0000"/>
              </w:rPr>
            </w:pPr>
          </w:p>
          <w:p w:rsidR="006F2F61" w:rsidRDefault="006F2F61" w:rsidP="00765626"/>
        </w:tc>
      </w:tr>
    </w:tbl>
    <w:p w:rsidR="0006621E" w:rsidRDefault="0006621E" w:rsidP="00B902B2">
      <w:pPr>
        <w:spacing w:after="120"/>
      </w:pPr>
    </w:p>
    <w:p w:rsidR="00B902B2" w:rsidRDefault="00B902B2" w:rsidP="00765626">
      <w:r>
        <w:t>K7. O kurią baltymo sritį pasirinktumėte, jei norite sukurti diagnostinį testą nustatyti pacientą užkrėtusio viruso rūšiai? Pagrįskite savo pasirinkimą.</w:t>
      </w:r>
    </w:p>
    <w:tbl>
      <w:tblPr>
        <w:tblStyle w:val="TableGrid"/>
        <w:tblW w:w="0" w:type="auto"/>
        <w:tblLook w:val="04A0" w:firstRow="1" w:lastRow="0" w:firstColumn="1" w:lastColumn="0" w:noHBand="0" w:noVBand="1"/>
      </w:tblPr>
      <w:tblGrid>
        <w:gridCol w:w="10051"/>
      </w:tblGrid>
      <w:tr w:rsidR="00B902B2" w:rsidTr="00B902B2">
        <w:tc>
          <w:tcPr>
            <w:tcW w:w="10051" w:type="dxa"/>
          </w:tcPr>
          <w:p w:rsidR="00B902B2" w:rsidRDefault="00B902B2" w:rsidP="00765626">
            <w:pPr>
              <w:rPr>
                <w:color w:val="FF0000"/>
              </w:rPr>
            </w:pPr>
          </w:p>
          <w:p w:rsidR="00B902B2" w:rsidRPr="00B902B2" w:rsidRDefault="00B902B2" w:rsidP="00765626">
            <w:pPr>
              <w:rPr>
                <w:color w:val="FF0000"/>
              </w:rPr>
            </w:pPr>
          </w:p>
          <w:p w:rsidR="00B902B2" w:rsidRDefault="00B902B2" w:rsidP="00765626"/>
        </w:tc>
      </w:tr>
    </w:tbl>
    <w:p w:rsidR="00B902B2" w:rsidRDefault="00B902B2" w:rsidP="00765626"/>
    <w:sectPr w:rsidR="00B902B2" w:rsidSect="00583BFA">
      <w:pgSz w:w="11906" w:h="16838"/>
      <w:pgMar w:top="1440" w:right="991" w:bottom="1440" w:left="108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444CA"/>
    <w:multiLevelType w:val="hybridMultilevel"/>
    <w:tmpl w:val="83EEB9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07250EE"/>
    <w:multiLevelType w:val="hybridMultilevel"/>
    <w:tmpl w:val="6DC0D3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6D760756"/>
    <w:multiLevelType w:val="hybridMultilevel"/>
    <w:tmpl w:val="61FEA7BE"/>
    <w:lvl w:ilvl="0" w:tplc="B2C60794">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EAE5EF8"/>
    <w:multiLevelType w:val="hybridMultilevel"/>
    <w:tmpl w:val="B97ED12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C21"/>
    <w:rsid w:val="0006621E"/>
    <w:rsid w:val="000677A0"/>
    <w:rsid w:val="00096896"/>
    <w:rsid w:val="000D06DC"/>
    <w:rsid w:val="000E576B"/>
    <w:rsid w:val="00103E73"/>
    <w:rsid w:val="00114E72"/>
    <w:rsid w:val="00173AEF"/>
    <w:rsid w:val="00174AB4"/>
    <w:rsid w:val="00175597"/>
    <w:rsid w:val="0018228F"/>
    <w:rsid w:val="00193954"/>
    <w:rsid w:val="001D1E8A"/>
    <w:rsid w:val="001E78BF"/>
    <w:rsid w:val="002035F8"/>
    <w:rsid w:val="002331B5"/>
    <w:rsid w:val="00261E0E"/>
    <w:rsid w:val="00275985"/>
    <w:rsid w:val="002834B2"/>
    <w:rsid w:val="002F6515"/>
    <w:rsid w:val="003178D2"/>
    <w:rsid w:val="00322E2D"/>
    <w:rsid w:val="003B7624"/>
    <w:rsid w:val="00422083"/>
    <w:rsid w:val="00426BF3"/>
    <w:rsid w:val="00477EBA"/>
    <w:rsid w:val="00481AFB"/>
    <w:rsid w:val="004B3536"/>
    <w:rsid w:val="004C7A68"/>
    <w:rsid w:val="00517B8B"/>
    <w:rsid w:val="005237B6"/>
    <w:rsid w:val="00541958"/>
    <w:rsid w:val="005456E2"/>
    <w:rsid w:val="00552090"/>
    <w:rsid w:val="00567BCB"/>
    <w:rsid w:val="00583BFA"/>
    <w:rsid w:val="005D2503"/>
    <w:rsid w:val="0062070B"/>
    <w:rsid w:val="0062184A"/>
    <w:rsid w:val="00633218"/>
    <w:rsid w:val="00685B8B"/>
    <w:rsid w:val="006E135D"/>
    <w:rsid w:val="006F2F61"/>
    <w:rsid w:val="00715966"/>
    <w:rsid w:val="00736C2E"/>
    <w:rsid w:val="007458AA"/>
    <w:rsid w:val="00760F14"/>
    <w:rsid w:val="007649F8"/>
    <w:rsid w:val="00765626"/>
    <w:rsid w:val="007848AF"/>
    <w:rsid w:val="007A039D"/>
    <w:rsid w:val="00822B24"/>
    <w:rsid w:val="00883E1B"/>
    <w:rsid w:val="008A632C"/>
    <w:rsid w:val="008E745C"/>
    <w:rsid w:val="0091206D"/>
    <w:rsid w:val="00922724"/>
    <w:rsid w:val="00956802"/>
    <w:rsid w:val="0098674F"/>
    <w:rsid w:val="00A23EDA"/>
    <w:rsid w:val="00A34F58"/>
    <w:rsid w:val="00A942C1"/>
    <w:rsid w:val="00A97972"/>
    <w:rsid w:val="00B902B2"/>
    <w:rsid w:val="00BA5490"/>
    <w:rsid w:val="00C23C21"/>
    <w:rsid w:val="00C80189"/>
    <w:rsid w:val="00C931F0"/>
    <w:rsid w:val="00C97D8B"/>
    <w:rsid w:val="00CF40C7"/>
    <w:rsid w:val="00DA7867"/>
    <w:rsid w:val="00DE11A2"/>
    <w:rsid w:val="00DF02CB"/>
    <w:rsid w:val="00E01AAA"/>
    <w:rsid w:val="00EC4618"/>
    <w:rsid w:val="00ED34B3"/>
    <w:rsid w:val="00EE148F"/>
    <w:rsid w:val="00F86658"/>
    <w:rsid w:val="00FB1FA9"/>
    <w:rsid w:val="00FC1A4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54B0"/>
  <w15:docId w15:val="{82FDDFB9-01FC-4D31-93EA-0F8F78F8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3C21"/>
  </w:style>
  <w:style w:type="paragraph" w:styleId="Heading1">
    <w:name w:val="heading 1"/>
    <w:basedOn w:val="Normal"/>
    <w:next w:val="Normal"/>
    <w:link w:val="Heading1Char"/>
    <w:uiPriority w:val="9"/>
    <w:qFormat/>
    <w:rsid w:val="00C23C21"/>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23C2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23C2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23C2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23C2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23C2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23C2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3C2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23C2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21"/>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C23C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23C2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23C2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23C2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23C2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23C2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3C2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23C2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23C2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23C2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23C2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23C21"/>
    <w:rPr>
      <w:rFonts w:asciiTheme="majorHAnsi" w:eastAsiaTheme="majorEastAsia" w:hAnsiTheme="majorHAnsi" w:cstheme="majorBidi"/>
      <w:i/>
      <w:iCs/>
      <w:spacing w:val="13"/>
      <w:sz w:val="24"/>
      <w:szCs w:val="24"/>
    </w:rPr>
  </w:style>
  <w:style w:type="character" w:styleId="Strong">
    <w:name w:val="Strong"/>
    <w:uiPriority w:val="22"/>
    <w:qFormat/>
    <w:rsid w:val="00C23C21"/>
    <w:rPr>
      <w:b/>
      <w:bCs/>
    </w:rPr>
  </w:style>
  <w:style w:type="character" w:styleId="Emphasis">
    <w:name w:val="Emphasis"/>
    <w:uiPriority w:val="20"/>
    <w:qFormat/>
    <w:rsid w:val="00C23C21"/>
    <w:rPr>
      <w:b/>
      <w:bCs/>
      <w:i/>
      <w:iCs/>
      <w:spacing w:val="10"/>
      <w:bdr w:val="none" w:sz="0" w:space="0" w:color="auto"/>
      <w:shd w:val="clear" w:color="auto" w:fill="auto"/>
    </w:rPr>
  </w:style>
  <w:style w:type="paragraph" w:styleId="NoSpacing">
    <w:name w:val="No Spacing"/>
    <w:basedOn w:val="Normal"/>
    <w:uiPriority w:val="1"/>
    <w:qFormat/>
    <w:rsid w:val="00C23C21"/>
    <w:pPr>
      <w:spacing w:after="0" w:line="240" w:lineRule="auto"/>
    </w:pPr>
  </w:style>
  <w:style w:type="paragraph" w:styleId="ListParagraph">
    <w:name w:val="List Paragraph"/>
    <w:basedOn w:val="Normal"/>
    <w:uiPriority w:val="34"/>
    <w:qFormat/>
    <w:rsid w:val="00C23C21"/>
    <w:pPr>
      <w:ind w:left="720"/>
      <w:contextualSpacing/>
    </w:pPr>
  </w:style>
  <w:style w:type="paragraph" w:styleId="Quote">
    <w:name w:val="Quote"/>
    <w:basedOn w:val="Normal"/>
    <w:next w:val="Normal"/>
    <w:link w:val="QuoteChar"/>
    <w:uiPriority w:val="29"/>
    <w:qFormat/>
    <w:rsid w:val="00C23C21"/>
    <w:pPr>
      <w:spacing w:before="200" w:after="0"/>
      <w:ind w:left="360" w:right="360"/>
    </w:pPr>
    <w:rPr>
      <w:i/>
      <w:iCs/>
    </w:rPr>
  </w:style>
  <w:style w:type="character" w:customStyle="1" w:styleId="QuoteChar">
    <w:name w:val="Quote Char"/>
    <w:basedOn w:val="DefaultParagraphFont"/>
    <w:link w:val="Quote"/>
    <w:uiPriority w:val="29"/>
    <w:rsid w:val="00C23C21"/>
    <w:rPr>
      <w:i/>
      <w:iCs/>
    </w:rPr>
  </w:style>
  <w:style w:type="paragraph" w:styleId="IntenseQuote">
    <w:name w:val="Intense Quote"/>
    <w:basedOn w:val="Normal"/>
    <w:next w:val="Normal"/>
    <w:link w:val="IntenseQuoteChar"/>
    <w:uiPriority w:val="30"/>
    <w:qFormat/>
    <w:rsid w:val="00C23C2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23C21"/>
    <w:rPr>
      <w:b/>
      <w:bCs/>
      <w:i/>
      <w:iCs/>
    </w:rPr>
  </w:style>
  <w:style w:type="character" w:styleId="SubtleEmphasis">
    <w:name w:val="Subtle Emphasis"/>
    <w:uiPriority w:val="19"/>
    <w:qFormat/>
    <w:rsid w:val="00C23C21"/>
    <w:rPr>
      <w:i/>
      <w:iCs/>
    </w:rPr>
  </w:style>
  <w:style w:type="character" w:styleId="IntenseEmphasis">
    <w:name w:val="Intense Emphasis"/>
    <w:uiPriority w:val="21"/>
    <w:qFormat/>
    <w:rsid w:val="00C23C21"/>
    <w:rPr>
      <w:b/>
      <w:bCs/>
    </w:rPr>
  </w:style>
  <w:style w:type="character" w:styleId="SubtleReference">
    <w:name w:val="Subtle Reference"/>
    <w:uiPriority w:val="31"/>
    <w:qFormat/>
    <w:rsid w:val="00C23C21"/>
    <w:rPr>
      <w:smallCaps/>
    </w:rPr>
  </w:style>
  <w:style w:type="character" w:styleId="IntenseReference">
    <w:name w:val="Intense Reference"/>
    <w:uiPriority w:val="32"/>
    <w:qFormat/>
    <w:rsid w:val="00C23C21"/>
    <w:rPr>
      <w:smallCaps/>
      <w:spacing w:val="5"/>
      <w:u w:val="single"/>
    </w:rPr>
  </w:style>
  <w:style w:type="character" w:styleId="BookTitle">
    <w:name w:val="Book Title"/>
    <w:uiPriority w:val="33"/>
    <w:qFormat/>
    <w:rsid w:val="00C23C21"/>
    <w:rPr>
      <w:i/>
      <w:iCs/>
      <w:smallCaps/>
      <w:spacing w:val="5"/>
    </w:rPr>
  </w:style>
  <w:style w:type="paragraph" w:styleId="TOCHeading">
    <w:name w:val="TOC Heading"/>
    <w:basedOn w:val="Heading1"/>
    <w:next w:val="Normal"/>
    <w:uiPriority w:val="39"/>
    <w:semiHidden/>
    <w:unhideWhenUsed/>
    <w:qFormat/>
    <w:rsid w:val="00C23C21"/>
    <w:pPr>
      <w:outlineLvl w:val="9"/>
    </w:pPr>
    <w:rPr>
      <w:lang w:bidi="en-US"/>
    </w:rPr>
  </w:style>
  <w:style w:type="paragraph" w:styleId="BalloonText">
    <w:name w:val="Balloon Text"/>
    <w:basedOn w:val="Normal"/>
    <w:link w:val="BalloonTextChar"/>
    <w:uiPriority w:val="99"/>
    <w:semiHidden/>
    <w:unhideWhenUsed/>
    <w:rsid w:val="00583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BFA"/>
    <w:rPr>
      <w:rFonts w:ascii="Tahoma" w:hAnsi="Tahoma" w:cs="Tahoma"/>
      <w:sz w:val="16"/>
      <w:szCs w:val="16"/>
    </w:rPr>
  </w:style>
  <w:style w:type="table" w:styleId="TableGrid">
    <w:name w:val="Table Grid"/>
    <w:basedOn w:val="TableNormal"/>
    <w:uiPriority w:val="59"/>
    <w:rsid w:val="0042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BF3"/>
    <w:rPr>
      <w:color w:val="0000FF" w:themeColor="hyperlink"/>
      <w:u w:val="single"/>
    </w:rPr>
  </w:style>
  <w:style w:type="paragraph" w:customStyle="1" w:styleId="kodas">
    <w:name w:val="kodas"/>
    <w:basedOn w:val="Normal"/>
    <w:link w:val="kodasChar"/>
    <w:qFormat/>
    <w:rsid w:val="00822B24"/>
    <w:pPr>
      <w:pBdr>
        <w:top w:val="single" w:sz="4" w:space="1" w:color="auto"/>
        <w:left w:val="single" w:sz="4" w:space="4" w:color="auto"/>
        <w:bottom w:val="single" w:sz="4" w:space="1" w:color="auto"/>
        <w:right w:val="single" w:sz="4" w:space="1" w:color="auto"/>
      </w:pBdr>
      <w:shd w:val="clear" w:color="auto" w:fill="D9D9D9" w:themeFill="background1" w:themeFillShade="D9"/>
      <w:spacing w:after="240"/>
      <w:contextualSpacing/>
    </w:pPr>
    <w:rPr>
      <w:rFonts w:ascii="Courier New" w:hAnsi="Courier New" w:cs="Courier New"/>
    </w:rPr>
  </w:style>
  <w:style w:type="character" w:styleId="CommentReference">
    <w:name w:val="annotation reference"/>
    <w:basedOn w:val="DefaultParagraphFont"/>
    <w:uiPriority w:val="99"/>
    <w:semiHidden/>
    <w:unhideWhenUsed/>
    <w:rsid w:val="00A97972"/>
    <w:rPr>
      <w:sz w:val="16"/>
      <w:szCs w:val="16"/>
    </w:rPr>
  </w:style>
  <w:style w:type="character" w:customStyle="1" w:styleId="kodasChar">
    <w:name w:val="kodas Char"/>
    <w:basedOn w:val="DefaultParagraphFont"/>
    <w:link w:val="kodas"/>
    <w:rsid w:val="00822B24"/>
    <w:rPr>
      <w:rFonts w:ascii="Courier New" w:hAnsi="Courier New" w:cs="Courier New"/>
      <w:shd w:val="clear" w:color="auto" w:fill="D9D9D9" w:themeFill="background1" w:themeFillShade="D9"/>
    </w:rPr>
  </w:style>
  <w:style w:type="paragraph" w:styleId="CommentText">
    <w:name w:val="annotation text"/>
    <w:basedOn w:val="Normal"/>
    <w:link w:val="CommentTextChar"/>
    <w:uiPriority w:val="99"/>
    <w:semiHidden/>
    <w:unhideWhenUsed/>
    <w:rsid w:val="00A97972"/>
    <w:pPr>
      <w:spacing w:line="240" w:lineRule="auto"/>
    </w:pPr>
    <w:rPr>
      <w:sz w:val="20"/>
      <w:szCs w:val="20"/>
    </w:rPr>
  </w:style>
  <w:style w:type="character" w:customStyle="1" w:styleId="CommentTextChar">
    <w:name w:val="Comment Text Char"/>
    <w:basedOn w:val="DefaultParagraphFont"/>
    <w:link w:val="CommentText"/>
    <w:uiPriority w:val="99"/>
    <w:semiHidden/>
    <w:rsid w:val="00A97972"/>
    <w:rPr>
      <w:sz w:val="20"/>
      <w:szCs w:val="20"/>
    </w:rPr>
  </w:style>
  <w:style w:type="paragraph" w:styleId="CommentSubject">
    <w:name w:val="annotation subject"/>
    <w:basedOn w:val="CommentText"/>
    <w:next w:val="CommentText"/>
    <w:link w:val="CommentSubjectChar"/>
    <w:uiPriority w:val="99"/>
    <w:semiHidden/>
    <w:unhideWhenUsed/>
    <w:rsid w:val="00A97972"/>
    <w:rPr>
      <w:b/>
      <w:bCs/>
    </w:rPr>
  </w:style>
  <w:style w:type="character" w:customStyle="1" w:styleId="CommentSubjectChar">
    <w:name w:val="Comment Subject Char"/>
    <w:basedOn w:val="CommentTextChar"/>
    <w:link w:val="CommentSubject"/>
    <w:uiPriority w:val="99"/>
    <w:semiHidden/>
    <w:rsid w:val="00A97972"/>
    <w:rPr>
      <w:b/>
      <w:bCs/>
      <w:sz w:val="20"/>
      <w:szCs w:val="20"/>
    </w:rPr>
  </w:style>
  <w:style w:type="character" w:customStyle="1" w:styleId="value0">
    <w:name w:val="value0"/>
    <w:basedOn w:val="DefaultParagraphFont"/>
    <w:rsid w:val="000D06DC"/>
  </w:style>
  <w:style w:type="character" w:customStyle="1" w:styleId="value1">
    <w:name w:val="value1"/>
    <w:basedOn w:val="DefaultParagraphFont"/>
    <w:rsid w:val="000D06DC"/>
  </w:style>
  <w:style w:type="character" w:customStyle="1" w:styleId="value2">
    <w:name w:val="value2"/>
    <w:basedOn w:val="DefaultParagraphFont"/>
    <w:rsid w:val="000D06DC"/>
  </w:style>
  <w:style w:type="character" w:customStyle="1" w:styleId="value3">
    <w:name w:val="value3"/>
    <w:basedOn w:val="DefaultParagraphFont"/>
    <w:rsid w:val="000D06DC"/>
  </w:style>
  <w:style w:type="character" w:customStyle="1" w:styleId="value4">
    <w:name w:val="value4"/>
    <w:basedOn w:val="DefaultParagraphFont"/>
    <w:rsid w:val="000D06DC"/>
  </w:style>
  <w:style w:type="character" w:customStyle="1" w:styleId="value5">
    <w:name w:val="value5"/>
    <w:basedOn w:val="DefaultParagraphFont"/>
    <w:rsid w:val="000D06DC"/>
  </w:style>
  <w:style w:type="character" w:customStyle="1" w:styleId="value6">
    <w:name w:val="value6"/>
    <w:basedOn w:val="DefaultParagraphFont"/>
    <w:rsid w:val="000D06DC"/>
  </w:style>
  <w:style w:type="character" w:customStyle="1" w:styleId="value7">
    <w:name w:val="value7"/>
    <w:basedOn w:val="DefaultParagraphFont"/>
    <w:rsid w:val="000D06DC"/>
  </w:style>
  <w:style w:type="character" w:customStyle="1" w:styleId="value8">
    <w:name w:val="value8"/>
    <w:basedOn w:val="DefaultParagraphFont"/>
    <w:rsid w:val="000D06DC"/>
  </w:style>
  <w:style w:type="character" w:customStyle="1" w:styleId="value9">
    <w:name w:val="value9"/>
    <w:basedOn w:val="DefaultParagraphFont"/>
    <w:rsid w:val="000D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503400">
      <w:bodyDiv w:val="1"/>
      <w:marLeft w:val="0"/>
      <w:marRight w:val="0"/>
      <w:marTop w:val="0"/>
      <w:marBottom w:val="0"/>
      <w:divBdr>
        <w:top w:val="none" w:sz="0" w:space="0" w:color="auto"/>
        <w:left w:val="none" w:sz="0" w:space="0" w:color="auto"/>
        <w:bottom w:val="none" w:sz="0" w:space="0" w:color="auto"/>
        <w:right w:val="none" w:sz="0" w:space="0" w:color="auto"/>
      </w:divBdr>
      <w:divsChild>
        <w:div w:id="1992949862">
          <w:marLeft w:val="0"/>
          <w:marRight w:val="0"/>
          <w:marTop w:val="34"/>
          <w:marBottom w:val="34"/>
          <w:divBdr>
            <w:top w:val="none" w:sz="0" w:space="0" w:color="auto"/>
            <w:left w:val="none" w:sz="0" w:space="0" w:color="auto"/>
            <w:bottom w:val="none" w:sz="0" w:space="0" w:color="auto"/>
            <w:right w:val="none" w:sz="0" w:space="0" w:color="auto"/>
          </w:divBdr>
        </w:div>
        <w:div w:id="155238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coffee.crg.cat" TargetMode="External"/><Relationship Id="rId3" Type="http://schemas.openxmlformats.org/officeDocument/2006/relationships/styles" Target="styles.xml"/><Relationship Id="rId7" Type="http://schemas.openxmlformats.org/officeDocument/2006/relationships/hyperlink" Target="http://www.ncbi.nlm.nih.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9ADC3-1573-4823-84BC-C779D502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Paulius Tamosiunas</cp:lastModifiedBy>
  <cp:revision>8</cp:revision>
  <dcterms:created xsi:type="dcterms:W3CDTF">2015-02-20T16:14:00Z</dcterms:created>
  <dcterms:modified xsi:type="dcterms:W3CDTF">2016-02-22T08:39:00Z</dcterms:modified>
</cp:coreProperties>
</file>