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3492D" w14:textId="6712C609" w:rsidR="005D214F" w:rsidRPr="005D214F" w:rsidRDefault="005D214F" w:rsidP="005D214F">
      <w:pPr>
        <w:jc w:val="center"/>
        <w:rPr>
          <w:rFonts w:eastAsiaTheme="minorEastAsia" w:cs="Times New Roman"/>
        </w:rPr>
      </w:pPr>
    </w:p>
    <w:p w14:paraId="238B098F" w14:textId="77777777" w:rsidR="005D214F" w:rsidRPr="005D214F" w:rsidRDefault="005D214F" w:rsidP="005D214F">
      <w:pPr>
        <w:jc w:val="center"/>
        <w:rPr>
          <w:rFonts w:eastAsiaTheme="minorEastAsia" w:cs="Times New Roman"/>
        </w:rPr>
      </w:pPr>
    </w:p>
    <w:p w14:paraId="27FA6DFF" w14:textId="77777777" w:rsidR="005D214F" w:rsidRPr="005D214F" w:rsidRDefault="005D214F" w:rsidP="005D214F">
      <w:pPr>
        <w:jc w:val="center"/>
        <w:rPr>
          <w:rFonts w:eastAsiaTheme="minorEastAsia" w:cs="Times New Roman"/>
          <w:b/>
          <w:sz w:val="56"/>
          <w:szCs w:val="56"/>
        </w:rPr>
      </w:pPr>
      <w:r w:rsidRPr="005D214F">
        <w:rPr>
          <w:rFonts w:eastAsiaTheme="minorEastAsia" w:cs="Times New Roman"/>
          <w:b/>
          <w:sz w:val="56"/>
          <w:szCs w:val="56"/>
        </w:rPr>
        <w:t>Proiect la disciplina muzica</w:t>
      </w:r>
    </w:p>
    <w:p w14:paraId="4D5A8835" w14:textId="6A256DF9" w:rsidR="005D214F" w:rsidRPr="005D214F" w:rsidRDefault="005D214F" w:rsidP="005D214F">
      <w:pPr>
        <w:jc w:val="center"/>
        <w:rPr>
          <w:rFonts w:eastAsiaTheme="minorEastAsia" w:cs="Times New Roman"/>
          <w:b/>
          <w:sz w:val="56"/>
          <w:szCs w:val="56"/>
        </w:rPr>
      </w:pPr>
      <w:r w:rsidRPr="005D214F">
        <w:rPr>
          <w:rFonts w:eastAsiaTheme="minorEastAsia" w:cs="Times New Roman"/>
          <w:b/>
          <w:sz w:val="56"/>
          <w:szCs w:val="56"/>
        </w:rPr>
        <w:t>Tema: “Joseph Haydn”</w:t>
      </w:r>
    </w:p>
    <w:p w14:paraId="2528386A" w14:textId="38F8DB59" w:rsidR="005D214F" w:rsidRPr="005D214F" w:rsidRDefault="0087441B" w:rsidP="005D214F">
      <w:pPr>
        <w:jc w:val="center"/>
        <w:rPr>
          <w:rFonts w:eastAsiaTheme="minorEastAsia" w:cs="Times New Roman"/>
          <w:b/>
          <w:sz w:val="56"/>
          <w:szCs w:val="56"/>
        </w:rPr>
      </w:pPr>
      <w:r w:rsidRPr="005D214F">
        <w:rPr>
          <w:rFonts w:eastAsiaTheme="minorEastAsia" w:cs="Times New Roman"/>
          <w:noProof/>
        </w:rPr>
        <w:drawing>
          <wp:anchor distT="0" distB="0" distL="114300" distR="114300" simplePos="0" relativeHeight="251660288" behindDoc="1" locked="0" layoutInCell="1" allowOverlap="1" wp14:anchorId="19EE70B8" wp14:editId="3E03C2C5">
            <wp:simplePos x="0" y="0"/>
            <wp:positionH relativeFrom="margin">
              <wp:align>center</wp:align>
            </wp:positionH>
            <wp:positionV relativeFrom="paragraph">
              <wp:posOffset>175482</wp:posOffset>
            </wp:positionV>
            <wp:extent cx="4090670" cy="3533775"/>
            <wp:effectExtent l="0" t="0" r="5080" b="9525"/>
            <wp:wrapTight wrapText="bothSides">
              <wp:wrapPolygon edited="0">
                <wp:start x="0" y="0"/>
                <wp:lineTo x="0" y="21542"/>
                <wp:lineTo x="21526" y="21542"/>
                <wp:lineTo x="2152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0670" cy="3533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090836" w14:textId="77777777" w:rsidR="005D214F" w:rsidRPr="005D214F" w:rsidRDefault="005D214F" w:rsidP="005D214F">
      <w:pPr>
        <w:jc w:val="center"/>
        <w:rPr>
          <w:rFonts w:eastAsiaTheme="minorEastAsia" w:cs="Times New Roman"/>
          <w:b/>
          <w:sz w:val="56"/>
          <w:szCs w:val="56"/>
        </w:rPr>
      </w:pPr>
    </w:p>
    <w:p w14:paraId="5C8CC0F4" w14:textId="77777777" w:rsidR="005D214F" w:rsidRPr="005D214F" w:rsidRDefault="005D214F" w:rsidP="005D214F">
      <w:pPr>
        <w:jc w:val="center"/>
        <w:rPr>
          <w:rFonts w:eastAsiaTheme="minorEastAsia" w:cs="Times New Roman"/>
          <w:b/>
          <w:sz w:val="56"/>
          <w:szCs w:val="56"/>
        </w:rPr>
      </w:pPr>
    </w:p>
    <w:p w14:paraId="1ED33978" w14:textId="77777777" w:rsidR="005D214F" w:rsidRPr="005D214F" w:rsidRDefault="005D214F" w:rsidP="005D214F">
      <w:pPr>
        <w:jc w:val="center"/>
        <w:rPr>
          <w:rFonts w:eastAsiaTheme="minorEastAsia" w:cs="Times New Roman"/>
          <w:b/>
          <w:sz w:val="56"/>
          <w:szCs w:val="56"/>
        </w:rPr>
      </w:pPr>
    </w:p>
    <w:p w14:paraId="2850687E" w14:textId="77777777" w:rsidR="005D214F" w:rsidRPr="005D214F" w:rsidRDefault="005D214F" w:rsidP="005D214F">
      <w:pPr>
        <w:jc w:val="center"/>
        <w:rPr>
          <w:rFonts w:eastAsiaTheme="minorEastAsia" w:cs="Times New Roman"/>
          <w:b/>
          <w:sz w:val="56"/>
          <w:szCs w:val="56"/>
        </w:rPr>
      </w:pPr>
    </w:p>
    <w:p w14:paraId="2FC57095" w14:textId="77777777" w:rsidR="005D214F" w:rsidRPr="005D214F" w:rsidRDefault="005D214F" w:rsidP="005D214F">
      <w:pPr>
        <w:rPr>
          <w:rFonts w:eastAsiaTheme="minorEastAsia" w:cs="Times New Roman"/>
          <w:b/>
          <w:sz w:val="56"/>
          <w:szCs w:val="56"/>
        </w:rPr>
      </w:pPr>
    </w:p>
    <w:p w14:paraId="447CD08E" w14:textId="6DE02379" w:rsidR="005D214F" w:rsidRPr="005D214F" w:rsidRDefault="005D214F" w:rsidP="005D214F">
      <w:pPr>
        <w:rPr>
          <w:rFonts w:eastAsiaTheme="minorEastAsia" w:cs="Times New Roman"/>
          <w:b/>
          <w:sz w:val="56"/>
          <w:szCs w:val="56"/>
        </w:rPr>
      </w:pPr>
    </w:p>
    <w:p w14:paraId="0359BBEB" w14:textId="4ABDC048" w:rsidR="005D214F" w:rsidRPr="005D214F" w:rsidRDefault="0087441B" w:rsidP="005D214F">
      <w:pPr>
        <w:rPr>
          <w:rFonts w:eastAsiaTheme="minorEastAsia" w:cs="Times New Roman"/>
          <w:b/>
          <w:sz w:val="56"/>
          <w:szCs w:val="56"/>
        </w:rPr>
      </w:pPr>
      <w:r w:rsidRPr="005D214F">
        <w:rPr>
          <w:rFonts w:eastAsiaTheme="minorEastAsia" w:cs="Times New Roman"/>
          <w:noProof/>
        </w:rPr>
        <mc:AlternateContent>
          <mc:Choice Requires="wps">
            <w:drawing>
              <wp:anchor distT="0" distB="0" distL="114300" distR="114300" simplePos="0" relativeHeight="251659264" behindDoc="1" locked="0" layoutInCell="1" allowOverlap="1" wp14:anchorId="6B670767" wp14:editId="6C867693">
                <wp:simplePos x="0" y="0"/>
                <wp:positionH relativeFrom="margin">
                  <wp:align>right</wp:align>
                </wp:positionH>
                <wp:positionV relativeFrom="paragraph">
                  <wp:posOffset>340877</wp:posOffset>
                </wp:positionV>
                <wp:extent cx="5715000" cy="1428750"/>
                <wp:effectExtent l="0" t="0" r="19050" b="19050"/>
                <wp:wrapNone/>
                <wp:docPr id="7" name="Scroll: Horizont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428750"/>
                        </a:xfrm>
                        <a:prstGeom prst="horizontalScroll">
                          <a:avLst/>
                        </a:prstGeom>
                        <a:solidFill>
                          <a:sysClr val="window" lastClr="FFFFFF"/>
                        </a:solidFill>
                        <a:ln w="12700" cap="flat" cmpd="sng" algn="ctr">
                          <a:solidFill>
                            <a:srgbClr val="4472C4">
                              <a:shade val="50000"/>
                            </a:srgbClr>
                          </a:solidFill>
                          <a:prstDash val="solid"/>
                          <a:miter lim="800000"/>
                        </a:ln>
                        <a:effectLst/>
                      </wps:spPr>
                      <wps:txbx>
                        <w:txbxContent>
                          <w:p w14:paraId="456ACC7A" w14:textId="77777777" w:rsidR="005D214F" w:rsidRPr="00A12494" w:rsidRDefault="005D214F" w:rsidP="005D214F">
                            <w:pPr>
                              <w:jc w:val="center"/>
                              <w:rPr>
                                <w:sz w:val="40"/>
                                <w:szCs w:val="40"/>
                              </w:rPr>
                            </w:pPr>
                            <w:r w:rsidRPr="00A12494">
                              <w:rPr>
                                <w:sz w:val="40"/>
                                <w:szCs w:val="40"/>
                              </w:rPr>
                              <w:t>Compozitor austria</w:t>
                            </w:r>
                            <w:r>
                              <w:rPr>
                                <w:sz w:val="40"/>
                                <w:szCs w:val="40"/>
                              </w:rPr>
                              <w:t>c</w:t>
                            </w:r>
                            <w:r w:rsidRPr="00A12494">
                              <w:rPr>
                                <w:sz w:val="40"/>
                                <w:szCs w:val="40"/>
                              </w:rPr>
                              <w:t xml:space="preserve">, </w:t>
                            </w:r>
                            <w:r>
                              <w:rPr>
                                <w:sz w:val="40"/>
                                <w:szCs w:val="40"/>
                              </w:rPr>
                              <w:t xml:space="preserve">a </w:t>
                            </w:r>
                            <w:r w:rsidRPr="00A12494">
                              <w:rPr>
                                <w:sz w:val="40"/>
                                <w:szCs w:val="40"/>
                              </w:rPr>
                              <w:t>fost unul din cei mai influenţi maeştri ai tradiţiei muzicale din Europa apuseană.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B67076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7" o:spid="_x0000_s1026" type="#_x0000_t98" style="position:absolute;margin-left:398.8pt;margin-top:26.85pt;width:450pt;height:112.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" fillcolor="window" strokecolor="#2f528f" strokeweight="1pt">
                <v:stroke joinstyle="miter"/>
                <v:path arrowok="t"/>
                <v:textbox>
                  <w:txbxContent>
                    <w:p w14:paraId="456ACC7A" w14:textId="77777777" w:rsidR="005D214F" w:rsidRPr="00A12494" w:rsidRDefault="005D214F" w:rsidP="005D214F">
                      <w:pPr>
                        <w:jc w:val="center"/>
                        <w:rPr>
                          <w:sz w:val="40"/>
                          <w:szCs w:val="40"/>
                        </w:rPr>
                      </w:pPr>
                      <w:r w:rsidRPr="00A12494">
                        <w:rPr>
                          <w:sz w:val="40"/>
                          <w:szCs w:val="40"/>
                        </w:rPr>
                        <w:t>Compozitor austria</w:t>
                      </w:r>
                      <w:r>
                        <w:rPr>
                          <w:sz w:val="40"/>
                          <w:szCs w:val="40"/>
                        </w:rPr>
                        <w:t>c</w:t>
                      </w:r>
                      <w:r w:rsidRPr="00A12494">
                        <w:rPr>
                          <w:sz w:val="40"/>
                          <w:szCs w:val="40"/>
                        </w:rPr>
                        <w:t xml:space="preserve">, </w:t>
                      </w:r>
                      <w:r>
                        <w:rPr>
                          <w:sz w:val="40"/>
                          <w:szCs w:val="40"/>
                        </w:rPr>
                        <w:t xml:space="preserve">a </w:t>
                      </w:r>
                      <w:r w:rsidRPr="00A12494">
                        <w:rPr>
                          <w:sz w:val="40"/>
                          <w:szCs w:val="40"/>
                        </w:rPr>
                        <w:t>fost unul din cei mai influenţi maeştri ai tradiţiei muzicale din Europa apuseană.</w:t>
                      </w:r>
                    </w:p>
                  </w:txbxContent>
                </v:textbox>
                <w10:wrap anchorx="margin"/>
              </v:shape>
            </w:pict>
          </mc:Fallback>
        </mc:AlternateContent>
      </w:r>
    </w:p>
    <w:p w14:paraId="682AEC91" w14:textId="77777777" w:rsidR="005D214F" w:rsidRDefault="005D214F" w:rsidP="005D214F">
      <w:pPr>
        <w:ind w:left="2160" w:firstLine="720"/>
        <w:rPr>
          <w:b/>
          <w:sz w:val="52"/>
          <w:szCs w:val="52"/>
        </w:rPr>
      </w:pPr>
    </w:p>
    <w:p w14:paraId="1487FDDB" w14:textId="77777777" w:rsidR="0087441B" w:rsidRDefault="0087441B" w:rsidP="005D214F">
      <w:pPr>
        <w:ind w:left="2160" w:firstLine="720"/>
        <w:rPr>
          <w:b/>
          <w:sz w:val="52"/>
          <w:szCs w:val="52"/>
        </w:rPr>
      </w:pPr>
    </w:p>
    <w:p w14:paraId="05DE0A2F" w14:textId="77777777" w:rsidR="0087441B" w:rsidRDefault="0087441B" w:rsidP="005D214F">
      <w:pPr>
        <w:ind w:left="2160" w:firstLine="720"/>
        <w:rPr>
          <w:b/>
          <w:sz w:val="52"/>
          <w:szCs w:val="52"/>
        </w:rPr>
      </w:pPr>
    </w:p>
    <w:p w14:paraId="7F133D25" w14:textId="77B26D66" w:rsidR="005D214F" w:rsidRPr="005D214F" w:rsidRDefault="005D214F" w:rsidP="005D214F">
      <w:pPr>
        <w:rPr>
          <w:rFonts w:eastAsiaTheme="minorEastAsia" w:cs="Times New Roman"/>
          <w:b/>
          <w:sz w:val="48"/>
          <w:szCs w:val="48"/>
        </w:rPr>
      </w:pPr>
      <w:r w:rsidRPr="005D214F">
        <w:rPr>
          <w:rFonts w:eastAsiaTheme="minorEastAsia" w:cs="Times New Roman"/>
          <w:b/>
          <w:sz w:val="48"/>
          <w:szCs w:val="48"/>
        </w:rPr>
        <w:lastRenderedPageBreak/>
        <w:t>Biografie</w:t>
      </w:r>
    </w:p>
    <w:p w14:paraId="201DB71E" w14:textId="77777777" w:rsidR="005D214F" w:rsidRPr="005D214F" w:rsidRDefault="005D214F" w:rsidP="005D214F">
      <w:pPr>
        <w:numPr>
          <w:ilvl w:val="0"/>
          <w:numId w:val="1"/>
        </w:numPr>
        <w:spacing w:before="100" w:beforeAutospacing="1" w:after="100" w:afterAutospacing="1" w:line="240" w:lineRule="auto"/>
        <w:outlineLvl w:val="2"/>
        <w:rPr>
          <w:rFonts w:eastAsia="Times New Roman" w:cs="Calibri"/>
          <w:b/>
          <w:bCs/>
          <w:sz w:val="32"/>
          <w:szCs w:val="32"/>
        </w:rPr>
      </w:pPr>
      <w:r w:rsidRPr="005D214F">
        <w:rPr>
          <w:rFonts w:eastAsia="Times New Roman" w:cs="Calibri"/>
          <w:b/>
          <w:bCs/>
          <w:sz w:val="32"/>
          <w:szCs w:val="32"/>
        </w:rPr>
        <w:t>Perioada tinereții</w:t>
      </w:r>
    </w:p>
    <w:p w14:paraId="2F06CB59" w14:textId="77777777" w:rsidR="005D214F" w:rsidRPr="005D214F" w:rsidRDefault="005D214F" w:rsidP="005D214F">
      <w:pPr>
        <w:rPr>
          <w:rFonts w:eastAsiaTheme="minorEastAsia" w:cs="Times New Roman"/>
          <w:sz w:val="28"/>
          <w:szCs w:val="28"/>
        </w:rPr>
      </w:pPr>
      <w:r w:rsidRPr="005D214F">
        <w:rPr>
          <w:rFonts w:eastAsiaTheme="minorEastAsia" w:cs="Times New Roman"/>
          <w:sz w:val="28"/>
          <w:szCs w:val="28"/>
        </w:rPr>
        <w:t>Joseph Haydn s-a născut la 31 martie 1732 în Rohrau an der Leitha, un sat la răsărit de Viena, provenind dintr-o familie modestă. Tatăl lui, Mathias Haydn, era rotar, iar mama, Anna Maria Koller, fusese, înainte de a se căsători, bucătăreasă la familia contelui Karl Anton Harrach. La vârsta de opt ani, Joseph Haydn este admis în corul catedralei din Viena ("Stephansdom"), unde cântă până la vârsta de 17 ani, când - fiind în schimbare de voce - este concediat. În perioada 1749-1759, timp de zece ani, Joseph Haydn își câștigă existența ca muzician liber. Studiază ca autodidact teoria muzicală și contrapunctul și primește ocazional lecții de la renumitul compozitor italian Nicola Porpora. În acest timp începe să compună diverse bucăți muzicale. În 1755 este angajat de baronul Karl Josef von Fürnberg, pentru care compune primele sale cvartete de coarde. Din anul 1759 funcționează ca director muzical în serviciul contelui Ferdinand Maximilian von Morzin în Lukawitz în apropiere de orașul Pilsen. Aici se căsătorește în 1760 cu Maria Anna Keller.</w:t>
      </w:r>
    </w:p>
    <w:p w14:paraId="32B3D9D1" w14:textId="77777777" w:rsidR="005D214F" w:rsidRPr="005D214F" w:rsidRDefault="005D214F" w:rsidP="005D214F">
      <w:pPr>
        <w:numPr>
          <w:ilvl w:val="0"/>
          <w:numId w:val="1"/>
        </w:numPr>
        <w:rPr>
          <w:rFonts w:eastAsiaTheme="minorEastAsia" w:cs="Calibri"/>
          <w:sz w:val="32"/>
          <w:szCs w:val="32"/>
        </w:rPr>
      </w:pPr>
      <w:r w:rsidRPr="005D214F">
        <w:rPr>
          <w:rFonts w:eastAsia="Times New Roman" w:cs="Calibri"/>
          <w:b/>
          <w:bCs/>
          <w:sz w:val="32"/>
          <w:szCs w:val="32"/>
        </w:rPr>
        <w:t>În serviciul familiei Eszterházy</w:t>
      </w:r>
    </w:p>
    <w:p w14:paraId="38B80184" w14:textId="77777777" w:rsidR="005D214F" w:rsidRPr="005D214F" w:rsidRDefault="005D214F" w:rsidP="005D214F">
      <w:pPr>
        <w:rPr>
          <w:rFonts w:eastAsiaTheme="minorEastAsia" w:cs="Times New Roman"/>
          <w:sz w:val="28"/>
          <w:szCs w:val="28"/>
        </w:rPr>
      </w:pPr>
      <w:r w:rsidRPr="005D214F">
        <w:rPr>
          <w:rFonts w:eastAsiaTheme="minorEastAsia" w:cs="Times New Roman"/>
          <w:sz w:val="28"/>
          <w:szCs w:val="28"/>
        </w:rPr>
        <w:t>Anul 1761 reprezintă un punct de cotitură în viața lui Joseph Haydn, fiind angajat în calitate de conducător muzical secund (în 1765, Haydn îi va prelua poziția de Prim-Kapellmeister - șef de orchestră).</w:t>
      </w:r>
    </w:p>
    <w:p w14:paraId="061EEF96" w14:textId="77777777" w:rsidR="005D214F" w:rsidRPr="005D214F" w:rsidRDefault="005D214F" w:rsidP="005D214F">
      <w:pPr>
        <w:rPr>
          <w:rFonts w:eastAsiaTheme="minorEastAsia" w:cs="Times New Roman"/>
          <w:sz w:val="28"/>
          <w:szCs w:val="28"/>
        </w:rPr>
      </w:pPr>
      <w:r w:rsidRPr="005D214F">
        <w:rPr>
          <w:rFonts w:eastAsiaTheme="minorEastAsia" w:cs="Times New Roman"/>
          <w:sz w:val="28"/>
          <w:szCs w:val="28"/>
        </w:rPr>
        <w:t>Haydn diversifică și mărește componența orchestrei la circa 30 de instrumentiști și, cu toate obligațiile ce decurgeau din funcția avută, se bucura de suficientă libertate să experimenteze cu orchestra, să-și dezvolte și să-și perfecționeze propriul său stil, așa cum mărturisește el însuși într-o convorbire cu primul său biograf, Georg August Griesinger. În această izolare creatoare, Haydn pune bazele a două genuri importante ale muzicii clasice, simfonia și cvartetul de coarde, și compune un mare număr de piese muzicale simfonice, opere și muzică de cameră.</w:t>
      </w:r>
    </w:p>
    <w:p w14:paraId="6BD9FDAB" w14:textId="77777777" w:rsidR="005D214F" w:rsidRPr="005D214F" w:rsidRDefault="005D214F" w:rsidP="005D214F">
      <w:pPr>
        <w:rPr>
          <w:rFonts w:eastAsiaTheme="minorEastAsia" w:cs="Times New Roman"/>
          <w:sz w:val="28"/>
          <w:szCs w:val="28"/>
        </w:rPr>
      </w:pPr>
    </w:p>
    <w:p w14:paraId="24E58175" w14:textId="77777777" w:rsidR="005D214F" w:rsidRPr="005D214F" w:rsidRDefault="005D214F" w:rsidP="005D214F">
      <w:pPr>
        <w:rPr>
          <w:rFonts w:eastAsiaTheme="minorEastAsia" w:cs="Times New Roman"/>
          <w:sz w:val="28"/>
          <w:szCs w:val="28"/>
        </w:rPr>
      </w:pPr>
    </w:p>
    <w:p w14:paraId="13A4348E" w14:textId="77777777" w:rsidR="005D214F" w:rsidRPr="005D214F" w:rsidRDefault="005D214F" w:rsidP="005D214F">
      <w:pPr>
        <w:numPr>
          <w:ilvl w:val="0"/>
          <w:numId w:val="4"/>
        </w:numPr>
        <w:rPr>
          <w:rFonts w:eastAsiaTheme="minorEastAsia" w:cs="Times New Roman"/>
          <w:b/>
          <w:sz w:val="32"/>
          <w:szCs w:val="32"/>
        </w:rPr>
      </w:pPr>
      <w:r w:rsidRPr="005D214F">
        <w:rPr>
          <w:rFonts w:eastAsiaTheme="minorEastAsia" w:cs="Times New Roman"/>
          <w:b/>
          <w:sz w:val="32"/>
          <w:szCs w:val="32"/>
        </w:rPr>
        <w:lastRenderedPageBreak/>
        <w:t>Între Viena și Londra</w:t>
      </w:r>
    </w:p>
    <w:p w14:paraId="1D80F744" w14:textId="77777777" w:rsidR="005D214F" w:rsidRPr="005D214F" w:rsidRDefault="005D214F" w:rsidP="005D214F">
      <w:pPr>
        <w:rPr>
          <w:rFonts w:eastAsiaTheme="minorEastAsia" w:cs="Times New Roman"/>
          <w:sz w:val="28"/>
          <w:szCs w:val="28"/>
        </w:rPr>
      </w:pPr>
      <w:r w:rsidRPr="005D214F">
        <w:rPr>
          <w:rFonts w:eastAsiaTheme="minorEastAsia" w:cs="Times New Roman"/>
          <w:sz w:val="28"/>
          <w:szCs w:val="28"/>
        </w:rPr>
        <w:t>După moartea prințului Nikolaus Joseph Esterházy în anul 1790, urmașul acestuia desființează orchestra. Haydn primește o pensie permanentă de 1.400 guldeni și se mută la Viena Acceptă oferta impresarului englez, Johann Peter Salomon, pentru a dirija un ciclu de concerte la Londra în stagiunea 1791/1792. Succesul extraordinar obținut în metropola engleză îi aduce o a doua invitație pentru stagiunea 1794/1795. În Londra compune 12 simfonii Simfoniile Londoneze - și șase cvartete de coarde care constituie unele din cele mai importante creații ale sale. La Londra, Haydn redescoperă genul vocal simfonic-oratoriu, gen pe care îl mai abordase o singura compunând oratoriul Il ritorno di Tobia. Haydn compune la Londra alte două oratorii, lucrări ce devin reprezentative pentru creația sa: "Creațiunea" și "Anotimpurile". Cele mai cunoscute dintre Simfoniile londoneze sunt: „Simfonia surpriză” (Hob. I:94) Simfonia cu „lovitură de timpan” (Nr. 103), Simfonia "Militară" (Nr. 100) și Simfonia „Ceasornicul” (Nr. 101).</w:t>
      </w:r>
    </w:p>
    <w:p w14:paraId="779AB0B6" w14:textId="77777777" w:rsidR="005D214F" w:rsidRPr="005D214F" w:rsidRDefault="005D214F" w:rsidP="005D214F">
      <w:pPr>
        <w:numPr>
          <w:ilvl w:val="0"/>
          <w:numId w:val="2"/>
        </w:numPr>
        <w:rPr>
          <w:rFonts w:eastAsiaTheme="minorEastAsia" w:cs="Times New Roman"/>
          <w:b/>
          <w:sz w:val="32"/>
          <w:szCs w:val="32"/>
        </w:rPr>
      </w:pPr>
      <w:r w:rsidRPr="005D214F">
        <w:rPr>
          <w:rFonts w:eastAsiaTheme="minorEastAsia" w:cs="Times New Roman"/>
          <w:b/>
          <w:sz w:val="32"/>
          <w:szCs w:val="32"/>
        </w:rPr>
        <w:t>Haydn la Londra</w:t>
      </w:r>
    </w:p>
    <w:p w14:paraId="047A1B20" w14:textId="77777777" w:rsidR="005D214F" w:rsidRPr="005D214F" w:rsidRDefault="005D214F" w:rsidP="005D214F">
      <w:pPr>
        <w:rPr>
          <w:rFonts w:eastAsiaTheme="minorEastAsia" w:cs="Times New Roman"/>
          <w:sz w:val="28"/>
          <w:szCs w:val="28"/>
        </w:rPr>
      </w:pPr>
      <w:r w:rsidRPr="005D214F">
        <w:rPr>
          <w:rFonts w:eastAsiaTheme="minorEastAsia" w:cs="Times New Roman"/>
          <w:sz w:val="28"/>
          <w:szCs w:val="28"/>
        </w:rPr>
        <w:t>După moartea prinţului Nikolaus Joseph Esterházy în anul 1790, urmaşul acestuia desfiinţează orchestra. El primeşte o pensie permanentă de 1.400 guldeni şi se mută la Viena. Acceptă oferta impresarului englez, Johann Peter Salomon, pentru a dirija un ciclu de concerte la Londra în stagiunea 1791/1792. Universitatea din Oxford îi acordă titlul de Doctor honoris causa; la ceremonia decernării, Haydn mulţumeşte cu executarea Simfoniei Oxford (Hob. I: 92). Succesul extraordinar obţinut în metropola engleză îi aduce o a doua invitaţie pentru stagiunea 1794/1795. În Londra compune 12 simfonii (Hob. I: 93-104) - Simfoniile Londoneze - şi şase cvartete de coarde (Hob. I: 69-74), care constituie unele din cele mai importante creaţii ale sale. La Londra, Haydn redescoperă genul vocal simfonic-oratoriu, gen pe care îl mai abordase o singura dată pe când se afla în slujba printului de Esterházy, compunând oratoriul Il ritorno di Tobia. Haydn compune la Londra alte două oratorii, lucrări ce devin reprezentative pentru creaţia sa: "Creaţiunea" şi "Anotimpurile". Cele mai cunoscute dintre Simfoniile londoneze sunt: „Simfonia surpriză” (Hob. I:94) Simfonia cu „lovitură de timpan” (Nr. 103), Simfonia "Militară" (Nr. 100) şi Simfonia „Ceasornicul” (Nr. 101). Între cele două călătorii la Londra, Haydn trăieşte la Viena unde îl are ca elev, printre alţii, pe tânărul Ludwig van Beethoven. El moare la Viena la 31 mai 1809.</w:t>
      </w:r>
    </w:p>
    <w:p w14:paraId="5B6F4868" w14:textId="77777777" w:rsidR="005D214F" w:rsidRPr="005D214F" w:rsidRDefault="005D214F" w:rsidP="005D214F">
      <w:pPr>
        <w:rPr>
          <w:rFonts w:eastAsiaTheme="minorEastAsia" w:cs="Times New Roman"/>
          <w:b/>
          <w:sz w:val="48"/>
          <w:szCs w:val="48"/>
        </w:rPr>
      </w:pPr>
      <w:r w:rsidRPr="005D214F">
        <w:rPr>
          <w:rFonts w:eastAsiaTheme="minorEastAsia" w:cs="Times New Roman"/>
          <w:b/>
          <w:sz w:val="48"/>
          <w:szCs w:val="48"/>
        </w:rPr>
        <w:lastRenderedPageBreak/>
        <w:t>Activitate muzicala</w:t>
      </w:r>
    </w:p>
    <w:p w14:paraId="573996F2" w14:textId="77777777" w:rsidR="005D214F" w:rsidRPr="005D214F" w:rsidRDefault="005D214F" w:rsidP="005D214F">
      <w:pPr>
        <w:rPr>
          <w:rFonts w:eastAsiaTheme="minorEastAsia" w:cs="Times New Roman"/>
          <w:sz w:val="28"/>
          <w:szCs w:val="28"/>
        </w:rPr>
      </w:pPr>
      <w:r w:rsidRPr="005D214F">
        <w:rPr>
          <w:rFonts w:eastAsiaTheme="minorEastAsia" w:cs="Times New Roman"/>
          <w:sz w:val="28"/>
          <w:szCs w:val="28"/>
        </w:rPr>
        <w:t>Importanţa lui Haydn în istoria muzicii constă, mai ales, în dezvoltarea simfoniei şi cvartetului de coarde, precum şi în perfecţionarea formei de sonată. În perioada 1774 - 1783, după ce compusese deja peste 50 de simfonii, perfecţionează acest gen în forma care se va numi „simfonia clasică vieneză”. La cvartetele sale de coarde a lucrat timp de peste 30 de ani, deşi această formă muzicală nu făcea parte din îndatoririle sale. În 1782 apar cele şase cvartete op. 33 (Hob. III:37-42), care reprezintă un punct culminant al genului şi care vor influenţa în mod covârşitor creaţiile lui Mozart şi Beethoven. În ambele genuri Haydn a introdus menuetul ca mişcare de sine stătătoare.</w:t>
      </w:r>
    </w:p>
    <w:p w14:paraId="5760A199" w14:textId="77777777" w:rsidR="005D214F" w:rsidRPr="005D214F" w:rsidRDefault="005D214F" w:rsidP="005D214F">
      <w:pPr>
        <w:rPr>
          <w:rFonts w:eastAsiaTheme="minorEastAsia" w:cs="Times New Roman"/>
          <w:sz w:val="28"/>
          <w:szCs w:val="28"/>
        </w:rPr>
      </w:pPr>
      <w:r w:rsidRPr="005D214F">
        <w:rPr>
          <w:rFonts w:eastAsiaTheme="minorEastAsia" w:cs="Times New Roman"/>
          <w:sz w:val="28"/>
          <w:szCs w:val="28"/>
        </w:rPr>
        <w:t>Deşi recunoscut încă din timpul vieţii drept unul din marii compozitori ai epocii, renumele său a scăzut pe parcursul secolului al XIX-lea, pe măsura creşterii preţuirii creaţiilor lui Ludwig van Beethoven sau Richard Wagner. Abia în cursul secolului al XX-lea renumele lui Joseph Haydn a reînceput să crească, fiind recunoscut la adevărata sa valoare.</w:t>
      </w:r>
    </w:p>
    <w:p w14:paraId="312442B3" w14:textId="77777777" w:rsidR="005D214F" w:rsidRPr="005D214F" w:rsidRDefault="005D214F" w:rsidP="005D214F">
      <w:pPr>
        <w:keepNext/>
        <w:spacing w:before="240" w:after="60"/>
        <w:outlineLvl w:val="1"/>
        <w:rPr>
          <w:rFonts w:eastAsiaTheme="majorEastAsia" w:cs="Calibri"/>
          <w:b/>
          <w:bCs/>
          <w:iCs/>
          <w:sz w:val="48"/>
          <w:szCs w:val="48"/>
        </w:rPr>
      </w:pPr>
      <w:r w:rsidRPr="005D214F">
        <w:rPr>
          <w:rFonts w:eastAsiaTheme="majorEastAsia" w:cs="Calibri"/>
          <w:b/>
          <w:bCs/>
          <w:iCs/>
          <w:sz w:val="48"/>
          <w:szCs w:val="48"/>
        </w:rPr>
        <w:t>Principalele compozitii</w:t>
      </w:r>
    </w:p>
    <w:p w14:paraId="571F97E1" w14:textId="77777777" w:rsidR="005D214F" w:rsidRPr="005D214F" w:rsidRDefault="005D214F" w:rsidP="005D214F">
      <w:pPr>
        <w:numPr>
          <w:ilvl w:val="0"/>
          <w:numId w:val="3"/>
        </w:numPr>
        <w:spacing w:after="0"/>
        <w:rPr>
          <w:rFonts w:ascii="Times New Roman" w:eastAsiaTheme="minorEastAsia" w:hAnsi="Times New Roman" w:cs="Times New Roman"/>
          <w:sz w:val="28"/>
          <w:szCs w:val="28"/>
        </w:rPr>
      </w:pPr>
      <w:r w:rsidRPr="005D214F">
        <w:rPr>
          <w:rFonts w:ascii="Times New Roman" w:eastAsiaTheme="minorEastAsia" w:hAnsi="Times New Roman" w:cs="Times New Roman"/>
          <w:sz w:val="28"/>
          <w:szCs w:val="28"/>
        </w:rPr>
        <w:t>104 simfonii</w:t>
      </w:r>
    </w:p>
    <w:p w14:paraId="72127E2F" w14:textId="77777777" w:rsidR="005D214F" w:rsidRPr="005D214F" w:rsidRDefault="005D214F" w:rsidP="005D214F">
      <w:pPr>
        <w:numPr>
          <w:ilvl w:val="0"/>
          <w:numId w:val="3"/>
        </w:numPr>
        <w:spacing w:before="100" w:beforeAutospacing="1" w:after="0" w:line="240" w:lineRule="auto"/>
        <w:rPr>
          <w:rFonts w:ascii="Times New Roman" w:eastAsiaTheme="minorEastAsia" w:hAnsi="Times New Roman" w:cs="Times New Roman"/>
          <w:sz w:val="28"/>
          <w:szCs w:val="28"/>
        </w:rPr>
      </w:pPr>
      <w:r w:rsidRPr="005D214F">
        <w:rPr>
          <w:rFonts w:ascii="Times New Roman" w:eastAsiaTheme="minorEastAsia" w:hAnsi="Times New Roman" w:cs="Times New Roman"/>
          <w:sz w:val="28"/>
          <w:szCs w:val="28"/>
        </w:rPr>
        <w:t>83 cvartete de coarde</w:t>
      </w:r>
    </w:p>
    <w:p w14:paraId="4A7FBD0C" w14:textId="77777777" w:rsidR="005D214F" w:rsidRPr="005D214F" w:rsidRDefault="005D214F" w:rsidP="005D214F">
      <w:pPr>
        <w:numPr>
          <w:ilvl w:val="0"/>
          <w:numId w:val="3"/>
        </w:numPr>
        <w:spacing w:before="100" w:beforeAutospacing="1" w:after="0" w:line="240" w:lineRule="auto"/>
        <w:rPr>
          <w:rFonts w:ascii="Times New Roman" w:eastAsiaTheme="minorEastAsia" w:hAnsi="Times New Roman" w:cs="Times New Roman"/>
          <w:sz w:val="28"/>
          <w:szCs w:val="28"/>
        </w:rPr>
      </w:pPr>
      <w:r w:rsidRPr="005D214F">
        <w:rPr>
          <w:rFonts w:ascii="Times New Roman" w:eastAsiaTheme="minorEastAsia" w:hAnsi="Times New Roman" w:cs="Times New Roman"/>
          <w:sz w:val="28"/>
          <w:szCs w:val="28"/>
        </w:rPr>
        <w:t>peste 20 trio-uri pentru instrumente cu coarde</w:t>
      </w:r>
    </w:p>
    <w:p w14:paraId="21844576" w14:textId="77777777" w:rsidR="005D214F" w:rsidRPr="005D214F" w:rsidRDefault="005D214F" w:rsidP="005D214F">
      <w:pPr>
        <w:numPr>
          <w:ilvl w:val="0"/>
          <w:numId w:val="3"/>
        </w:numPr>
        <w:spacing w:before="100" w:beforeAutospacing="1" w:after="0" w:line="240" w:lineRule="auto"/>
        <w:rPr>
          <w:rFonts w:ascii="Times New Roman" w:eastAsiaTheme="minorEastAsia" w:hAnsi="Times New Roman" w:cs="Times New Roman"/>
          <w:sz w:val="28"/>
          <w:szCs w:val="28"/>
        </w:rPr>
      </w:pPr>
      <w:r w:rsidRPr="005D214F">
        <w:rPr>
          <w:rFonts w:ascii="Times New Roman" w:eastAsiaTheme="minorEastAsia" w:hAnsi="Times New Roman" w:cs="Times New Roman"/>
          <w:sz w:val="28"/>
          <w:szCs w:val="28"/>
        </w:rPr>
        <w:t>120 trio-uri pentru diferite combinaţii instrumentale</w:t>
      </w:r>
    </w:p>
    <w:p w14:paraId="6A697A02" w14:textId="77777777" w:rsidR="005D214F" w:rsidRPr="005D214F" w:rsidRDefault="005D214F" w:rsidP="005D214F">
      <w:pPr>
        <w:numPr>
          <w:ilvl w:val="0"/>
          <w:numId w:val="3"/>
        </w:numPr>
        <w:spacing w:before="100" w:beforeAutospacing="1" w:after="0" w:line="240" w:lineRule="auto"/>
        <w:rPr>
          <w:rFonts w:ascii="Times New Roman" w:eastAsiaTheme="minorEastAsia" w:hAnsi="Times New Roman" w:cs="Times New Roman"/>
          <w:sz w:val="28"/>
          <w:szCs w:val="28"/>
        </w:rPr>
      </w:pPr>
      <w:r w:rsidRPr="005D214F">
        <w:rPr>
          <w:rFonts w:ascii="Times New Roman" w:eastAsiaTheme="minorEastAsia" w:hAnsi="Times New Roman" w:cs="Times New Roman"/>
          <w:sz w:val="28"/>
          <w:szCs w:val="28"/>
        </w:rPr>
        <w:t>peste 60 sonate pentru pian</w:t>
      </w:r>
    </w:p>
    <w:p w14:paraId="6B7A9D21" w14:textId="77777777" w:rsidR="005D214F" w:rsidRPr="005D214F" w:rsidRDefault="005D214F" w:rsidP="005D214F">
      <w:pPr>
        <w:numPr>
          <w:ilvl w:val="0"/>
          <w:numId w:val="3"/>
        </w:numPr>
        <w:spacing w:before="100" w:beforeAutospacing="1" w:after="0" w:line="240" w:lineRule="auto"/>
        <w:rPr>
          <w:rFonts w:ascii="Times New Roman" w:eastAsiaTheme="minorEastAsia" w:hAnsi="Times New Roman" w:cs="Times New Roman"/>
          <w:sz w:val="28"/>
          <w:szCs w:val="28"/>
        </w:rPr>
      </w:pPr>
      <w:r w:rsidRPr="005D214F">
        <w:rPr>
          <w:rFonts w:ascii="Times New Roman" w:eastAsiaTheme="minorEastAsia" w:hAnsi="Times New Roman" w:cs="Times New Roman"/>
          <w:sz w:val="28"/>
          <w:szCs w:val="28"/>
        </w:rPr>
        <w:t>un mare număr de concerte pentru diverse instrumente (vioară, pian, violoncel, trompetă, oboi, orgă etc.) şi orchestră</w:t>
      </w:r>
    </w:p>
    <w:p w14:paraId="59EAE53C" w14:textId="77777777" w:rsidR="005D214F" w:rsidRPr="005D214F" w:rsidRDefault="005D214F" w:rsidP="005D214F">
      <w:pPr>
        <w:numPr>
          <w:ilvl w:val="0"/>
          <w:numId w:val="3"/>
        </w:numPr>
        <w:spacing w:before="100" w:beforeAutospacing="1" w:after="0" w:line="240" w:lineRule="auto"/>
        <w:rPr>
          <w:rFonts w:ascii="Times New Roman" w:eastAsiaTheme="minorEastAsia" w:hAnsi="Times New Roman" w:cs="Times New Roman"/>
          <w:sz w:val="28"/>
          <w:szCs w:val="28"/>
        </w:rPr>
      </w:pPr>
      <w:r w:rsidRPr="005D214F">
        <w:rPr>
          <w:rFonts w:ascii="Times New Roman" w:eastAsiaTheme="minorEastAsia" w:hAnsi="Times New Roman" w:cs="Times New Roman"/>
          <w:sz w:val="28"/>
          <w:szCs w:val="28"/>
        </w:rPr>
        <w:t>mai multe oratorii, de ex.: </w:t>
      </w:r>
      <w:r w:rsidRPr="005D214F">
        <w:rPr>
          <w:rFonts w:ascii="Times New Roman" w:eastAsiaTheme="minorEastAsia" w:hAnsi="Times New Roman" w:cs="Times New Roman"/>
          <w:i/>
          <w:iCs/>
          <w:sz w:val="28"/>
          <w:szCs w:val="28"/>
        </w:rPr>
        <w:t>Die Schöpfung</w:t>
      </w:r>
      <w:r w:rsidRPr="005D214F">
        <w:rPr>
          <w:rFonts w:ascii="Times New Roman" w:eastAsiaTheme="minorEastAsia" w:hAnsi="Times New Roman" w:cs="Times New Roman"/>
          <w:sz w:val="28"/>
          <w:szCs w:val="28"/>
        </w:rPr>
        <w:t> („Creaţia”), </w:t>
      </w:r>
      <w:r w:rsidRPr="005D214F">
        <w:rPr>
          <w:rFonts w:ascii="Times New Roman" w:eastAsiaTheme="minorEastAsia" w:hAnsi="Times New Roman" w:cs="Times New Roman"/>
          <w:i/>
          <w:iCs/>
          <w:sz w:val="28"/>
          <w:szCs w:val="28"/>
        </w:rPr>
        <w:t>Die Jahreszeiten</w:t>
      </w:r>
      <w:r w:rsidRPr="005D214F">
        <w:rPr>
          <w:rFonts w:ascii="Times New Roman" w:eastAsiaTheme="minorEastAsia" w:hAnsi="Times New Roman" w:cs="Times New Roman"/>
          <w:sz w:val="28"/>
          <w:szCs w:val="28"/>
        </w:rPr>
        <w:t> („Anotimpurile”)</w:t>
      </w:r>
    </w:p>
    <w:p w14:paraId="23691E84" w14:textId="77777777" w:rsidR="005D214F" w:rsidRPr="005D214F" w:rsidRDefault="005D214F" w:rsidP="005D214F">
      <w:pPr>
        <w:numPr>
          <w:ilvl w:val="0"/>
          <w:numId w:val="3"/>
        </w:numPr>
        <w:spacing w:before="100" w:beforeAutospacing="1" w:after="0" w:line="240" w:lineRule="auto"/>
        <w:rPr>
          <w:rFonts w:ascii="Times New Roman" w:eastAsiaTheme="minorEastAsia" w:hAnsi="Times New Roman" w:cs="Times New Roman"/>
          <w:sz w:val="28"/>
          <w:szCs w:val="28"/>
        </w:rPr>
      </w:pPr>
      <w:r w:rsidRPr="005D214F">
        <w:rPr>
          <w:rFonts w:ascii="Times New Roman" w:eastAsiaTheme="minorEastAsia" w:hAnsi="Times New Roman" w:cs="Times New Roman"/>
          <w:sz w:val="28"/>
          <w:szCs w:val="28"/>
        </w:rPr>
        <w:t>14 messe, printre care </w:t>
      </w:r>
      <w:r w:rsidRPr="005D214F">
        <w:rPr>
          <w:rFonts w:ascii="Times New Roman" w:eastAsiaTheme="minorEastAsia" w:hAnsi="Times New Roman" w:cs="Times New Roman"/>
          <w:i/>
          <w:iCs/>
          <w:sz w:val="28"/>
          <w:szCs w:val="28"/>
        </w:rPr>
        <w:t>Missa in tempore belli</w:t>
      </w:r>
      <w:r w:rsidRPr="005D214F">
        <w:rPr>
          <w:rFonts w:ascii="Times New Roman" w:eastAsiaTheme="minorEastAsia" w:hAnsi="Times New Roman" w:cs="Times New Roman"/>
          <w:sz w:val="28"/>
          <w:szCs w:val="28"/>
        </w:rPr>
        <w:t>, </w:t>
      </w:r>
      <w:r w:rsidRPr="005D214F">
        <w:rPr>
          <w:rFonts w:ascii="Times New Roman" w:eastAsiaTheme="minorEastAsia" w:hAnsi="Times New Roman" w:cs="Times New Roman"/>
          <w:i/>
          <w:iCs/>
          <w:sz w:val="28"/>
          <w:szCs w:val="28"/>
        </w:rPr>
        <w:t>Nelsonmesse</w:t>
      </w:r>
      <w:r w:rsidRPr="005D214F">
        <w:rPr>
          <w:rFonts w:ascii="Times New Roman" w:eastAsiaTheme="minorEastAsia" w:hAnsi="Times New Roman" w:cs="Times New Roman"/>
          <w:sz w:val="28"/>
          <w:szCs w:val="28"/>
        </w:rPr>
        <w:t>, </w:t>
      </w:r>
      <w:r w:rsidRPr="005D214F">
        <w:rPr>
          <w:rFonts w:ascii="Times New Roman" w:eastAsiaTheme="minorEastAsia" w:hAnsi="Times New Roman" w:cs="Times New Roman"/>
          <w:i/>
          <w:iCs/>
          <w:sz w:val="28"/>
          <w:szCs w:val="28"/>
        </w:rPr>
        <w:t>Harmoniemesse</w:t>
      </w:r>
      <w:r w:rsidRPr="005D214F">
        <w:rPr>
          <w:rFonts w:ascii="Times New Roman" w:eastAsiaTheme="minorEastAsia" w:hAnsi="Times New Roman" w:cs="Times New Roman"/>
          <w:sz w:val="28"/>
          <w:szCs w:val="28"/>
        </w:rPr>
        <w:t>, </w:t>
      </w:r>
      <w:r w:rsidRPr="005D214F">
        <w:rPr>
          <w:rFonts w:ascii="Times New Roman" w:eastAsiaTheme="minorEastAsia" w:hAnsi="Times New Roman" w:cs="Times New Roman"/>
          <w:i/>
          <w:iCs/>
          <w:sz w:val="28"/>
          <w:szCs w:val="28"/>
        </w:rPr>
        <w:t>Schöpfungsmesse</w:t>
      </w:r>
    </w:p>
    <w:p w14:paraId="12C48120" w14:textId="77777777" w:rsidR="005D214F" w:rsidRPr="005D214F" w:rsidRDefault="005D214F" w:rsidP="005D214F">
      <w:pPr>
        <w:numPr>
          <w:ilvl w:val="0"/>
          <w:numId w:val="3"/>
        </w:numPr>
        <w:spacing w:before="100" w:beforeAutospacing="1" w:after="0" w:line="240" w:lineRule="auto"/>
        <w:rPr>
          <w:rFonts w:ascii="Times New Roman" w:eastAsiaTheme="minorEastAsia" w:hAnsi="Times New Roman" w:cs="Times New Roman"/>
          <w:sz w:val="28"/>
          <w:szCs w:val="28"/>
        </w:rPr>
      </w:pPr>
      <w:r w:rsidRPr="005D214F">
        <w:rPr>
          <w:rFonts w:ascii="Times New Roman" w:eastAsiaTheme="minorEastAsia" w:hAnsi="Times New Roman" w:cs="Times New Roman"/>
          <w:sz w:val="28"/>
          <w:szCs w:val="28"/>
        </w:rPr>
        <w:t>peste 100 divertismente (</w:t>
      </w:r>
      <w:r w:rsidRPr="005D214F">
        <w:rPr>
          <w:rFonts w:ascii="Times New Roman" w:eastAsiaTheme="minorEastAsia" w:hAnsi="Times New Roman" w:cs="Times New Roman"/>
          <w:i/>
          <w:iCs/>
          <w:sz w:val="28"/>
          <w:szCs w:val="28"/>
        </w:rPr>
        <w:t>Divertimenti</w:t>
      </w:r>
      <w:r w:rsidRPr="005D214F">
        <w:rPr>
          <w:rFonts w:ascii="Times New Roman" w:eastAsiaTheme="minorEastAsia" w:hAnsi="Times New Roman" w:cs="Times New Roman"/>
          <w:sz w:val="28"/>
          <w:szCs w:val="28"/>
        </w:rPr>
        <w:t>), Cassaţiuni, Nocturne etc.</w:t>
      </w:r>
    </w:p>
    <w:p w14:paraId="179A73EE" w14:textId="77777777" w:rsidR="005D214F" w:rsidRPr="005D214F" w:rsidRDefault="005D214F" w:rsidP="005D214F">
      <w:pPr>
        <w:numPr>
          <w:ilvl w:val="0"/>
          <w:numId w:val="3"/>
        </w:numPr>
        <w:spacing w:before="100" w:beforeAutospacing="1" w:after="0" w:line="240" w:lineRule="auto"/>
        <w:rPr>
          <w:rFonts w:ascii="Times New Roman" w:eastAsiaTheme="minorEastAsia" w:hAnsi="Times New Roman" w:cs="Times New Roman"/>
          <w:sz w:val="28"/>
          <w:szCs w:val="28"/>
        </w:rPr>
      </w:pPr>
      <w:r w:rsidRPr="005D214F">
        <w:rPr>
          <w:rFonts w:ascii="Times New Roman" w:eastAsiaTheme="minorEastAsia" w:hAnsi="Times New Roman" w:cs="Times New Roman"/>
          <w:sz w:val="28"/>
          <w:szCs w:val="28"/>
        </w:rPr>
        <w:t>13 opere în stil italian</w:t>
      </w:r>
    </w:p>
    <w:p w14:paraId="1B5E39FE" w14:textId="77777777" w:rsidR="005D214F" w:rsidRPr="005D214F" w:rsidRDefault="005D214F" w:rsidP="005D214F">
      <w:pPr>
        <w:spacing w:before="100" w:beforeAutospacing="1" w:after="0" w:line="240" w:lineRule="auto"/>
        <w:ind w:left="360"/>
        <w:rPr>
          <w:rFonts w:ascii="Times New Roman" w:eastAsiaTheme="minorEastAsia" w:hAnsi="Times New Roman" w:cs="Times New Roman"/>
          <w:sz w:val="28"/>
          <w:szCs w:val="28"/>
        </w:rPr>
      </w:pPr>
      <w:r w:rsidRPr="005D214F">
        <w:rPr>
          <w:rFonts w:ascii="Times New Roman" w:eastAsiaTheme="minorEastAsia" w:hAnsi="Times New Roman" w:cs="Times New Roman"/>
          <w:sz w:val="28"/>
          <w:szCs w:val="28"/>
        </w:rPr>
        <w:t>+</w:t>
      </w:r>
      <w:r w:rsidRPr="005D214F">
        <w:rPr>
          <w:rFonts w:ascii="Times New Roman" w:eastAsiaTheme="minorEastAsia" w:hAnsi="Times New Roman" w:cs="Times New Roman"/>
          <w:sz w:val="28"/>
          <w:szCs w:val="28"/>
        </w:rPr>
        <w:tab/>
        <w:t>melodia imnului naţional al Germaniei</w:t>
      </w:r>
    </w:p>
    <w:p w14:paraId="5C85BDB7" w14:textId="77777777" w:rsidR="0095072D" w:rsidRDefault="0095072D"/>
    <w:sectPr w:rsidR="0095072D" w:rsidSect="0087441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90577" w14:textId="77777777" w:rsidR="00F82619" w:rsidRDefault="00F82619" w:rsidP="0087441B">
      <w:pPr>
        <w:spacing w:after="0" w:line="240" w:lineRule="auto"/>
      </w:pPr>
      <w:r>
        <w:separator/>
      </w:r>
    </w:p>
  </w:endnote>
  <w:endnote w:type="continuationSeparator" w:id="0">
    <w:p w14:paraId="3A4311B5" w14:textId="77777777" w:rsidR="00F82619" w:rsidRDefault="00F82619" w:rsidP="00874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2FB90" w14:textId="77777777" w:rsidR="00580344" w:rsidRDefault="005803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28738" w14:textId="77777777" w:rsidR="00580344" w:rsidRDefault="005803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2290C" w14:textId="0D55F7AB" w:rsidR="0087441B" w:rsidRPr="0087441B" w:rsidRDefault="0087441B">
    <w:pPr>
      <w:pStyle w:val="Footer"/>
      <w:tabs>
        <w:tab w:val="clear" w:pos="4680"/>
        <w:tab w:val="clear" w:pos="9360"/>
      </w:tabs>
      <w:jc w:val="center"/>
      <w:rPr>
        <w:b/>
        <w:caps/>
        <w:noProof/>
        <w:color w:val="4472C4" w:themeColor="accent1"/>
      </w:rPr>
    </w:pPr>
    <w:r w:rsidRPr="0087441B">
      <w:rPr>
        <w:b/>
        <w:caps/>
        <w:color w:val="4472C4" w:themeColor="accent1"/>
      </w:rPr>
      <w:t>ARMINC</w:t>
    </w:r>
  </w:p>
  <w:p w14:paraId="3D0F8F1D" w14:textId="77777777" w:rsidR="0087441B" w:rsidRPr="0087441B" w:rsidRDefault="0087441B">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2F49C" w14:textId="77777777" w:rsidR="00F82619" w:rsidRDefault="00F82619" w:rsidP="0087441B">
      <w:pPr>
        <w:spacing w:after="0" w:line="240" w:lineRule="auto"/>
      </w:pPr>
      <w:r>
        <w:separator/>
      </w:r>
    </w:p>
  </w:footnote>
  <w:footnote w:type="continuationSeparator" w:id="0">
    <w:p w14:paraId="1CE1A641" w14:textId="77777777" w:rsidR="00F82619" w:rsidRDefault="00F82619" w:rsidP="00874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8966A" w14:textId="77777777" w:rsidR="00580344" w:rsidRDefault="005803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46BBA" w14:textId="77777777" w:rsidR="00580344" w:rsidRDefault="005803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458E1" w14:textId="650FBEFF" w:rsidR="0087441B" w:rsidRDefault="0087441B">
    <w:pPr>
      <w:pStyle w:val="Header"/>
    </w:pPr>
    <w:r>
      <w:rPr>
        <w:noProof/>
      </w:rPr>
      <mc:AlternateContent>
        <mc:Choice Requires="wps">
          <w:drawing>
            <wp:anchor distT="0" distB="0" distL="118745" distR="118745" simplePos="0" relativeHeight="251659264" behindDoc="1" locked="0" layoutInCell="1" allowOverlap="0" wp14:anchorId="281F39EB" wp14:editId="50FDBAD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98C4AB3" w14:textId="0737F869" w:rsidR="0087441B" w:rsidRDefault="00580344">
                              <w:pPr>
                                <w:pStyle w:val="Header"/>
                                <w:tabs>
                                  <w:tab w:val="clear" w:pos="4680"/>
                                  <w:tab w:val="clear" w:pos="9360"/>
                                </w:tabs>
                                <w:jc w:val="center"/>
                                <w:rPr>
                                  <w:caps/>
                                  <w:color w:val="FFFFFF" w:themeColor="background1"/>
                                </w:rPr>
                              </w:pPr>
                              <w:r>
                                <w:rPr>
                                  <w:caps/>
                                  <w:color w:val="FFFFFF" w:themeColor="background1"/>
                                </w:rPr>
                                <w:t>arminc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81F39EB"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98C4AB3" w14:textId="0737F869" w:rsidR="0087441B" w:rsidRDefault="00580344">
                        <w:pPr>
                          <w:pStyle w:val="Header"/>
                          <w:tabs>
                            <w:tab w:val="clear" w:pos="4680"/>
                            <w:tab w:val="clear" w:pos="9360"/>
                          </w:tabs>
                          <w:jc w:val="center"/>
                          <w:rPr>
                            <w:caps/>
                            <w:color w:val="FFFFFF" w:themeColor="background1"/>
                          </w:rPr>
                        </w:pPr>
                        <w:r>
                          <w:rPr>
                            <w:caps/>
                            <w:color w:val="FFFFFF" w:themeColor="background1"/>
                          </w:rPr>
                          <w:t>arminc</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A2101"/>
    <w:multiLevelType w:val="hybridMultilevel"/>
    <w:tmpl w:val="58D44C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4B68B8"/>
    <w:multiLevelType w:val="multilevel"/>
    <w:tmpl w:val="7144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70A6C"/>
    <w:multiLevelType w:val="hybridMultilevel"/>
    <w:tmpl w:val="CEC28B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9E5DB2"/>
    <w:multiLevelType w:val="hybridMultilevel"/>
    <w:tmpl w:val="9A3A25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AD"/>
    <w:rsid w:val="00580344"/>
    <w:rsid w:val="005D214F"/>
    <w:rsid w:val="0087441B"/>
    <w:rsid w:val="0095072D"/>
    <w:rsid w:val="00CB57AD"/>
    <w:rsid w:val="00F56448"/>
    <w:rsid w:val="00F82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5F4CD"/>
  <w15:chartTrackingRefBased/>
  <w15:docId w15:val="{A06751F1-15E7-43CA-9EB4-EBCF396BA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4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41B"/>
  </w:style>
  <w:style w:type="paragraph" w:styleId="Footer">
    <w:name w:val="footer"/>
    <w:basedOn w:val="Normal"/>
    <w:link w:val="FooterChar"/>
    <w:uiPriority w:val="99"/>
    <w:unhideWhenUsed/>
    <w:rsid w:val="00874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898</Words>
  <Characters>5213</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arminc</dc:title>
  <dc:subject/>
  <dc:creator>Armin Chanchian</dc:creator>
  <cp:keywords/>
  <dc:description/>
  <cp:lastModifiedBy>ArminC</cp:lastModifiedBy>
  <cp:revision>4</cp:revision>
  <dcterms:created xsi:type="dcterms:W3CDTF">2018-05-26T13:43:00Z</dcterms:created>
  <dcterms:modified xsi:type="dcterms:W3CDTF">2021-11-08T14:31:00Z</dcterms:modified>
</cp:coreProperties>
</file>