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B53F" w14:textId="77777777" w:rsidR="00A60E3E" w:rsidRDefault="00A60E3E" w:rsidP="00A60E3E">
      <w:pPr>
        <w:jc w:val="both"/>
        <w:rPr>
          <w:b/>
          <w:sz w:val="28"/>
          <w:szCs w:val="28"/>
          <w:lang w:val="ro-RO"/>
        </w:rPr>
      </w:pPr>
      <w:bookmarkStart w:id="0" w:name="_GoBack"/>
      <w:bookmarkEnd w:id="0"/>
    </w:p>
    <w:p w14:paraId="14E4473A" w14:textId="6FF39311" w:rsidR="00A60E3E" w:rsidRDefault="00A60E3E" w:rsidP="007B1526">
      <w:pPr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INFO ZI AN 1</w:t>
      </w:r>
    </w:p>
    <w:p w14:paraId="148D3000" w14:textId="77777777" w:rsidR="00A60E3E" w:rsidRDefault="00A60E3E" w:rsidP="00A60E3E">
      <w:pPr>
        <w:jc w:val="center"/>
        <w:rPr>
          <w:b/>
          <w:sz w:val="28"/>
          <w:szCs w:val="28"/>
          <w:lang w:val="ro-RO"/>
        </w:rPr>
      </w:pPr>
    </w:p>
    <w:p w14:paraId="07771EC2" w14:textId="77777777" w:rsidR="00A60E3E" w:rsidRDefault="00A60E3E" w:rsidP="00A60E3E">
      <w:pPr>
        <w:jc w:val="center"/>
        <w:rPr>
          <w:b/>
          <w:sz w:val="28"/>
          <w:szCs w:val="28"/>
          <w:lang w:val="ro-RO"/>
        </w:rPr>
      </w:pPr>
    </w:p>
    <w:p w14:paraId="167AEFFA" w14:textId="77777777" w:rsidR="00404DC2" w:rsidRDefault="00404DC2" w:rsidP="00A60E3E">
      <w:pPr>
        <w:jc w:val="center"/>
        <w:rPr>
          <w:b/>
          <w:sz w:val="28"/>
          <w:szCs w:val="28"/>
          <w:lang w:val="ro-RO"/>
        </w:rPr>
      </w:pPr>
    </w:p>
    <w:p w14:paraId="0F1104F4" w14:textId="4994E299" w:rsidR="00404DC2" w:rsidRPr="00C47B12" w:rsidRDefault="006B32EF" w:rsidP="00404D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1.</w:t>
      </w:r>
      <w:r w:rsidR="00404DC2" w:rsidRPr="00C47B12">
        <w:rPr>
          <w:rFonts w:cs="Times New Roman"/>
          <w:b/>
        </w:rPr>
        <w:t>Present Tense Simple</w:t>
      </w:r>
    </w:p>
    <w:p w14:paraId="1AF7C8C1" w14:textId="77777777" w:rsidR="00404DC2" w:rsidRPr="00C47B12" w:rsidRDefault="00404DC2" w:rsidP="00404DC2">
      <w:pPr>
        <w:jc w:val="center"/>
        <w:rPr>
          <w:rFonts w:cs="Times New Roman"/>
          <w:b/>
        </w:rPr>
      </w:pPr>
    </w:p>
    <w:p w14:paraId="2EDD4BDC" w14:textId="77777777" w:rsidR="00404DC2" w:rsidRPr="00C47B12" w:rsidRDefault="00404DC2" w:rsidP="00404DC2">
      <w:pPr>
        <w:jc w:val="center"/>
        <w:rPr>
          <w:rFonts w:cs="Times New Roman"/>
          <w:b/>
        </w:rPr>
      </w:pPr>
    </w:p>
    <w:p w14:paraId="7AB41627" w14:textId="77777777" w:rsidR="00404DC2" w:rsidRPr="00C47B12" w:rsidRDefault="00404DC2" w:rsidP="00404DC2">
      <w:pPr>
        <w:jc w:val="center"/>
        <w:rPr>
          <w:rFonts w:cs="Times New Roman"/>
          <w:b/>
        </w:rPr>
      </w:pPr>
      <w:bookmarkStart w:id="1" w:name="_Hlk85449301"/>
    </w:p>
    <w:p w14:paraId="69C2D133" w14:textId="49DBBD5E" w:rsidR="00404DC2" w:rsidRPr="006B32EF" w:rsidRDefault="006B32EF" w:rsidP="006B32EF">
      <w:pPr>
        <w:ind w:left="726"/>
        <w:rPr>
          <w:rFonts w:cs="Times New Roman"/>
          <w:b/>
        </w:rPr>
      </w:pPr>
      <w:r>
        <w:rPr>
          <w:rFonts w:cs="Times New Roman"/>
          <w:b/>
        </w:rPr>
        <w:t>1.1.</w:t>
      </w:r>
      <w:r w:rsidR="00404DC2" w:rsidRPr="006B32EF">
        <w:rPr>
          <w:rFonts w:cs="Times New Roman"/>
          <w:b/>
        </w:rPr>
        <w:t>Form:                                          V1</w:t>
      </w:r>
      <w:r w:rsidR="00BB618F">
        <w:rPr>
          <w:rFonts w:cs="Times New Roman"/>
          <w:b/>
        </w:rPr>
        <w:t xml:space="preserve"> (short infinitive)</w:t>
      </w:r>
    </w:p>
    <w:p w14:paraId="71E07541" w14:textId="77777777" w:rsidR="00404DC2" w:rsidRPr="00C47B12" w:rsidRDefault="00404DC2" w:rsidP="00404DC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In the IIIrd person singular: </w:t>
      </w:r>
      <w:r w:rsidRPr="00C47B12">
        <w:rPr>
          <w:rFonts w:ascii="Times New Roman" w:hAnsi="Times New Roman" w:cs="Times New Roman"/>
          <w:b/>
          <w:sz w:val="24"/>
          <w:szCs w:val="24"/>
          <w:lang w:val="en-GB"/>
        </w:rPr>
        <w:t>V1+-s/-es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FF35C0" w14:textId="77777777" w:rsidR="00404DC2" w:rsidRPr="00C47B12" w:rsidRDefault="00404DC2" w:rsidP="00404DC2">
      <w:pPr>
        <w:jc w:val="center"/>
        <w:rPr>
          <w:rFonts w:cs="Times New Roman"/>
          <w:b/>
        </w:rPr>
      </w:pPr>
      <w:r w:rsidRPr="00C47B12">
        <w:rPr>
          <w:rFonts w:cs="Times New Roman"/>
          <w:b/>
        </w:rPr>
        <w:t xml:space="preserve"> </w:t>
      </w:r>
    </w:p>
    <w:p w14:paraId="3BBDD966" w14:textId="77777777" w:rsidR="00404DC2" w:rsidRPr="00C47B12" w:rsidRDefault="00404DC2" w:rsidP="00404DC2">
      <w:pPr>
        <w:jc w:val="center"/>
        <w:rPr>
          <w:rFonts w:cs="Times New Roman"/>
          <w:b/>
        </w:rPr>
      </w:pPr>
    </w:p>
    <w:p w14:paraId="7D49DEF0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 xml:space="preserve">Example: </w:t>
      </w:r>
    </w:p>
    <w:p w14:paraId="15FAA8EF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>The conjugation of the verb ’’to work’’</w:t>
      </w:r>
    </w:p>
    <w:tbl>
      <w:tblPr>
        <w:tblStyle w:val="TableGrid"/>
        <w:tblW w:w="0" w:type="auto"/>
        <w:tblInd w:w="6" w:type="dxa"/>
        <w:tblLook w:val="04A0" w:firstRow="1" w:lastRow="0" w:firstColumn="1" w:lastColumn="0" w:noHBand="0" w:noVBand="1"/>
      </w:tblPr>
      <w:tblGrid>
        <w:gridCol w:w="1772"/>
        <w:gridCol w:w="2344"/>
        <w:gridCol w:w="2633"/>
        <w:gridCol w:w="2261"/>
      </w:tblGrid>
      <w:tr w:rsidR="00404DC2" w:rsidRPr="00C47B12" w14:paraId="3412318B" w14:textId="77777777" w:rsidTr="00563F44">
        <w:tc>
          <w:tcPr>
            <w:tcW w:w="1803" w:type="dxa"/>
          </w:tcPr>
          <w:p w14:paraId="4C2F8329" w14:textId="77777777" w:rsidR="00404DC2" w:rsidRPr="00C47B12" w:rsidRDefault="00404DC2" w:rsidP="00563F44">
            <w:pPr>
              <w:ind w:left="0"/>
              <w:jc w:val="center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Affirmative</w:t>
            </w:r>
          </w:p>
        </w:tc>
        <w:tc>
          <w:tcPr>
            <w:tcW w:w="2410" w:type="dxa"/>
          </w:tcPr>
          <w:p w14:paraId="55C7876C" w14:textId="77777777" w:rsidR="00404DC2" w:rsidRPr="00C47B12" w:rsidRDefault="00404DC2" w:rsidP="00563F44">
            <w:pPr>
              <w:ind w:left="0"/>
              <w:jc w:val="center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Interrogative</w:t>
            </w:r>
          </w:p>
        </w:tc>
        <w:tc>
          <w:tcPr>
            <w:tcW w:w="2748" w:type="dxa"/>
          </w:tcPr>
          <w:p w14:paraId="62A317AB" w14:textId="77777777" w:rsidR="00404DC2" w:rsidRPr="00C47B12" w:rsidRDefault="00404DC2" w:rsidP="00563F44">
            <w:pPr>
              <w:ind w:left="0"/>
              <w:jc w:val="center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</w:t>
            </w:r>
          </w:p>
        </w:tc>
        <w:tc>
          <w:tcPr>
            <w:tcW w:w="2321" w:type="dxa"/>
          </w:tcPr>
          <w:p w14:paraId="25CFE85E" w14:textId="77777777" w:rsidR="00404DC2" w:rsidRPr="00C47B12" w:rsidRDefault="00404DC2" w:rsidP="00563F44">
            <w:pPr>
              <w:ind w:left="0"/>
              <w:jc w:val="center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Negative-Interrogative</w:t>
            </w:r>
          </w:p>
        </w:tc>
      </w:tr>
      <w:tr w:rsidR="00404DC2" w:rsidRPr="00C47B12" w14:paraId="0DCBB20E" w14:textId="77777777" w:rsidTr="00563F44">
        <w:tc>
          <w:tcPr>
            <w:tcW w:w="1803" w:type="dxa"/>
          </w:tcPr>
          <w:p w14:paraId="390381B4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I work</w:t>
            </w:r>
          </w:p>
          <w:p w14:paraId="5693B8EC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You work</w:t>
            </w:r>
          </w:p>
          <w:p w14:paraId="7C2A0A1A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He/She work</w:t>
            </w:r>
            <w:r w:rsidRPr="00C47B12">
              <w:rPr>
                <w:rFonts w:cs="Times New Roman"/>
                <w:b/>
                <w:lang w:val="en-GB"/>
              </w:rPr>
              <w:t>s</w:t>
            </w:r>
          </w:p>
          <w:p w14:paraId="73D27583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We work</w:t>
            </w:r>
          </w:p>
          <w:p w14:paraId="6BF31C59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You  work</w:t>
            </w:r>
          </w:p>
          <w:p w14:paraId="6893629D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They work</w:t>
            </w:r>
          </w:p>
        </w:tc>
        <w:tc>
          <w:tcPr>
            <w:tcW w:w="2410" w:type="dxa"/>
          </w:tcPr>
          <w:p w14:paraId="793B0A9B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</w:t>
            </w:r>
            <w:r w:rsidRPr="00C47B12">
              <w:rPr>
                <w:rFonts w:cs="Times New Roman"/>
                <w:lang w:val="en-GB"/>
              </w:rPr>
              <w:t xml:space="preserve"> I work?</w:t>
            </w:r>
          </w:p>
          <w:p w14:paraId="6912D9E3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</w:t>
            </w:r>
            <w:r w:rsidRPr="00C47B12">
              <w:rPr>
                <w:rFonts w:cs="Times New Roman"/>
                <w:lang w:val="en-GB"/>
              </w:rPr>
              <w:t xml:space="preserve"> you work?</w:t>
            </w:r>
          </w:p>
          <w:p w14:paraId="133DC3CB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Does</w:t>
            </w:r>
            <w:r w:rsidRPr="00C47B12">
              <w:rPr>
                <w:rFonts w:cs="Times New Roman"/>
                <w:lang w:val="en-GB"/>
              </w:rPr>
              <w:t xml:space="preserve"> he/she work?</w:t>
            </w:r>
          </w:p>
          <w:p w14:paraId="438CEC8E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</w:t>
            </w:r>
            <w:r w:rsidRPr="00C47B12">
              <w:rPr>
                <w:rFonts w:cs="Times New Roman"/>
                <w:lang w:val="en-GB"/>
              </w:rPr>
              <w:t xml:space="preserve"> we work?</w:t>
            </w:r>
          </w:p>
          <w:p w14:paraId="105BEB11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</w:t>
            </w:r>
            <w:r w:rsidRPr="00C47B12">
              <w:rPr>
                <w:rFonts w:cs="Times New Roman"/>
                <w:lang w:val="en-GB"/>
              </w:rPr>
              <w:t xml:space="preserve"> you work?</w:t>
            </w:r>
          </w:p>
          <w:p w14:paraId="315598BC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</w:t>
            </w:r>
            <w:r w:rsidRPr="00C47B12">
              <w:rPr>
                <w:rFonts w:cs="Times New Roman"/>
                <w:lang w:val="en-GB"/>
              </w:rPr>
              <w:t xml:space="preserve"> they work?</w:t>
            </w:r>
          </w:p>
        </w:tc>
        <w:tc>
          <w:tcPr>
            <w:tcW w:w="2748" w:type="dxa"/>
          </w:tcPr>
          <w:p w14:paraId="3BD1288F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do not</w:t>
            </w:r>
            <w:r w:rsidRPr="00C47B12">
              <w:rPr>
                <w:rFonts w:cs="Times New Roman"/>
                <w:lang w:val="en-GB"/>
              </w:rPr>
              <w:t xml:space="preserve"> work (</w:t>
            </w:r>
            <w:r w:rsidRPr="00C47B12">
              <w:rPr>
                <w:rFonts w:cs="Times New Roman"/>
                <w:b/>
                <w:lang w:val="en-GB"/>
              </w:rPr>
              <w:t>don’t</w:t>
            </w:r>
            <w:r w:rsidRPr="00C47B12">
              <w:rPr>
                <w:rFonts w:cs="Times New Roman"/>
                <w:lang w:val="en-GB"/>
              </w:rPr>
              <w:t xml:space="preserve"> work)</w:t>
            </w:r>
          </w:p>
          <w:p w14:paraId="620DBBA1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You do not work (</w:t>
            </w:r>
            <w:r w:rsidRPr="00C47B12">
              <w:rPr>
                <w:rFonts w:cs="Times New Roman"/>
                <w:b/>
                <w:lang w:val="en-GB"/>
              </w:rPr>
              <w:t>don’t</w:t>
            </w:r>
            <w:r w:rsidRPr="00C47B12">
              <w:rPr>
                <w:rFonts w:cs="Times New Roman"/>
                <w:lang w:val="en-GB"/>
              </w:rPr>
              <w:t xml:space="preserve"> work)</w:t>
            </w:r>
          </w:p>
          <w:p w14:paraId="43E40CD8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He/she </w:t>
            </w:r>
            <w:r w:rsidRPr="00C47B12">
              <w:rPr>
                <w:rFonts w:cs="Times New Roman"/>
                <w:b/>
                <w:lang w:val="en-GB"/>
              </w:rPr>
              <w:t>does not</w:t>
            </w:r>
            <w:r w:rsidRPr="00C47B12">
              <w:rPr>
                <w:rFonts w:cs="Times New Roman"/>
                <w:lang w:val="en-GB"/>
              </w:rPr>
              <w:t xml:space="preserve"> work (</w:t>
            </w:r>
            <w:r w:rsidRPr="00C47B12">
              <w:rPr>
                <w:rFonts w:cs="Times New Roman"/>
                <w:b/>
                <w:lang w:val="en-GB"/>
              </w:rPr>
              <w:t>doesn’t</w:t>
            </w:r>
            <w:r w:rsidRPr="00C47B12">
              <w:rPr>
                <w:rFonts w:cs="Times New Roman"/>
                <w:lang w:val="en-GB"/>
              </w:rPr>
              <w:t xml:space="preserve"> work)</w:t>
            </w:r>
          </w:p>
          <w:p w14:paraId="1ECD8FE4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do not</w:t>
            </w:r>
            <w:r w:rsidRPr="00C47B12">
              <w:rPr>
                <w:rFonts w:cs="Times New Roman"/>
                <w:lang w:val="en-GB"/>
              </w:rPr>
              <w:t xml:space="preserve"> work (</w:t>
            </w:r>
            <w:r w:rsidRPr="00C47B12">
              <w:rPr>
                <w:rFonts w:cs="Times New Roman"/>
                <w:b/>
                <w:lang w:val="en-GB"/>
              </w:rPr>
              <w:t>don’t</w:t>
            </w:r>
            <w:r w:rsidRPr="00C47B12">
              <w:rPr>
                <w:rFonts w:cs="Times New Roman"/>
                <w:lang w:val="en-GB"/>
              </w:rPr>
              <w:t xml:space="preserve"> work)</w:t>
            </w:r>
          </w:p>
          <w:p w14:paraId="4F15D400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do not</w:t>
            </w:r>
            <w:r w:rsidRPr="00C47B12">
              <w:rPr>
                <w:rFonts w:cs="Times New Roman"/>
                <w:lang w:val="en-GB"/>
              </w:rPr>
              <w:t xml:space="preserve"> work (</w:t>
            </w:r>
            <w:r w:rsidRPr="00C47B12">
              <w:rPr>
                <w:rFonts w:cs="Times New Roman"/>
                <w:b/>
                <w:lang w:val="en-GB"/>
              </w:rPr>
              <w:t>don’t</w:t>
            </w:r>
            <w:r w:rsidRPr="00C47B12">
              <w:rPr>
                <w:rFonts w:cs="Times New Roman"/>
                <w:lang w:val="en-GB"/>
              </w:rPr>
              <w:t xml:space="preserve"> work)</w:t>
            </w:r>
          </w:p>
          <w:p w14:paraId="1372EA5B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do not</w:t>
            </w:r>
            <w:r w:rsidRPr="00C47B12">
              <w:rPr>
                <w:rFonts w:cs="Times New Roman"/>
                <w:lang w:val="en-GB"/>
              </w:rPr>
              <w:t xml:space="preserve"> work (</w:t>
            </w:r>
            <w:r w:rsidRPr="00C47B12">
              <w:rPr>
                <w:rFonts w:cs="Times New Roman"/>
                <w:b/>
                <w:lang w:val="en-GB"/>
              </w:rPr>
              <w:t>don’t</w:t>
            </w:r>
            <w:r w:rsidRPr="00C47B12">
              <w:rPr>
                <w:rFonts w:cs="Times New Roman"/>
                <w:lang w:val="en-GB"/>
              </w:rPr>
              <w:t xml:space="preserve"> work)</w:t>
            </w:r>
          </w:p>
        </w:tc>
        <w:tc>
          <w:tcPr>
            <w:tcW w:w="2321" w:type="dxa"/>
          </w:tcPr>
          <w:p w14:paraId="3A955D2E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 xml:space="preserve">Do </w:t>
            </w: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work? (</w:t>
            </w:r>
            <w:r w:rsidRPr="00C47B12">
              <w:rPr>
                <w:rFonts w:cs="Times New Roman"/>
                <w:b/>
                <w:lang w:val="en-GB"/>
              </w:rPr>
              <w:t xml:space="preserve">Don’t </w:t>
            </w:r>
            <w:r w:rsidRPr="00C47B12">
              <w:rPr>
                <w:rFonts w:cs="Times New Roman"/>
                <w:lang w:val="en-GB"/>
              </w:rPr>
              <w:t>I work?)</w:t>
            </w:r>
          </w:p>
          <w:p w14:paraId="0F24896D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work? (</w:t>
            </w:r>
            <w:r w:rsidRPr="00C47B12">
              <w:rPr>
                <w:rFonts w:cs="Times New Roman"/>
                <w:b/>
                <w:lang w:val="en-GB"/>
              </w:rPr>
              <w:t xml:space="preserve">Don’t </w:t>
            </w:r>
            <w:r w:rsidRPr="00C47B12">
              <w:rPr>
                <w:rFonts w:cs="Times New Roman"/>
                <w:lang w:val="en-GB"/>
              </w:rPr>
              <w:t>you work?)</w:t>
            </w:r>
          </w:p>
          <w:p w14:paraId="07B8DAAA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Does</w:t>
            </w:r>
            <w:r w:rsidRPr="00C47B12">
              <w:rPr>
                <w:rFonts w:cs="Times New Roman"/>
                <w:lang w:val="en-GB"/>
              </w:rPr>
              <w:t xml:space="preserve"> he/she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work? (</w:t>
            </w:r>
            <w:r w:rsidRPr="00C47B12">
              <w:rPr>
                <w:rFonts w:cs="Times New Roman"/>
                <w:b/>
                <w:lang w:val="en-GB"/>
              </w:rPr>
              <w:t xml:space="preserve">Doesn’t </w:t>
            </w:r>
            <w:r w:rsidRPr="00C47B12">
              <w:rPr>
                <w:rFonts w:cs="Times New Roman"/>
                <w:lang w:val="en-GB"/>
              </w:rPr>
              <w:t>he/she work?)</w:t>
            </w:r>
          </w:p>
          <w:p w14:paraId="59A96AD9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 xml:space="preserve">Do </w:t>
            </w: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work? (</w:t>
            </w:r>
            <w:r w:rsidRPr="00C47B12">
              <w:rPr>
                <w:rFonts w:cs="Times New Roman"/>
                <w:b/>
                <w:lang w:val="en-GB"/>
              </w:rPr>
              <w:t xml:space="preserve">Don’t </w:t>
            </w:r>
            <w:r w:rsidRPr="00C47B12">
              <w:rPr>
                <w:rFonts w:cs="Times New Roman"/>
                <w:lang w:val="en-GB"/>
              </w:rPr>
              <w:t>we work?)</w:t>
            </w:r>
          </w:p>
          <w:p w14:paraId="5374DE6C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 xml:space="preserve">Do </w:t>
            </w: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work? (</w:t>
            </w:r>
            <w:r w:rsidRPr="00C47B12">
              <w:rPr>
                <w:rFonts w:cs="Times New Roman"/>
                <w:b/>
                <w:lang w:val="en-GB"/>
              </w:rPr>
              <w:t xml:space="preserve">Don’t </w:t>
            </w:r>
            <w:r w:rsidRPr="00C47B12">
              <w:rPr>
                <w:rFonts w:cs="Times New Roman"/>
                <w:lang w:val="en-GB"/>
              </w:rPr>
              <w:t>you work?)</w:t>
            </w:r>
          </w:p>
          <w:p w14:paraId="4585BC09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 xml:space="preserve">Do </w:t>
            </w: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work? (</w:t>
            </w:r>
            <w:r w:rsidRPr="00C47B12">
              <w:rPr>
                <w:rFonts w:cs="Times New Roman"/>
                <w:b/>
                <w:lang w:val="en-GB"/>
              </w:rPr>
              <w:t xml:space="preserve">Don’t </w:t>
            </w:r>
            <w:r w:rsidRPr="00C47B12">
              <w:rPr>
                <w:rFonts w:cs="Times New Roman"/>
                <w:lang w:val="en-GB"/>
              </w:rPr>
              <w:t>they work?)</w:t>
            </w:r>
          </w:p>
          <w:p w14:paraId="368B8734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</w:p>
          <w:p w14:paraId="21CE98E1" w14:textId="77777777" w:rsidR="00404DC2" w:rsidRPr="00C47B12" w:rsidRDefault="00404DC2" w:rsidP="00563F44">
            <w:pPr>
              <w:ind w:left="0"/>
              <w:rPr>
                <w:rFonts w:cs="Times New Roman"/>
                <w:lang w:val="en-GB"/>
              </w:rPr>
            </w:pPr>
          </w:p>
        </w:tc>
      </w:tr>
    </w:tbl>
    <w:p w14:paraId="5A7A6D0B" w14:textId="77777777" w:rsidR="00404DC2" w:rsidRPr="00C47B12" w:rsidRDefault="00404DC2" w:rsidP="00404DC2">
      <w:pPr>
        <w:rPr>
          <w:rFonts w:cs="Times New Roman"/>
          <w:b/>
        </w:rPr>
      </w:pPr>
    </w:p>
    <w:p w14:paraId="25B63469" w14:textId="69FBAD45" w:rsidR="00404DC2" w:rsidRPr="006B32EF" w:rsidRDefault="006B32EF" w:rsidP="006B32EF">
      <w:pPr>
        <w:ind w:left="726"/>
        <w:rPr>
          <w:rFonts w:cs="Times New Roman"/>
          <w:b/>
        </w:rPr>
      </w:pPr>
      <w:r>
        <w:rPr>
          <w:rFonts w:cs="Times New Roman"/>
          <w:b/>
        </w:rPr>
        <w:t>1.2.</w:t>
      </w:r>
      <w:r w:rsidR="00404DC2" w:rsidRPr="006B32EF">
        <w:rPr>
          <w:rFonts w:cs="Times New Roman"/>
          <w:b/>
        </w:rPr>
        <w:t>Spelling:</w:t>
      </w:r>
    </w:p>
    <w:p w14:paraId="5A056BD2" w14:textId="77777777" w:rsidR="00404DC2" w:rsidRPr="00C47B12" w:rsidRDefault="00404DC2" w:rsidP="00404DC2">
      <w:pPr>
        <w:rPr>
          <w:rFonts w:cs="Times New Roman"/>
          <w:b/>
        </w:rPr>
      </w:pPr>
    </w:p>
    <w:p w14:paraId="1D0642AA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>a) The –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 xml:space="preserve"> ending is added in the third person singular when the respective verb ends in:</w:t>
      </w:r>
    </w:p>
    <w:p w14:paraId="14383267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ab/>
        <w:t>-o: he/she do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>/go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>;</w:t>
      </w:r>
    </w:p>
    <w:p w14:paraId="4AF24733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ab/>
        <w:t>-s: he/she miss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>;</w:t>
      </w:r>
    </w:p>
    <w:p w14:paraId="4BA248B1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ab/>
        <w:t>-x: he/she mix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>;</w:t>
      </w:r>
    </w:p>
    <w:p w14:paraId="2BCB8DFC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ab/>
        <w:t>-ch: he/she teach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>;</w:t>
      </w:r>
    </w:p>
    <w:p w14:paraId="3B12D4AA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ab/>
        <w:t>-sh: he/she wash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>;</w:t>
      </w:r>
    </w:p>
    <w:p w14:paraId="5C75489C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 xml:space="preserve">          -zz: it buzz</w:t>
      </w:r>
      <w:r w:rsidRPr="00C47B12">
        <w:rPr>
          <w:rFonts w:cs="Times New Roman"/>
          <w:i/>
        </w:rPr>
        <w:t>es</w:t>
      </w:r>
      <w:r w:rsidRPr="00C47B12">
        <w:rPr>
          <w:rFonts w:cs="Times New Roman"/>
        </w:rPr>
        <w:t>.</w:t>
      </w:r>
    </w:p>
    <w:p w14:paraId="1A6F741F" w14:textId="77777777" w:rsidR="00404DC2" w:rsidRPr="00C47B12" w:rsidRDefault="00404DC2" w:rsidP="00404DC2">
      <w:pPr>
        <w:rPr>
          <w:rFonts w:cs="Times New Roman"/>
        </w:rPr>
      </w:pPr>
    </w:p>
    <w:p w14:paraId="40C68EDF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>b) –In the case of the verbs ending in –y, there are two cases:</w:t>
      </w:r>
    </w:p>
    <w:p w14:paraId="1C63D10A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ab/>
        <w:t>C+ -y→ ies:   to try: he/she tries (because –</w:t>
      </w:r>
      <w:r w:rsidRPr="00C47B12">
        <w:rPr>
          <w:rFonts w:cs="Times New Roman"/>
          <w:i/>
        </w:rPr>
        <w:t>y</w:t>
      </w:r>
      <w:r w:rsidRPr="00C47B12">
        <w:rPr>
          <w:rFonts w:cs="Times New Roman"/>
        </w:rPr>
        <w:t xml:space="preserve"> is preceded by </w:t>
      </w:r>
      <w:r w:rsidRPr="00C47B12">
        <w:rPr>
          <w:rFonts w:cs="Times New Roman"/>
          <w:i/>
        </w:rPr>
        <w:t>r</w:t>
      </w:r>
      <w:r w:rsidRPr="00C47B12">
        <w:rPr>
          <w:rFonts w:cs="Times New Roman"/>
        </w:rPr>
        <w:t>, which is a consonant)</w:t>
      </w:r>
    </w:p>
    <w:p w14:paraId="3C571FCF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ab/>
        <w:t>V+ -y→ys:     to say: he/she says (because –</w:t>
      </w:r>
      <w:r w:rsidRPr="00C47B12">
        <w:rPr>
          <w:rFonts w:cs="Times New Roman"/>
          <w:i/>
        </w:rPr>
        <w:t>y</w:t>
      </w:r>
      <w:r w:rsidRPr="00C47B12">
        <w:rPr>
          <w:rFonts w:cs="Times New Roman"/>
        </w:rPr>
        <w:t xml:space="preserve"> is preceded by </w:t>
      </w:r>
      <w:r w:rsidRPr="00C47B12">
        <w:rPr>
          <w:rFonts w:cs="Times New Roman"/>
          <w:i/>
        </w:rPr>
        <w:t>a</w:t>
      </w:r>
      <w:r w:rsidRPr="00C47B12">
        <w:rPr>
          <w:rFonts w:cs="Times New Roman"/>
        </w:rPr>
        <w:t>, which is a vowel)</w:t>
      </w:r>
    </w:p>
    <w:p w14:paraId="756C245C" w14:textId="77777777" w:rsidR="00404DC2" w:rsidRPr="00C47B12" w:rsidRDefault="00404DC2" w:rsidP="00404DC2">
      <w:pPr>
        <w:rPr>
          <w:rFonts w:cs="Times New Roman"/>
        </w:rPr>
      </w:pPr>
    </w:p>
    <w:p w14:paraId="50BBC74B" w14:textId="77777777" w:rsidR="00404DC2" w:rsidRPr="00C47B12" w:rsidRDefault="00404DC2" w:rsidP="00404DC2">
      <w:pPr>
        <w:rPr>
          <w:rFonts w:cs="Times New Roman"/>
          <w:b/>
        </w:rPr>
      </w:pPr>
    </w:p>
    <w:p w14:paraId="4ED97B69" w14:textId="77777777" w:rsidR="00404DC2" w:rsidRPr="00C47B12" w:rsidRDefault="00404DC2" w:rsidP="00404DC2">
      <w:pPr>
        <w:rPr>
          <w:rFonts w:cs="Times New Roman"/>
          <w:b/>
        </w:rPr>
      </w:pPr>
    </w:p>
    <w:p w14:paraId="08604BF5" w14:textId="77777777" w:rsidR="00404DC2" w:rsidRPr="00C47B12" w:rsidRDefault="00404DC2" w:rsidP="00404DC2">
      <w:pPr>
        <w:rPr>
          <w:rFonts w:cs="Times New Roman"/>
          <w:b/>
        </w:rPr>
      </w:pPr>
    </w:p>
    <w:p w14:paraId="714E9D30" w14:textId="32F2B5A4" w:rsidR="00404DC2" w:rsidRPr="00C47B12" w:rsidRDefault="006B32EF" w:rsidP="006B32EF">
      <w:pPr>
        <w:pStyle w:val="ListParagraph"/>
        <w:ind w:left="144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1.3.</w:t>
      </w:r>
      <w:r w:rsidR="00404DC2" w:rsidRPr="00C47B12">
        <w:rPr>
          <w:rFonts w:ascii="Times New Roman" w:hAnsi="Times New Roman" w:cs="Times New Roman"/>
          <w:b/>
          <w:sz w:val="24"/>
          <w:szCs w:val="24"/>
          <w:lang w:val="en-GB"/>
        </w:rPr>
        <w:t>Use:</w:t>
      </w:r>
    </w:p>
    <w:p w14:paraId="6FF13A90" w14:textId="77777777" w:rsidR="00404DC2" w:rsidRPr="00C47B12" w:rsidRDefault="00404DC2" w:rsidP="00404DC2">
      <w:pPr>
        <w:pStyle w:val="ListParagraph"/>
        <w:ind w:left="36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4609788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>- to express general, universal truths:</w:t>
      </w:r>
    </w:p>
    <w:p w14:paraId="58A20190" w14:textId="77777777" w:rsidR="00404DC2" w:rsidRPr="00C47B12" w:rsidRDefault="00404DC2" w:rsidP="00404DC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e.g. The Earth </w:t>
      </w:r>
      <w:r w:rsidRPr="00C47B12">
        <w:rPr>
          <w:rFonts w:ascii="Times New Roman" w:hAnsi="Times New Roman" w:cs="Times New Roman"/>
          <w:i/>
          <w:sz w:val="24"/>
          <w:szCs w:val="24"/>
          <w:lang w:val="en-GB"/>
        </w:rPr>
        <w:t>rotates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around the Sun.</w:t>
      </w:r>
    </w:p>
    <w:p w14:paraId="5A22E440" w14:textId="77777777" w:rsidR="00404DC2" w:rsidRPr="00C47B12" w:rsidRDefault="00404DC2" w:rsidP="00404DC2">
      <w:pPr>
        <w:rPr>
          <w:rFonts w:cs="Times New Roman"/>
        </w:rPr>
      </w:pPr>
    </w:p>
    <w:p w14:paraId="079B5D85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>-to express a permanent state of affairs:</w:t>
      </w:r>
    </w:p>
    <w:p w14:paraId="6E5F6ADD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e.g. Tom </w:t>
      </w:r>
      <w:r w:rsidRPr="00C47B12">
        <w:rPr>
          <w:rFonts w:cs="Times New Roman"/>
          <w:i/>
        </w:rPr>
        <w:t>speaks</w:t>
      </w:r>
      <w:r w:rsidRPr="00C47B12">
        <w:rPr>
          <w:rFonts w:cs="Times New Roman"/>
        </w:rPr>
        <w:t xml:space="preserve"> five foreign languages.</w:t>
      </w:r>
    </w:p>
    <w:p w14:paraId="5D939F4A" w14:textId="77777777" w:rsidR="00404DC2" w:rsidRPr="00C47B12" w:rsidRDefault="00404DC2" w:rsidP="00404DC2">
      <w:pPr>
        <w:rPr>
          <w:rFonts w:cs="Times New Roman"/>
        </w:rPr>
      </w:pPr>
    </w:p>
    <w:p w14:paraId="0352AF3B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</w:rPr>
        <w:t>- to express repeated, habitual, actions, usually accompanied by:</w:t>
      </w:r>
    </w:p>
    <w:p w14:paraId="161919A4" w14:textId="77777777" w:rsidR="00404DC2" w:rsidRPr="00C47B12" w:rsidRDefault="00404DC2" w:rsidP="00404DC2">
      <w:pPr>
        <w:ind w:firstLine="708"/>
        <w:rPr>
          <w:rFonts w:cs="Times New Roman"/>
        </w:rPr>
      </w:pPr>
      <w:r w:rsidRPr="00C47B12">
        <w:rPr>
          <w:rFonts w:cs="Times New Roman"/>
        </w:rPr>
        <w:t>-adverbs (</w:t>
      </w:r>
      <w:r w:rsidRPr="00C47B12">
        <w:rPr>
          <w:rFonts w:cs="Times New Roman"/>
          <w:i/>
        </w:rPr>
        <w:t xml:space="preserve">usually, never, seldom, often, always, almost always, nearly always, generally, normally, regularly, frequently, occasionally, sometimes, almost never, hardly ever, rarely, scarcely ever, </w:t>
      </w:r>
      <w:r w:rsidRPr="00C47B12">
        <w:rPr>
          <w:rFonts w:cs="Times New Roman"/>
        </w:rPr>
        <w:t>etc.)</w:t>
      </w:r>
      <w:r w:rsidRPr="00C47B12">
        <w:rPr>
          <w:rFonts w:cs="Times New Roman"/>
          <w:i/>
        </w:rPr>
        <w:t xml:space="preserve"> </w:t>
      </w:r>
    </w:p>
    <w:p w14:paraId="5BF96CB0" w14:textId="77777777" w:rsidR="00404DC2" w:rsidRPr="00C47B12" w:rsidRDefault="00404DC2" w:rsidP="00404DC2">
      <w:pPr>
        <w:ind w:firstLine="708"/>
        <w:rPr>
          <w:rFonts w:cs="Times New Roman"/>
          <w:i/>
        </w:rPr>
      </w:pPr>
      <w:r w:rsidRPr="00C47B12">
        <w:rPr>
          <w:rFonts w:cs="Times New Roman"/>
        </w:rPr>
        <w:t>- adverbial phrases</w:t>
      </w:r>
      <w:r w:rsidRPr="00C47B12">
        <w:rPr>
          <w:rFonts w:cs="Times New Roman"/>
          <w:i/>
        </w:rPr>
        <w:t>: every (day/week/month, year, etc.), once/ twice a day/week/month/year/morning/afternoon, evening, night, etc.</w:t>
      </w:r>
      <w:r w:rsidRPr="00C47B12">
        <w:rPr>
          <w:rFonts w:cs="Times New Roman"/>
        </w:rPr>
        <w:t xml:space="preserve">, </w:t>
      </w:r>
      <w:r w:rsidRPr="00C47B12">
        <w:rPr>
          <w:rFonts w:cs="Times New Roman"/>
          <w:i/>
        </w:rPr>
        <w:t>three/several times a day/week/month/year/ morning/afternoon, evening, night, etc.</w:t>
      </w:r>
      <w:r w:rsidRPr="00C47B12">
        <w:rPr>
          <w:rFonts w:cs="Times New Roman"/>
        </w:rPr>
        <w:t xml:space="preserve">, </w:t>
      </w:r>
      <w:r w:rsidRPr="00C47B12">
        <w:rPr>
          <w:rFonts w:cs="Times New Roman"/>
          <w:i/>
        </w:rPr>
        <w:t>every other day, every 4 years, every few days, on Mondays/Sundays, now and then, now and again, again and again, from time to time, at times, etc.</w:t>
      </w:r>
    </w:p>
    <w:p w14:paraId="0ACB910E" w14:textId="77777777" w:rsidR="00404DC2" w:rsidRPr="00C47B12" w:rsidRDefault="00404DC2" w:rsidP="00404DC2">
      <w:pPr>
        <w:ind w:firstLine="6"/>
        <w:rPr>
          <w:rFonts w:cs="Times New Roman"/>
        </w:rPr>
      </w:pPr>
      <w:r w:rsidRPr="00C47B12">
        <w:rPr>
          <w:rFonts w:cs="Times New Roman"/>
        </w:rPr>
        <w:t xml:space="preserve">     e.g. He frequently </w:t>
      </w:r>
      <w:r w:rsidRPr="00C47B12">
        <w:rPr>
          <w:rFonts w:cs="Times New Roman"/>
          <w:i/>
        </w:rPr>
        <w:t>updates</w:t>
      </w:r>
      <w:r w:rsidRPr="00C47B12">
        <w:rPr>
          <w:rFonts w:cs="Times New Roman"/>
        </w:rPr>
        <w:t xml:space="preserve"> his version of Yahoo messenger.</w:t>
      </w:r>
    </w:p>
    <w:p w14:paraId="3E8875E4" w14:textId="77777777" w:rsidR="00404DC2" w:rsidRPr="00C47B12" w:rsidRDefault="00404DC2" w:rsidP="00404DC2">
      <w:pPr>
        <w:ind w:firstLine="6"/>
        <w:rPr>
          <w:rFonts w:cs="Times New Roman"/>
        </w:rPr>
      </w:pPr>
      <w:r w:rsidRPr="00C47B12">
        <w:rPr>
          <w:rFonts w:cs="Times New Roman"/>
        </w:rPr>
        <w:tab/>
        <w:t xml:space="preserve">How often </w:t>
      </w:r>
      <w:r w:rsidRPr="00C47B12">
        <w:rPr>
          <w:rFonts w:cs="Times New Roman"/>
          <w:i/>
        </w:rPr>
        <w:t>do</w:t>
      </w:r>
      <w:r w:rsidRPr="00C47B12">
        <w:rPr>
          <w:rFonts w:cs="Times New Roman"/>
        </w:rPr>
        <w:t xml:space="preserve"> you </w:t>
      </w:r>
      <w:r w:rsidRPr="00C47B12">
        <w:rPr>
          <w:rFonts w:cs="Times New Roman"/>
          <w:i/>
        </w:rPr>
        <w:t>use</w:t>
      </w:r>
      <w:r w:rsidRPr="00C47B12">
        <w:rPr>
          <w:rFonts w:cs="Times New Roman"/>
        </w:rPr>
        <w:t xml:space="preserve"> this password?</w:t>
      </w:r>
    </w:p>
    <w:p w14:paraId="141F8153" w14:textId="77777777" w:rsidR="00404DC2" w:rsidRPr="00C47B12" w:rsidRDefault="00404DC2" w:rsidP="00404DC2">
      <w:pPr>
        <w:ind w:firstLine="6"/>
        <w:rPr>
          <w:rFonts w:cs="Times New Roman"/>
        </w:rPr>
      </w:pPr>
      <w:r w:rsidRPr="00C47B12">
        <w:rPr>
          <w:rFonts w:cs="Times New Roman"/>
        </w:rPr>
        <w:tab/>
        <w:t xml:space="preserve">I hardly ever </w:t>
      </w:r>
      <w:r w:rsidRPr="00C47B12">
        <w:rPr>
          <w:rFonts w:cs="Times New Roman"/>
          <w:i/>
        </w:rPr>
        <w:t>use</w:t>
      </w:r>
      <w:r w:rsidRPr="00C47B12">
        <w:rPr>
          <w:rFonts w:cs="Times New Roman"/>
        </w:rPr>
        <w:t xml:space="preserve"> this programming language. (</w:t>
      </w:r>
      <w:r w:rsidRPr="00C47B12">
        <w:rPr>
          <w:rFonts w:cs="Times New Roman"/>
          <w:i/>
        </w:rPr>
        <w:t>hardly ever</w:t>
      </w:r>
      <w:r w:rsidRPr="00C47B12">
        <w:rPr>
          <w:rFonts w:cs="Times New Roman"/>
        </w:rPr>
        <w:t xml:space="preserve">, just like </w:t>
      </w:r>
      <w:r w:rsidRPr="00C47B12">
        <w:rPr>
          <w:rFonts w:cs="Times New Roman"/>
          <w:i/>
        </w:rPr>
        <w:t>almost never</w:t>
      </w:r>
      <w:r w:rsidRPr="00C47B12">
        <w:rPr>
          <w:rFonts w:cs="Times New Roman"/>
        </w:rPr>
        <w:t>, can not be used with a verb in the negative!)</w:t>
      </w:r>
    </w:p>
    <w:p w14:paraId="17B10A4C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7DE4C179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>!!! The adverbial phrases are usually placed at the end of the sentence. (However, there are cases when they may be placed at the beginning of the sentence, to avoid ambiguity.)</w:t>
      </w:r>
    </w:p>
    <w:p w14:paraId="4BDF442E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e.g. I </w:t>
      </w:r>
      <w:r w:rsidRPr="00C47B12">
        <w:rPr>
          <w:rFonts w:cs="Times New Roman"/>
          <w:i/>
        </w:rPr>
        <w:t>write</w:t>
      </w:r>
      <w:r w:rsidRPr="00C47B12">
        <w:rPr>
          <w:rFonts w:cs="Times New Roman"/>
        </w:rPr>
        <w:t xml:space="preserve"> e-mails every day.</w:t>
      </w:r>
      <w:r w:rsidRPr="00C47B12">
        <w:rPr>
          <w:rFonts w:cs="Times New Roman"/>
        </w:rPr>
        <w:tab/>
      </w:r>
    </w:p>
    <w:p w14:paraId="4F47710D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02C8DF7C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!!! The adverbs ended in </w:t>
      </w:r>
      <w:r w:rsidRPr="00C47B12">
        <w:rPr>
          <w:rFonts w:cs="Times New Roman"/>
          <w:i/>
        </w:rPr>
        <w:t>–ly</w:t>
      </w:r>
      <w:r w:rsidRPr="00C47B12">
        <w:rPr>
          <w:rFonts w:cs="Times New Roman"/>
        </w:rPr>
        <w:t xml:space="preserve"> are not usually used at the beginning of the sentence:</w:t>
      </w:r>
    </w:p>
    <w:p w14:paraId="6F3250C4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e.g. I </w:t>
      </w:r>
      <w:r w:rsidRPr="00C47B12">
        <w:rPr>
          <w:rFonts w:cs="Times New Roman"/>
          <w:i/>
        </w:rPr>
        <w:t>check</w:t>
      </w:r>
      <w:r w:rsidRPr="00C47B12">
        <w:rPr>
          <w:rFonts w:cs="Times New Roman"/>
        </w:rPr>
        <w:t xml:space="preserve"> my e-mail box hourly.</w:t>
      </w:r>
    </w:p>
    <w:p w14:paraId="78515C4C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644ED282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>- instantaneous actions:</w:t>
      </w:r>
    </w:p>
    <w:p w14:paraId="3EEEABA7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653C0B1E" w14:textId="77777777" w:rsidR="00404DC2" w:rsidRPr="00C47B12" w:rsidRDefault="00404DC2" w:rsidP="00404DC2">
      <w:pPr>
        <w:tabs>
          <w:tab w:val="left" w:pos="1114"/>
          <w:tab w:val="left" w:pos="5013"/>
        </w:tabs>
        <w:rPr>
          <w:rFonts w:cs="Times New Roman"/>
        </w:rPr>
      </w:pPr>
      <w:r w:rsidRPr="00C47B12">
        <w:rPr>
          <w:rFonts w:cs="Times New Roman"/>
        </w:rPr>
        <w:t xml:space="preserve">          - in instructions and demonstrations:</w:t>
      </w:r>
      <w:r w:rsidRPr="00C47B12">
        <w:rPr>
          <w:rFonts w:cs="Times New Roman"/>
        </w:rPr>
        <w:tab/>
      </w:r>
    </w:p>
    <w:p w14:paraId="4B837BDA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 e.g. First, you </w:t>
      </w:r>
      <w:r w:rsidRPr="00C47B12">
        <w:rPr>
          <w:rFonts w:cs="Times New Roman"/>
          <w:i/>
        </w:rPr>
        <w:t>press</w:t>
      </w:r>
      <w:r w:rsidRPr="00C47B12">
        <w:rPr>
          <w:rFonts w:cs="Times New Roman"/>
        </w:rPr>
        <w:t xml:space="preserve"> this button. The, you </w:t>
      </w:r>
      <w:r w:rsidRPr="00C47B12">
        <w:rPr>
          <w:rFonts w:cs="Times New Roman"/>
          <w:i/>
        </w:rPr>
        <w:t>select</w:t>
      </w:r>
      <w:r w:rsidRPr="00C47B12">
        <w:rPr>
          <w:rFonts w:cs="Times New Roman"/>
        </w:rPr>
        <w:t xml:space="preserve"> that option.</w:t>
      </w:r>
    </w:p>
    <w:p w14:paraId="0E334100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5F515891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-in sport commentaries, on radio and television:</w:t>
      </w:r>
    </w:p>
    <w:p w14:paraId="4EBF9C06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e.g. Hagi </w:t>
      </w:r>
      <w:r w:rsidRPr="00C47B12">
        <w:rPr>
          <w:rFonts w:cs="Times New Roman"/>
          <w:i/>
        </w:rPr>
        <w:t>hits</w:t>
      </w:r>
      <w:r w:rsidRPr="00C47B12">
        <w:rPr>
          <w:rFonts w:cs="Times New Roman"/>
        </w:rPr>
        <w:t xml:space="preserve"> the ball and </w:t>
      </w:r>
      <w:r w:rsidRPr="00C47B12">
        <w:rPr>
          <w:rFonts w:cs="Times New Roman"/>
          <w:i/>
        </w:rPr>
        <w:t>scores</w:t>
      </w:r>
      <w:r w:rsidRPr="00C47B12">
        <w:rPr>
          <w:rFonts w:cs="Times New Roman"/>
        </w:rPr>
        <w:t>.</w:t>
      </w:r>
    </w:p>
    <w:p w14:paraId="27D17ADB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2A62F3E2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-stage directions:</w:t>
      </w:r>
    </w:p>
    <w:p w14:paraId="3132F427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e.g. Mary </w:t>
      </w:r>
      <w:r w:rsidRPr="00C47B12">
        <w:rPr>
          <w:rFonts w:cs="Times New Roman"/>
          <w:i/>
        </w:rPr>
        <w:t>enters</w:t>
      </w:r>
      <w:r w:rsidRPr="00C47B12">
        <w:rPr>
          <w:rFonts w:cs="Times New Roman"/>
        </w:rPr>
        <w:t xml:space="preserve"> the room, </w:t>
      </w:r>
      <w:r w:rsidRPr="00C47B12">
        <w:rPr>
          <w:rFonts w:cs="Times New Roman"/>
          <w:i/>
        </w:rPr>
        <w:t>closes</w:t>
      </w:r>
      <w:r w:rsidRPr="00C47B12">
        <w:rPr>
          <w:rFonts w:cs="Times New Roman"/>
        </w:rPr>
        <w:t xml:space="preserve"> the window and </w:t>
      </w:r>
      <w:r w:rsidRPr="00C47B12">
        <w:rPr>
          <w:rFonts w:cs="Times New Roman"/>
          <w:i/>
        </w:rPr>
        <w:t>sits</w:t>
      </w:r>
      <w:r w:rsidRPr="00C47B12">
        <w:rPr>
          <w:rFonts w:cs="Times New Roman"/>
        </w:rPr>
        <w:t xml:space="preserve"> down.</w:t>
      </w:r>
    </w:p>
    <w:p w14:paraId="0ACD47D9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004A14D8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-exclamations:</w:t>
      </w:r>
    </w:p>
    <w:p w14:paraId="350E611C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 e.g. Here he </w:t>
      </w:r>
      <w:r w:rsidRPr="00C47B12">
        <w:rPr>
          <w:rFonts w:cs="Times New Roman"/>
          <w:i/>
        </w:rPr>
        <w:t>comes</w:t>
      </w:r>
      <w:r w:rsidRPr="00C47B12">
        <w:rPr>
          <w:rFonts w:cs="Times New Roman"/>
        </w:rPr>
        <w:t>!</w:t>
      </w:r>
    </w:p>
    <w:p w14:paraId="03B04352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1C1361FB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  - quotations (it is used with the verb ’’to say’’ when presenting something read in a      book):</w:t>
      </w:r>
    </w:p>
    <w:p w14:paraId="2EA28EB6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 e.g. The author of the article </w:t>
      </w:r>
      <w:r w:rsidRPr="00C47B12">
        <w:rPr>
          <w:rFonts w:cs="Times New Roman"/>
          <w:i/>
        </w:rPr>
        <w:t>says</w:t>
      </w:r>
      <w:r w:rsidRPr="00C47B12">
        <w:rPr>
          <w:rFonts w:cs="Times New Roman"/>
        </w:rPr>
        <w:t xml:space="preserve">: ’’This new version of antivirus </w:t>
      </w:r>
      <w:r w:rsidRPr="00C47B12">
        <w:rPr>
          <w:rFonts w:cs="Times New Roman"/>
          <w:i/>
        </w:rPr>
        <w:t>is</w:t>
      </w:r>
      <w:r w:rsidRPr="00C47B12">
        <w:rPr>
          <w:rFonts w:cs="Times New Roman"/>
        </w:rPr>
        <w:t xml:space="preserve"> the best on the market.’’</w:t>
      </w:r>
    </w:p>
    <w:p w14:paraId="2D499C42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7BFC5608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         - newspaper headlines: </w:t>
      </w:r>
    </w:p>
    <w:p w14:paraId="1A7D6ABE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lastRenderedPageBreak/>
        <w:t xml:space="preserve">             e.g. Steve Jobs </w:t>
      </w:r>
      <w:r w:rsidRPr="00C47B12">
        <w:rPr>
          <w:rFonts w:cs="Times New Roman"/>
          <w:i/>
        </w:rPr>
        <w:t>Dies</w:t>
      </w:r>
      <w:r w:rsidRPr="00C47B12">
        <w:rPr>
          <w:rFonts w:cs="Times New Roman"/>
        </w:rPr>
        <w:t>.</w:t>
      </w:r>
    </w:p>
    <w:p w14:paraId="5874BBFC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294883B2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5DF10899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>- in proverbs, sayings:</w:t>
      </w:r>
    </w:p>
    <w:p w14:paraId="02E3B39F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e.g. A friend in need </w:t>
      </w:r>
      <w:r w:rsidRPr="00C47B12">
        <w:rPr>
          <w:rFonts w:cs="Times New Roman"/>
          <w:i/>
        </w:rPr>
        <w:t>is</w:t>
      </w:r>
      <w:r w:rsidRPr="00C47B12">
        <w:rPr>
          <w:rFonts w:cs="Times New Roman"/>
        </w:rPr>
        <w:t xml:space="preserve"> a friend indeed.</w:t>
      </w:r>
    </w:p>
    <w:p w14:paraId="746E8CA9" w14:textId="77777777" w:rsidR="00404DC2" w:rsidRPr="00C47B12" w:rsidRDefault="00404DC2" w:rsidP="00404DC2">
      <w:pPr>
        <w:tabs>
          <w:tab w:val="left" w:pos="1834"/>
        </w:tabs>
        <w:rPr>
          <w:rFonts w:cs="Times New Roman"/>
        </w:rPr>
      </w:pPr>
    </w:p>
    <w:p w14:paraId="50172E8D" w14:textId="77777777" w:rsidR="00404DC2" w:rsidRPr="00C47B12" w:rsidRDefault="00404DC2" w:rsidP="00404DC2">
      <w:pPr>
        <w:tabs>
          <w:tab w:val="left" w:pos="1834"/>
        </w:tabs>
        <w:rPr>
          <w:rFonts w:cs="Times New Roman"/>
        </w:rPr>
      </w:pPr>
      <w:r w:rsidRPr="00C47B12">
        <w:rPr>
          <w:rFonts w:cs="Times New Roman"/>
        </w:rPr>
        <w:t>-it is used to refer to the past with verbs of communication (</w:t>
      </w:r>
      <w:r w:rsidRPr="00C47B12">
        <w:rPr>
          <w:rFonts w:cs="Times New Roman"/>
          <w:i/>
        </w:rPr>
        <w:t>to hear, to learn, to tell, to write, to say,</w:t>
      </w:r>
      <w:r w:rsidRPr="00C47B12">
        <w:rPr>
          <w:rFonts w:cs="Times New Roman"/>
        </w:rPr>
        <w:t xml:space="preserve"> etc.), suggesting that the information transmitted is still valid (instead of the Present Perfect):</w:t>
      </w:r>
    </w:p>
    <w:p w14:paraId="2461AB12" w14:textId="77777777" w:rsidR="00404DC2" w:rsidRPr="00C47B12" w:rsidRDefault="00404DC2" w:rsidP="00404DC2">
      <w:pPr>
        <w:tabs>
          <w:tab w:val="left" w:pos="1834"/>
        </w:tabs>
        <w:rPr>
          <w:rFonts w:cs="Times New Roman"/>
        </w:rPr>
      </w:pPr>
      <w:r w:rsidRPr="00C47B12">
        <w:rPr>
          <w:rFonts w:cs="Times New Roman"/>
        </w:rPr>
        <w:t>e.g. Mary</w:t>
      </w:r>
      <w:r w:rsidRPr="00C47B12">
        <w:rPr>
          <w:rFonts w:cs="Times New Roman"/>
          <w:i/>
        </w:rPr>
        <w:t xml:space="preserve"> tells</w:t>
      </w:r>
      <w:r w:rsidRPr="00C47B12">
        <w:rPr>
          <w:rFonts w:cs="Times New Roman"/>
        </w:rPr>
        <w:t xml:space="preserve"> me that the network administrator position is still vacant.</w:t>
      </w:r>
    </w:p>
    <w:p w14:paraId="51EC8ED4" w14:textId="77777777" w:rsidR="00404DC2" w:rsidRPr="00C47B12" w:rsidRDefault="00404DC2" w:rsidP="00404DC2">
      <w:pPr>
        <w:tabs>
          <w:tab w:val="left" w:pos="1834"/>
        </w:tabs>
        <w:rPr>
          <w:rFonts w:cs="Times New Roman"/>
        </w:rPr>
      </w:pPr>
    </w:p>
    <w:p w14:paraId="7B304B2E" w14:textId="0575C83B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-it is used to express Narrative/Historic Present (when referring to a past time, to make more vivid </w:t>
      </w:r>
      <w:r w:rsidR="001C13B9">
        <w:rPr>
          <w:rFonts w:cs="Times New Roman"/>
        </w:rPr>
        <w:t>a</w:t>
      </w:r>
      <w:r w:rsidRPr="00C47B12">
        <w:rPr>
          <w:rFonts w:cs="Times New Roman"/>
        </w:rPr>
        <w:t xml:space="preserve"> story):</w:t>
      </w:r>
    </w:p>
    <w:p w14:paraId="06C120B2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e.g. Yesterday, I was in my office. Suddenly, a voice </w:t>
      </w:r>
      <w:r w:rsidRPr="00C47B12">
        <w:rPr>
          <w:rFonts w:cs="Times New Roman"/>
          <w:i/>
        </w:rPr>
        <w:t>calls out</w:t>
      </w:r>
      <w:r w:rsidRPr="00C47B12">
        <w:rPr>
          <w:rFonts w:cs="Times New Roman"/>
        </w:rPr>
        <w:t xml:space="preserve"> of the corridor and </w:t>
      </w:r>
      <w:r w:rsidRPr="00C47B12">
        <w:rPr>
          <w:rFonts w:cs="Times New Roman"/>
          <w:i/>
        </w:rPr>
        <w:t>startles</w:t>
      </w:r>
      <w:r w:rsidRPr="00C47B12">
        <w:rPr>
          <w:rFonts w:cs="Times New Roman"/>
        </w:rPr>
        <w:t xml:space="preserve"> me.</w:t>
      </w:r>
    </w:p>
    <w:p w14:paraId="3A0FFF3E" w14:textId="77777777" w:rsidR="00404DC2" w:rsidRPr="00C47B12" w:rsidRDefault="00404DC2" w:rsidP="00404DC2">
      <w:pPr>
        <w:tabs>
          <w:tab w:val="left" w:pos="1834"/>
        </w:tabs>
        <w:rPr>
          <w:rFonts w:cs="Times New Roman"/>
        </w:rPr>
      </w:pPr>
      <w:r w:rsidRPr="00C47B12">
        <w:rPr>
          <w:rFonts w:cs="Times New Roman"/>
        </w:rPr>
        <w:tab/>
      </w:r>
    </w:p>
    <w:p w14:paraId="12BFB84E" w14:textId="77777777" w:rsidR="00404DC2" w:rsidRPr="001C13B9" w:rsidRDefault="00404DC2" w:rsidP="00404DC2">
      <w:pPr>
        <w:tabs>
          <w:tab w:val="left" w:pos="1114"/>
          <w:tab w:val="left" w:pos="3945"/>
        </w:tabs>
        <w:rPr>
          <w:rFonts w:cs="Times New Roman"/>
          <w:b/>
          <w:bCs/>
        </w:rPr>
      </w:pPr>
      <w:r w:rsidRPr="001C13B9">
        <w:rPr>
          <w:rFonts w:cs="Times New Roman"/>
          <w:b/>
          <w:bCs/>
        </w:rPr>
        <w:t>- to express a future action:</w:t>
      </w:r>
    </w:p>
    <w:p w14:paraId="600E4673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 xml:space="preserve"> </w:t>
      </w:r>
      <w:r w:rsidRPr="00C47B12">
        <w:rPr>
          <w:rFonts w:cs="Times New Roman"/>
        </w:rPr>
        <w:tab/>
        <w:t>a) an officially planed action (timetables, events in the calendar):</w:t>
      </w:r>
    </w:p>
    <w:p w14:paraId="1EB199DF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ab/>
        <w:t xml:space="preserve">e.g. The IT exhibition </w:t>
      </w:r>
      <w:r w:rsidRPr="00C47B12">
        <w:rPr>
          <w:rFonts w:cs="Times New Roman"/>
          <w:i/>
        </w:rPr>
        <w:t>opens</w:t>
      </w:r>
      <w:r w:rsidRPr="00C47B12">
        <w:rPr>
          <w:rFonts w:cs="Times New Roman"/>
        </w:rPr>
        <w:t xml:space="preserve"> on Friday, next week.</w:t>
      </w:r>
    </w:p>
    <w:p w14:paraId="1E68CFAA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35F36375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ab/>
        <w:t>!!! In this case, the presence of the time adverbial is compulsory!</w:t>
      </w:r>
    </w:p>
    <w:p w14:paraId="553B49E8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5E8F3148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ab/>
        <w:t>b) in conditional clauses, instead of a Future Tense:</w:t>
      </w:r>
    </w:p>
    <w:p w14:paraId="3662757E" w14:textId="77777777" w:rsidR="00404DC2" w:rsidRPr="00C47B12" w:rsidRDefault="00404DC2" w:rsidP="00404DC2">
      <w:pPr>
        <w:tabs>
          <w:tab w:val="left" w:pos="1114"/>
          <w:tab w:val="left" w:pos="2608"/>
        </w:tabs>
        <w:rPr>
          <w:rFonts w:cs="Times New Roman"/>
        </w:rPr>
      </w:pPr>
      <w:r w:rsidRPr="00C47B12">
        <w:rPr>
          <w:rFonts w:cs="Times New Roman"/>
        </w:rPr>
        <w:tab/>
        <w:t xml:space="preserve">e.g. We shall print the documents </w:t>
      </w:r>
      <w:r w:rsidRPr="001C13B9">
        <w:rPr>
          <w:rFonts w:cs="Times New Roman"/>
          <w:b/>
          <w:bCs/>
        </w:rPr>
        <w:t>if</w:t>
      </w:r>
      <w:r w:rsidRPr="00C47B12">
        <w:rPr>
          <w:rFonts w:cs="Times New Roman"/>
        </w:rPr>
        <w:t xml:space="preserve"> we </w:t>
      </w:r>
      <w:r w:rsidRPr="00C47B12">
        <w:rPr>
          <w:rFonts w:cs="Times New Roman"/>
          <w:i/>
        </w:rPr>
        <w:t>repair</w:t>
      </w:r>
      <w:r w:rsidRPr="00C47B12">
        <w:rPr>
          <w:rFonts w:cs="Times New Roman"/>
        </w:rPr>
        <w:t xml:space="preserve"> the printer.</w:t>
      </w:r>
    </w:p>
    <w:p w14:paraId="7A42308C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</w:p>
    <w:p w14:paraId="584D5987" w14:textId="77777777" w:rsidR="00404DC2" w:rsidRPr="00C47B12" w:rsidRDefault="00404DC2" w:rsidP="00404DC2">
      <w:pPr>
        <w:tabs>
          <w:tab w:val="left" w:pos="1114"/>
          <w:tab w:val="left" w:pos="3945"/>
        </w:tabs>
        <w:rPr>
          <w:rFonts w:cs="Times New Roman"/>
        </w:rPr>
      </w:pPr>
      <w:r w:rsidRPr="00C47B12">
        <w:rPr>
          <w:rFonts w:cs="Times New Roman"/>
        </w:rPr>
        <w:tab/>
        <w:t>c) in temporal clauses, instead of a Future Tense:</w:t>
      </w:r>
    </w:p>
    <w:p w14:paraId="2A7074D3" w14:textId="77777777" w:rsidR="00404DC2" w:rsidRPr="00C47B12" w:rsidRDefault="00404DC2" w:rsidP="00404DC2">
      <w:pPr>
        <w:rPr>
          <w:rFonts w:cs="Times New Roman"/>
        </w:rPr>
      </w:pPr>
      <w:r w:rsidRPr="00C47B12">
        <w:rPr>
          <w:rFonts w:cs="Times New Roman"/>
          <w:b/>
        </w:rPr>
        <w:tab/>
      </w:r>
      <w:r w:rsidRPr="00C47B12">
        <w:rPr>
          <w:rFonts w:cs="Times New Roman"/>
        </w:rPr>
        <w:t xml:space="preserve">      e.g.</w:t>
      </w:r>
      <w:r w:rsidRPr="00C47B12">
        <w:rPr>
          <w:rFonts w:cs="Times New Roman"/>
        </w:rPr>
        <w:tab/>
        <w:t xml:space="preserve"> They will explain us how to use this modem  </w:t>
      </w:r>
      <w:r w:rsidRPr="001C13B9">
        <w:rPr>
          <w:rFonts w:cs="Times New Roman"/>
          <w:b/>
          <w:bCs/>
        </w:rPr>
        <w:t>when</w:t>
      </w:r>
      <w:r w:rsidRPr="00C47B12">
        <w:rPr>
          <w:rFonts w:cs="Times New Roman"/>
        </w:rPr>
        <w:t xml:space="preserve"> they </w:t>
      </w:r>
      <w:r w:rsidRPr="00C47B12">
        <w:rPr>
          <w:rFonts w:cs="Times New Roman"/>
          <w:i/>
        </w:rPr>
        <w:t>arrive</w:t>
      </w:r>
      <w:r w:rsidRPr="00C47B12">
        <w:rPr>
          <w:rFonts w:cs="Times New Roman"/>
        </w:rPr>
        <w:t>.</w:t>
      </w:r>
    </w:p>
    <w:bookmarkEnd w:id="1"/>
    <w:p w14:paraId="2777EA71" w14:textId="7C6B0AB4" w:rsidR="00404DC2" w:rsidRDefault="00404DC2" w:rsidP="00A60E3E">
      <w:pPr>
        <w:jc w:val="center"/>
        <w:rPr>
          <w:b/>
          <w:sz w:val="28"/>
          <w:szCs w:val="28"/>
          <w:lang w:val="ro-RO"/>
        </w:rPr>
      </w:pPr>
    </w:p>
    <w:p w14:paraId="12F926C4" w14:textId="77777777" w:rsidR="00404DC2" w:rsidRDefault="00404DC2" w:rsidP="00404DC2">
      <w:pPr>
        <w:rPr>
          <w:b/>
          <w:sz w:val="28"/>
          <w:szCs w:val="28"/>
          <w:lang w:val="ro-RO"/>
        </w:rPr>
      </w:pPr>
    </w:p>
    <w:p w14:paraId="002D8A42" w14:textId="7B50FB20" w:rsidR="00404DC2" w:rsidRDefault="00404DC2" w:rsidP="00404DC2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EXERCISES</w:t>
      </w:r>
    </w:p>
    <w:p w14:paraId="13EC4521" w14:textId="77777777" w:rsidR="00931717" w:rsidRPr="00C47B12" w:rsidRDefault="00931717" w:rsidP="00931717">
      <w:pPr>
        <w:rPr>
          <w:rFonts w:cs="Times New Roman"/>
          <w:b/>
        </w:rPr>
      </w:pPr>
    </w:p>
    <w:p w14:paraId="5B0A4B04" w14:textId="77777777" w:rsidR="00A60E3E" w:rsidRPr="0034714A" w:rsidRDefault="00A60E3E" w:rsidP="00A60E3E">
      <w:pPr>
        <w:jc w:val="both"/>
        <w:rPr>
          <w:b/>
          <w:sz w:val="28"/>
          <w:szCs w:val="28"/>
          <w:lang w:val="ro-RO"/>
        </w:rPr>
      </w:pPr>
      <w:r w:rsidRPr="0034714A">
        <w:rPr>
          <w:b/>
          <w:sz w:val="28"/>
          <w:szCs w:val="28"/>
          <w:lang w:val="ro-RO"/>
        </w:rPr>
        <w:t xml:space="preserve">X. </w:t>
      </w:r>
      <w:r w:rsidRPr="0034714A">
        <w:rPr>
          <w:b/>
          <w:lang w:val="ro-RO"/>
        </w:rPr>
        <w:t>Translate into English:</w:t>
      </w:r>
    </w:p>
    <w:p w14:paraId="34ECD031" w14:textId="77777777" w:rsidR="00A60E3E" w:rsidRPr="0034714A" w:rsidRDefault="00A60E3E" w:rsidP="00A60E3E">
      <w:pPr>
        <w:jc w:val="both"/>
        <w:rPr>
          <w:lang w:val="ro-RO"/>
        </w:rPr>
      </w:pPr>
    </w:p>
    <w:p w14:paraId="0001F324" w14:textId="1DB582DC" w:rsidR="00A60E3E" w:rsidRPr="0034714A" w:rsidRDefault="00A60E3E" w:rsidP="00A27682">
      <w:pPr>
        <w:jc w:val="both"/>
        <w:rPr>
          <w:lang w:val="ro-RO"/>
        </w:rPr>
      </w:pPr>
      <w:r w:rsidRPr="0034714A">
        <w:rPr>
          <w:b/>
          <w:sz w:val="28"/>
          <w:szCs w:val="28"/>
          <w:lang w:val="ro-RO"/>
        </w:rPr>
        <w:t>A.</w:t>
      </w:r>
      <w:r w:rsidRPr="0034714A">
        <w:rPr>
          <w:lang w:val="ro-RO"/>
        </w:rPr>
        <w:t xml:space="preserve">     </w:t>
      </w:r>
    </w:p>
    <w:p w14:paraId="236BAFBE" w14:textId="53CEAC69" w:rsidR="00A60E3E" w:rsidRPr="0034714A" w:rsidRDefault="00A60E3E" w:rsidP="00A60E3E">
      <w:pPr>
        <w:jc w:val="both"/>
        <w:rPr>
          <w:lang w:val="ro-RO"/>
        </w:rPr>
      </w:pPr>
      <w:r w:rsidRPr="0034714A">
        <w:rPr>
          <w:lang w:val="ro-RO"/>
        </w:rPr>
        <w:t xml:space="preserve">        </w:t>
      </w:r>
    </w:p>
    <w:p w14:paraId="7541D35A" w14:textId="77777777" w:rsidR="00A60E3E" w:rsidRPr="0034714A" w:rsidRDefault="00A60E3E" w:rsidP="00A60E3E">
      <w:pPr>
        <w:jc w:val="both"/>
        <w:rPr>
          <w:b/>
          <w:lang w:val="ro-RO"/>
        </w:rPr>
      </w:pPr>
      <w:r w:rsidRPr="0034714A">
        <w:rPr>
          <w:b/>
          <w:lang w:val="ro-RO"/>
        </w:rPr>
        <w:t>Calculatorul conceput de von Neumann conţinea cinci părţi:</w:t>
      </w:r>
    </w:p>
    <w:p w14:paraId="795620E6" w14:textId="77777777" w:rsidR="00A60E3E" w:rsidRPr="0034714A" w:rsidRDefault="00A60E3E" w:rsidP="00A60E3E">
      <w:pPr>
        <w:jc w:val="both"/>
        <w:rPr>
          <w:b/>
          <w:lang w:val="ro-RO"/>
        </w:rPr>
      </w:pPr>
    </w:p>
    <w:p w14:paraId="78390579" w14:textId="77777777" w:rsidR="00A60E3E" w:rsidRPr="0034714A" w:rsidRDefault="00A60E3E" w:rsidP="00A60E3E">
      <w:pPr>
        <w:numPr>
          <w:ilvl w:val="0"/>
          <w:numId w:val="4"/>
        </w:numPr>
        <w:jc w:val="both"/>
        <w:rPr>
          <w:lang w:val="ro-RO"/>
        </w:rPr>
      </w:pPr>
      <w:r w:rsidRPr="0034714A">
        <w:rPr>
          <w:lang w:val="ro-RO"/>
        </w:rPr>
        <w:t>o unitate de intrare asemănătoare unei tastaturi ce permitea introducerea informaţiilor în calculator;</w:t>
      </w:r>
    </w:p>
    <w:p w14:paraId="3E93DEC7" w14:textId="77777777" w:rsidR="00A60E3E" w:rsidRPr="0034714A" w:rsidRDefault="00A60E3E" w:rsidP="00A60E3E">
      <w:pPr>
        <w:numPr>
          <w:ilvl w:val="0"/>
          <w:numId w:val="4"/>
        </w:numPr>
        <w:jc w:val="both"/>
        <w:rPr>
          <w:lang w:val="ro-RO"/>
        </w:rPr>
      </w:pPr>
      <w:r w:rsidRPr="0034714A">
        <w:rPr>
          <w:lang w:val="ro-RO"/>
        </w:rPr>
        <w:t>o zonă de memorie pentru stocarea programelor şi datelor;</w:t>
      </w:r>
    </w:p>
    <w:p w14:paraId="49D660D1" w14:textId="77777777" w:rsidR="00A60E3E" w:rsidRPr="0034714A" w:rsidRDefault="00A60E3E" w:rsidP="00A60E3E">
      <w:pPr>
        <w:numPr>
          <w:ilvl w:val="0"/>
          <w:numId w:val="4"/>
        </w:numPr>
        <w:jc w:val="both"/>
        <w:rPr>
          <w:lang w:val="ro-RO"/>
        </w:rPr>
      </w:pPr>
      <w:r w:rsidRPr="0034714A">
        <w:rPr>
          <w:lang w:val="ro-RO"/>
        </w:rPr>
        <w:t>o unitate aritmetică pentru efectuarea calculelor;</w:t>
      </w:r>
    </w:p>
    <w:p w14:paraId="404D1AAD" w14:textId="77777777" w:rsidR="00A60E3E" w:rsidRPr="0034714A" w:rsidRDefault="00A60E3E" w:rsidP="00A60E3E">
      <w:pPr>
        <w:numPr>
          <w:ilvl w:val="0"/>
          <w:numId w:val="4"/>
        </w:numPr>
        <w:jc w:val="both"/>
        <w:rPr>
          <w:lang w:val="ro-RO"/>
        </w:rPr>
      </w:pPr>
      <w:r w:rsidRPr="0034714A">
        <w:rPr>
          <w:lang w:val="ro-RO"/>
        </w:rPr>
        <w:t>o unitate de control care realiza transferul instrucţiunilor programului şi a datelor între memorie şi unitatea aritmetică;</w:t>
      </w:r>
    </w:p>
    <w:p w14:paraId="69053623" w14:textId="77777777" w:rsidR="00A60E3E" w:rsidRPr="0034714A" w:rsidRDefault="00A60E3E" w:rsidP="00A60E3E">
      <w:pPr>
        <w:numPr>
          <w:ilvl w:val="0"/>
          <w:numId w:val="4"/>
        </w:numPr>
        <w:jc w:val="both"/>
        <w:rPr>
          <w:lang w:val="ro-RO"/>
        </w:rPr>
      </w:pPr>
      <w:r w:rsidRPr="0034714A">
        <w:rPr>
          <w:lang w:val="ro-RO"/>
        </w:rPr>
        <w:t>un dispozitiv de ieşire, cum ar fi o imprimantă.</w:t>
      </w:r>
    </w:p>
    <w:p w14:paraId="07FACE03" w14:textId="77777777" w:rsidR="00A60E3E" w:rsidRPr="0034714A" w:rsidRDefault="00A60E3E" w:rsidP="00A60E3E">
      <w:pPr>
        <w:jc w:val="both"/>
        <w:rPr>
          <w:lang w:val="ro-RO"/>
        </w:rPr>
      </w:pPr>
    </w:p>
    <w:p w14:paraId="3BBDEEC8" w14:textId="77777777" w:rsidR="00A60E3E" w:rsidRPr="0034714A" w:rsidRDefault="00A60E3E" w:rsidP="00A60E3E">
      <w:pPr>
        <w:jc w:val="both"/>
        <w:rPr>
          <w:lang w:val="ro-RO"/>
        </w:rPr>
      </w:pPr>
      <w:r w:rsidRPr="0034714A">
        <w:rPr>
          <w:lang w:val="ro-RO"/>
        </w:rPr>
        <w:t xml:space="preserve">       Lucrarea lui von Neumann a fost publicată pe scară largă şi a schimbat definitiv modul de proiectare al calculatoarelor. (Aproape toate calculatoarele construite după ENIAC au fost calculatoare von Neumann).</w:t>
      </w:r>
    </w:p>
    <w:p w14:paraId="007E3026" w14:textId="77777777" w:rsidR="00A60E3E" w:rsidRPr="0027596D" w:rsidRDefault="00A60E3E" w:rsidP="00A60E3E">
      <w:pPr>
        <w:jc w:val="both"/>
        <w:rPr>
          <w:lang w:val="ro-RO"/>
        </w:rPr>
      </w:pPr>
      <w:r w:rsidRPr="006224F4">
        <w:rPr>
          <w:color w:val="00B050"/>
          <w:lang w:val="ro-RO"/>
        </w:rPr>
        <w:t xml:space="preserve">       </w:t>
      </w:r>
      <w:r w:rsidRPr="0027596D">
        <w:rPr>
          <w:lang w:val="ro-RO"/>
        </w:rPr>
        <w:t xml:space="preserve">Grace Hopper, care a lucrat în anii 40 la calculatorul MARK, a realizat în 1952 primul compilator- un program care traduce limbajul de programare în limbaj-maşină.                     </w:t>
      </w:r>
      <w:r w:rsidRPr="0027596D">
        <w:rPr>
          <w:lang w:val="ro-RO"/>
        </w:rPr>
        <w:lastRenderedPageBreak/>
        <w:t>Compilatoarele au schimbat modul de programare, permiţând programatorilor să introducă numere şi litere în locul secvenţelor de 0 şi 1.</w:t>
      </w:r>
    </w:p>
    <w:p w14:paraId="0409CBD8" w14:textId="77777777" w:rsidR="00A60E3E" w:rsidRPr="00593F86" w:rsidRDefault="00A60E3E" w:rsidP="00A60E3E">
      <w:pPr>
        <w:jc w:val="both"/>
        <w:rPr>
          <w:lang w:val="ro-RO"/>
        </w:rPr>
      </w:pPr>
    </w:p>
    <w:sectPr w:rsidR="00A60E3E" w:rsidRPr="0059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F07"/>
    <w:multiLevelType w:val="hybridMultilevel"/>
    <w:tmpl w:val="D952DA38"/>
    <w:lvl w:ilvl="0" w:tplc="2598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85899"/>
    <w:multiLevelType w:val="hybridMultilevel"/>
    <w:tmpl w:val="53ECE93E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7F8F"/>
    <w:multiLevelType w:val="hybridMultilevel"/>
    <w:tmpl w:val="40626610"/>
    <w:lvl w:ilvl="0" w:tplc="6318E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4A6A0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723720"/>
    <w:multiLevelType w:val="hybridMultilevel"/>
    <w:tmpl w:val="6C845FE6"/>
    <w:lvl w:ilvl="0" w:tplc="256E3E2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AB0"/>
    <w:multiLevelType w:val="hybridMultilevel"/>
    <w:tmpl w:val="3F586C46"/>
    <w:lvl w:ilvl="0" w:tplc="37726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B5069"/>
    <w:multiLevelType w:val="hybridMultilevel"/>
    <w:tmpl w:val="25268EF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97635"/>
    <w:multiLevelType w:val="hybridMultilevel"/>
    <w:tmpl w:val="1C2E56B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9190E"/>
    <w:multiLevelType w:val="hybridMultilevel"/>
    <w:tmpl w:val="EA78895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722D0"/>
    <w:multiLevelType w:val="hybridMultilevel"/>
    <w:tmpl w:val="EB42E55E"/>
    <w:lvl w:ilvl="0" w:tplc="0632F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002E4F"/>
    <w:multiLevelType w:val="hybridMultilevel"/>
    <w:tmpl w:val="6C929856"/>
    <w:lvl w:ilvl="0" w:tplc="C0924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61405"/>
    <w:multiLevelType w:val="hybridMultilevel"/>
    <w:tmpl w:val="4F282562"/>
    <w:lvl w:ilvl="0" w:tplc="89D88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1152D"/>
    <w:multiLevelType w:val="multilevel"/>
    <w:tmpl w:val="F3E67240"/>
    <w:lvl w:ilvl="0">
      <w:start w:val="2"/>
      <w:numFmt w:val="upperRoman"/>
      <w:lvlText w:val="%1."/>
      <w:lvlJc w:val="left"/>
      <w:pPr>
        <w:ind w:left="1446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FA"/>
    <w:rsid w:val="000A2C63"/>
    <w:rsid w:val="000F7AB1"/>
    <w:rsid w:val="00164EFA"/>
    <w:rsid w:val="00173EF0"/>
    <w:rsid w:val="001C13B9"/>
    <w:rsid w:val="0027596D"/>
    <w:rsid w:val="00346D7E"/>
    <w:rsid w:val="0034714A"/>
    <w:rsid w:val="00404DC2"/>
    <w:rsid w:val="00555300"/>
    <w:rsid w:val="006224F4"/>
    <w:rsid w:val="006317E1"/>
    <w:rsid w:val="00634F6A"/>
    <w:rsid w:val="00637689"/>
    <w:rsid w:val="006B32EF"/>
    <w:rsid w:val="006C1D44"/>
    <w:rsid w:val="006F73C3"/>
    <w:rsid w:val="00735984"/>
    <w:rsid w:val="007B1526"/>
    <w:rsid w:val="00835E8F"/>
    <w:rsid w:val="008845A8"/>
    <w:rsid w:val="00931717"/>
    <w:rsid w:val="009C2DC5"/>
    <w:rsid w:val="00A27682"/>
    <w:rsid w:val="00A60E3E"/>
    <w:rsid w:val="00AF1B25"/>
    <w:rsid w:val="00B173E3"/>
    <w:rsid w:val="00BB618F"/>
    <w:rsid w:val="00CA0AE8"/>
    <w:rsid w:val="00CB1E2A"/>
    <w:rsid w:val="00CC2C05"/>
    <w:rsid w:val="00D357CC"/>
    <w:rsid w:val="00D40272"/>
    <w:rsid w:val="00E7652D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A229"/>
  <w15:chartTrackingRefBased/>
  <w15:docId w15:val="{4532BB78-AB8F-4443-BA27-5FF6A66D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3E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en-GB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60E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DC2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ro-RO" w:eastAsia="en-US" w:bidi="ar-SA"/>
    </w:rPr>
  </w:style>
  <w:style w:type="table" w:styleId="TableGrid">
    <w:name w:val="Table Grid"/>
    <w:basedOn w:val="TableNormal"/>
    <w:rsid w:val="00404DC2"/>
    <w:pPr>
      <w:spacing w:after="0" w:line="240" w:lineRule="auto"/>
      <w:ind w:left="6"/>
      <w:jc w:val="both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te a new document." ma:contentTypeScope="" ma:versionID="2ba71875433112fe841fff0924cc3cf8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c493c1a849cb355cb7180dbd3123e6e0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2DA88F-AF81-4DFA-9254-E6C2F0C50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E1BD5-292E-451B-B99D-17A8C762F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78FA47-22E9-4C05-BFB2-56AAEAF4F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804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Steliana-Madalina Deaconu</dc:creator>
  <cp:keywords/>
  <dc:description/>
  <cp:lastModifiedBy>ArminC</cp:lastModifiedBy>
  <cp:revision>34</cp:revision>
  <dcterms:created xsi:type="dcterms:W3CDTF">2021-10-13T08:57:00Z</dcterms:created>
  <dcterms:modified xsi:type="dcterms:W3CDTF">2021-11-18T07:59:00Z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