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54" w:rsidRDefault="00941454" w:rsidP="00941454">
      <w:pPr>
        <w:pStyle w:val="Titre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ABSENTEISME</w:t>
      </w:r>
    </w:p>
    <w:p w:rsidR="00941454" w:rsidRPr="00941497" w:rsidRDefault="00941454" w:rsidP="00941454">
      <w:pPr>
        <w:rPr>
          <w:b/>
          <w:color w:val="FF0000"/>
          <w:sz w:val="18"/>
          <w:szCs w:val="18"/>
          <w:u w:val="single"/>
        </w:rPr>
      </w:pPr>
      <w:r w:rsidRPr="00941497">
        <w:rPr>
          <w:b/>
          <w:color w:val="FF0000"/>
          <w:sz w:val="18"/>
          <w:szCs w:val="18"/>
          <w:u w:val="single"/>
        </w:rPr>
        <w:t>Mars 2004</w:t>
      </w:r>
      <w:r w:rsidRPr="00941497">
        <w:rPr>
          <w:b/>
          <w:color w:val="FF0000"/>
          <w:sz w:val="18"/>
          <w:szCs w:val="18"/>
        </w:rPr>
        <w:t xml:space="preserve"> : </w:t>
      </w:r>
      <w:r w:rsidRPr="00941497">
        <w:rPr>
          <w:b/>
          <w:color w:val="FF0000"/>
          <w:sz w:val="18"/>
          <w:szCs w:val="18"/>
          <w:u w:val="single"/>
        </w:rPr>
        <w:t>contrôle et promotion de l’assiduité</w:t>
      </w:r>
    </w:p>
    <w:p w:rsidR="00941497" w:rsidRPr="00941497" w:rsidRDefault="00941497" w:rsidP="00941497">
      <w:pPr>
        <w:pStyle w:val="Paragraphedeliste"/>
        <w:numPr>
          <w:ilvl w:val="0"/>
          <w:numId w:val="1"/>
        </w:numPr>
        <w:ind w:left="284" w:hanging="284"/>
        <w:jc w:val="both"/>
        <w:rPr>
          <w:b/>
          <w:sz w:val="18"/>
          <w:szCs w:val="18"/>
          <w:u w:val="single"/>
        </w:rPr>
      </w:pPr>
      <w:r w:rsidRPr="0093525F">
        <w:rPr>
          <w:b/>
          <w:color w:val="0070C0"/>
          <w:sz w:val="18"/>
          <w:szCs w:val="18"/>
          <w:u w:val="single"/>
        </w:rPr>
        <w:t>Rôle de l’école</w:t>
      </w:r>
      <w:r w:rsidRPr="0093525F">
        <w:rPr>
          <w:b/>
          <w:color w:val="0070C0"/>
          <w:sz w:val="18"/>
          <w:szCs w:val="18"/>
        </w:rPr>
        <w:t> :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contrôle, traitement et suivi des absences, appel des familles</w:t>
      </w:r>
    </w:p>
    <w:p w:rsidR="00941497" w:rsidRPr="00941497" w:rsidRDefault="00941497" w:rsidP="00941497">
      <w:pPr>
        <w:pStyle w:val="Paragraphedeliste"/>
        <w:numPr>
          <w:ilvl w:val="0"/>
          <w:numId w:val="1"/>
        </w:numPr>
        <w:ind w:left="284" w:hanging="284"/>
        <w:jc w:val="both"/>
        <w:rPr>
          <w:b/>
          <w:sz w:val="18"/>
          <w:szCs w:val="18"/>
          <w:u w:val="single"/>
        </w:rPr>
      </w:pPr>
      <w:r w:rsidRPr="0093525F">
        <w:rPr>
          <w:b/>
          <w:color w:val="0070C0"/>
          <w:sz w:val="18"/>
          <w:szCs w:val="18"/>
          <w:u w:val="single"/>
        </w:rPr>
        <w:t>Rôle des services académiques</w:t>
      </w:r>
      <w:r>
        <w:rPr>
          <w:b/>
          <w:sz w:val="18"/>
          <w:szCs w:val="18"/>
        </w:rPr>
        <w:t> </w:t>
      </w:r>
      <w:r w:rsidRPr="0093525F">
        <w:rPr>
          <w:b/>
          <w:color w:val="0070C0"/>
          <w:sz w:val="18"/>
          <w:szCs w:val="18"/>
        </w:rPr>
        <w:t>:</w:t>
      </w:r>
      <w:r w:rsidRPr="0093525F">
        <w:rPr>
          <w:color w:val="0070C0"/>
          <w:sz w:val="18"/>
          <w:szCs w:val="18"/>
        </w:rPr>
        <w:t xml:space="preserve"> </w:t>
      </w:r>
    </w:p>
    <w:p w:rsidR="00941497" w:rsidRPr="00941497" w:rsidRDefault="00941497" w:rsidP="00941497">
      <w:pPr>
        <w:pStyle w:val="Paragraphedeliste"/>
        <w:numPr>
          <w:ilvl w:val="0"/>
          <w:numId w:val="2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Recteur</w:t>
      </w:r>
      <w:r>
        <w:rPr>
          <w:b/>
          <w:sz w:val="18"/>
          <w:szCs w:val="18"/>
        </w:rPr>
        <w:t> :</w:t>
      </w:r>
      <w:r>
        <w:rPr>
          <w:sz w:val="18"/>
          <w:szCs w:val="18"/>
        </w:rPr>
        <w:t xml:space="preserve"> définir la politique académique de lutte contre l’absentéisme</w:t>
      </w:r>
    </w:p>
    <w:p w:rsidR="00941497" w:rsidRPr="00941497" w:rsidRDefault="00941497" w:rsidP="00941497">
      <w:pPr>
        <w:pStyle w:val="Paragraphedeliste"/>
        <w:numPr>
          <w:ilvl w:val="0"/>
          <w:numId w:val="2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IA</w:t>
      </w:r>
      <w:r>
        <w:rPr>
          <w:b/>
          <w:sz w:val="18"/>
          <w:szCs w:val="18"/>
        </w:rPr>
        <w:t> :</w:t>
      </w:r>
      <w:r>
        <w:rPr>
          <w:sz w:val="18"/>
          <w:szCs w:val="18"/>
        </w:rPr>
        <w:t xml:space="preserve"> instruction des dossiers pour une évaluation de la situation (avertissements aux familles, entretiens, module de soutien à la parentalité)</w:t>
      </w:r>
    </w:p>
    <w:p w:rsidR="00941454" w:rsidRPr="00352595" w:rsidRDefault="00941454" w:rsidP="00941454">
      <w:pPr>
        <w:rPr>
          <w:b/>
          <w:color w:val="FF0000"/>
          <w:sz w:val="18"/>
          <w:szCs w:val="18"/>
          <w:u w:val="single"/>
        </w:rPr>
      </w:pPr>
      <w:r w:rsidRPr="00352595">
        <w:rPr>
          <w:b/>
          <w:color w:val="FF0000"/>
          <w:sz w:val="18"/>
          <w:szCs w:val="18"/>
          <w:u w:val="single"/>
        </w:rPr>
        <w:t>Janvier 2009</w:t>
      </w:r>
      <w:r w:rsidRPr="00352595">
        <w:rPr>
          <w:b/>
          <w:color w:val="FF0000"/>
          <w:sz w:val="18"/>
          <w:szCs w:val="18"/>
        </w:rPr>
        <w:t xml:space="preserve"> : </w:t>
      </w:r>
      <w:r w:rsidRPr="00352595">
        <w:rPr>
          <w:b/>
          <w:color w:val="FF0000"/>
          <w:sz w:val="18"/>
          <w:szCs w:val="18"/>
          <w:u w:val="single"/>
        </w:rPr>
        <w:t>les médiateurs de la réussite scolaire</w:t>
      </w:r>
    </w:p>
    <w:p w:rsidR="00941454" w:rsidRPr="00941497" w:rsidRDefault="00941454" w:rsidP="00941454">
      <w:pPr>
        <w:rPr>
          <w:b/>
          <w:color w:val="FF0000"/>
          <w:sz w:val="18"/>
          <w:szCs w:val="18"/>
          <w:u w:val="single"/>
        </w:rPr>
      </w:pPr>
      <w:r w:rsidRPr="00941497">
        <w:rPr>
          <w:b/>
          <w:color w:val="FF0000"/>
          <w:sz w:val="18"/>
          <w:szCs w:val="18"/>
          <w:u w:val="single"/>
        </w:rPr>
        <w:t>Janvier 2011</w:t>
      </w:r>
      <w:r w:rsidRPr="00941497">
        <w:rPr>
          <w:b/>
          <w:color w:val="FF0000"/>
          <w:sz w:val="18"/>
          <w:szCs w:val="18"/>
        </w:rPr>
        <w:t xml:space="preserve"> : </w:t>
      </w:r>
      <w:r w:rsidRPr="00941497">
        <w:rPr>
          <w:b/>
          <w:color w:val="FF0000"/>
          <w:sz w:val="18"/>
          <w:szCs w:val="18"/>
          <w:u w:val="single"/>
        </w:rPr>
        <w:t>vaincre l’absentéisme</w:t>
      </w:r>
    </w:p>
    <w:p w:rsidR="00941497" w:rsidRPr="00941497" w:rsidRDefault="00941497" w:rsidP="00941497">
      <w:pPr>
        <w:pStyle w:val="Paragraphedeliste"/>
        <w:numPr>
          <w:ilvl w:val="0"/>
          <w:numId w:val="3"/>
        </w:numPr>
        <w:ind w:left="284" w:hanging="284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Repérer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(enregistrement-suivi)</w:t>
      </w:r>
    </w:p>
    <w:p w:rsidR="00941497" w:rsidRPr="00941497" w:rsidRDefault="00941497" w:rsidP="00941497">
      <w:pPr>
        <w:pStyle w:val="Paragraphedeliste"/>
        <w:numPr>
          <w:ilvl w:val="0"/>
          <w:numId w:val="3"/>
        </w:numPr>
        <w:ind w:left="284" w:hanging="284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Analyser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(au CA, par classe, par niveau)</w:t>
      </w:r>
    </w:p>
    <w:p w:rsidR="00941497" w:rsidRPr="00941497" w:rsidRDefault="00941497" w:rsidP="00941497">
      <w:pPr>
        <w:pStyle w:val="Paragraphedeliste"/>
        <w:numPr>
          <w:ilvl w:val="0"/>
          <w:numId w:val="3"/>
        </w:numPr>
        <w:ind w:left="284" w:hanging="284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Prévenir</w:t>
      </w:r>
      <w:r>
        <w:rPr>
          <w:b/>
          <w:i/>
          <w:sz w:val="18"/>
          <w:szCs w:val="18"/>
        </w:rPr>
        <w:t xml:space="preserve"> </w:t>
      </w:r>
      <w:r>
        <w:rPr>
          <w:sz w:val="18"/>
          <w:szCs w:val="18"/>
        </w:rPr>
        <w:t>(PE, RI, famille, mallette)</w:t>
      </w:r>
    </w:p>
    <w:p w:rsidR="00941497" w:rsidRPr="00941497" w:rsidRDefault="00941497" w:rsidP="00941497">
      <w:pPr>
        <w:pStyle w:val="Paragraphedeliste"/>
        <w:numPr>
          <w:ilvl w:val="0"/>
          <w:numId w:val="3"/>
        </w:numPr>
        <w:ind w:left="284" w:hanging="284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Procédure</w:t>
      </w:r>
      <w:r>
        <w:rPr>
          <w:sz w:val="18"/>
          <w:szCs w:val="18"/>
        </w:rPr>
        <w:t xml:space="preserve"> (appels, messages…)</w:t>
      </w:r>
    </w:p>
    <w:p w:rsidR="00941454" w:rsidRPr="00941497" w:rsidRDefault="00941454" w:rsidP="00941454">
      <w:pPr>
        <w:rPr>
          <w:b/>
          <w:color w:val="FF0000"/>
          <w:sz w:val="18"/>
          <w:szCs w:val="18"/>
          <w:u w:val="single"/>
        </w:rPr>
      </w:pPr>
      <w:r w:rsidRPr="00941497">
        <w:rPr>
          <w:b/>
          <w:color w:val="FF0000"/>
          <w:sz w:val="18"/>
          <w:szCs w:val="18"/>
          <w:u w:val="single"/>
        </w:rPr>
        <w:t>Décembre 2014</w:t>
      </w:r>
      <w:r w:rsidRPr="00941497">
        <w:rPr>
          <w:b/>
          <w:color w:val="FF0000"/>
          <w:sz w:val="18"/>
          <w:szCs w:val="18"/>
        </w:rPr>
        <w:t xml:space="preserve"> : </w:t>
      </w:r>
      <w:r w:rsidRPr="00941497">
        <w:rPr>
          <w:b/>
          <w:color w:val="FF0000"/>
          <w:sz w:val="18"/>
          <w:szCs w:val="18"/>
          <w:u w:val="single"/>
        </w:rPr>
        <w:t>prévention de l’absentéisme scolaire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Connaitre l’absentéisme</w:t>
      </w:r>
    </w:p>
    <w:p w:rsidR="00941497" w:rsidRPr="00941497" w:rsidRDefault="00941497" w:rsidP="00941497">
      <w:pPr>
        <w:pStyle w:val="Paragraphedeliste"/>
        <w:numPr>
          <w:ilvl w:val="0"/>
          <w:numId w:val="5"/>
        </w:numPr>
        <w:ind w:left="567" w:hanging="283"/>
        <w:jc w:val="both"/>
        <w:rPr>
          <w:b/>
          <w:sz w:val="18"/>
          <w:szCs w:val="18"/>
          <w:u w:val="single"/>
        </w:rPr>
      </w:pPr>
      <w:r w:rsidRPr="00DC7A4F">
        <w:rPr>
          <w:b/>
          <w:i/>
          <w:sz w:val="18"/>
          <w:szCs w:val="18"/>
          <w:u w:val="single"/>
        </w:rPr>
        <w:t>Repérer</w:t>
      </w:r>
      <w:r>
        <w:rPr>
          <w:b/>
          <w:sz w:val="18"/>
          <w:szCs w:val="18"/>
        </w:rPr>
        <w:t> :</w:t>
      </w:r>
      <w:r>
        <w:rPr>
          <w:sz w:val="18"/>
          <w:szCs w:val="18"/>
        </w:rPr>
        <w:t xml:space="preserve"> enregistrement des absences</w:t>
      </w:r>
    </w:p>
    <w:p w:rsidR="00941497" w:rsidRPr="00941497" w:rsidRDefault="00941497" w:rsidP="00941497">
      <w:pPr>
        <w:pStyle w:val="Paragraphedeliste"/>
        <w:numPr>
          <w:ilvl w:val="0"/>
          <w:numId w:val="5"/>
        </w:numPr>
        <w:ind w:left="567" w:hanging="283"/>
        <w:jc w:val="both"/>
        <w:rPr>
          <w:b/>
          <w:sz w:val="18"/>
          <w:szCs w:val="18"/>
          <w:u w:val="single"/>
        </w:rPr>
      </w:pPr>
      <w:r w:rsidRPr="00DC7A4F">
        <w:rPr>
          <w:b/>
          <w:i/>
          <w:sz w:val="18"/>
          <w:szCs w:val="18"/>
          <w:u w:val="single"/>
        </w:rPr>
        <w:t>Analyser</w:t>
      </w:r>
      <w:r>
        <w:rPr>
          <w:b/>
          <w:sz w:val="18"/>
          <w:szCs w:val="18"/>
        </w:rPr>
        <w:t xml:space="preserve"> : </w:t>
      </w:r>
      <w:r>
        <w:rPr>
          <w:sz w:val="18"/>
          <w:szCs w:val="18"/>
        </w:rPr>
        <w:t>par niveau, par classe (CA)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Prévenir l’absentéisme</w:t>
      </w:r>
      <w:r w:rsidRPr="00CE0189">
        <w:rPr>
          <w:b/>
          <w:color w:val="0070C0"/>
          <w:sz w:val="18"/>
          <w:szCs w:val="18"/>
        </w:rPr>
        <w:t xml:space="preserve"> : </w:t>
      </w:r>
      <w:r w:rsidRPr="00CE0189">
        <w:rPr>
          <w:b/>
          <w:color w:val="0070C0"/>
          <w:sz w:val="18"/>
          <w:szCs w:val="18"/>
          <w:u w:val="single"/>
        </w:rPr>
        <w:t>une action conjointe entre l’établissement et la famille</w:t>
      </w:r>
    </w:p>
    <w:p w:rsidR="00941497" w:rsidRPr="00941497" w:rsidRDefault="00941497" w:rsidP="00941497">
      <w:pPr>
        <w:pStyle w:val="Paragraphedeliste"/>
        <w:numPr>
          <w:ilvl w:val="0"/>
          <w:numId w:val="6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Informer les responsables des </w:t>
      </w:r>
      <w:r w:rsidRPr="00941497">
        <w:rPr>
          <w:b/>
          <w:i/>
          <w:sz w:val="18"/>
          <w:szCs w:val="18"/>
          <w:u w:val="single"/>
        </w:rPr>
        <w:t>impératifs de l’assiduité</w:t>
      </w:r>
    </w:p>
    <w:p w:rsidR="00941497" w:rsidRPr="00941497" w:rsidRDefault="00941497" w:rsidP="00941497">
      <w:pPr>
        <w:pStyle w:val="Paragraphedeliste"/>
        <w:numPr>
          <w:ilvl w:val="0"/>
          <w:numId w:val="6"/>
        </w:numPr>
        <w:ind w:left="567" w:hanging="283"/>
        <w:jc w:val="both"/>
        <w:rPr>
          <w:b/>
          <w:sz w:val="18"/>
          <w:szCs w:val="18"/>
          <w:u w:val="single"/>
        </w:rPr>
      </w:pPr>
      <w:r w:rsidRPr="00941497">
        <w:rPr>
          <w:b/>
          <w:i/>
          <w:sz w:val="18"/>
          <w:szCs w:val="18"/>
          <w:u w:val="single"/>
        </w:rPr>
        <w:t>Implication des parents</w:t>
      </w:r>
      <w:r>
        <w:rPr>
          <w:sz w:val="18"/>
          <w:szCs w:val="18"/>
        </w:rPr>
        <w:t xml:space="preserve"> dans la prévention et le traitement de l’absentéisme</w:t>
      </w:r>
    </w:p>
    <w:p w:rsidR="00941497" w:rsidRPr="00941497" w:rsidRDefault="00941497" w:rsidP="00941497">
      <w:pPr>
        <w:pStyle w:val="Paragraphedeliste"/>
        <w:numPr>
          <w:ilvl w:val="0"/>
          <w:numId w:val="6"/>
        </w:numPr>
        <w:ind w:left="567" w:hanging="283"/>
        <w:jc w:val="both"/>
        <w:rPr>
          <w:b/>
          <w:sz w:val="18"/>
          <w:szCs w:val="18"/>
          <w:u w:val="single"/>
        </w:rPr>
      </w:pPr>
      <w:r w:rsidRPr="00941497">
        <w:rPr>
          <w:b/>
          <w:i/>
          <w:sz w:val="18"/>
          <w:szCs w:val="18"/>
          <w:u w:val="single"/>
        </w:rPr>
        <w:t>RI</w:t>
      </w:r>
      <w:r>
        <w:rPr>
          <w:sz w:val="18"/>
          <w:szCs w:val="18"/>
        </w:rPr>
        <w:t> : prendre connaissance des modalités de contrôle de l’assiduité</w:t>
      </w:r>
    </w:p>
    <w:p w:rsidR="00941497" w:rsidRPr="00941497" w:rsidRDefault="00941497" w:rsidP="00941497">
      <w:pPr>
        <w:pStyle w:val="Paragraphedeliste"/>
        <w:numPr>
          <w:ilvl w:val="0"/>
          <w:numId w:val="6"/>
        </w:numPr>
        <w:ind w:left="567" w:hanging="283"/>
        <w:jc w:val="both"/>
        <w:rPr>
          <w:b/>
          <w:sz w:val="18"/>
          <w:szCs w:val="18"/>
          <w:u w:val="single"/>
        </w:rPr>
      </w:pPr>
      <w:r w:rsidRPr="00941497">
        <w:rPr>
          <w:b/>
          <w:i/>
          <w:sz w:val="18"/>
          <w:szCs w:val="18"/>
          <w:u w:val="single"/>
        </w:rPr>
        <w:t>Dispositif de soutien à la parentalité</w:t>
      </w:r>
      <w:r>
        <w:rPr>
          <w:sz w:val="18"/>
          <w:szCs w:val="18"/>
        </w:rPr>
        <w:t xml:space="preserve"> (mallette)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Au niveau départemental</w:t>
      </w:r>
    </w:p>
    <w:p w:rsidR="00DC7A4F" w:rsidRPr="00DC7A4F" w:rsidRDefault="00DC7A4F" w:rsidP="00DC7A4F">
      <w:pPr>
        <w:pStyle w:val="Paragraphedeliste"/>
        <w:numPr>
          <w:ilvl w:val="0"/>
          <w:numId w:val="7"/>
        </w:numPr>
        <w:ind w:left="567" w:hanging="283"/>
        <w:jc w:val="both"/>
        <w:rPr>
          <w:b/>
          <w:sz w:val="18"/>
          <w:szCs w:val="18"/>
          <w:u w:val="single"/>
        </w:rPr>
      </w:pPr>
      <w:r w:rsidRPr="00DC7A4F">
        <w:rPr>
          <w:b/>
          <w:i/>
          <w:sz w:val="18"/>
          <w:szCs w:val="18"/>
          <w:u w:val="single"/>
        </w:rPr>
        <w:t>Section</w:t>
      </w:r>
      <w:r>
        <w:rPr>
          <w:b/>
          <w:sz w:val="18"/>
          <w:szCs w:val="18"/>
          <w:u w:val="single"/>
        </w:rPr>
        <w:t xml:space="preserve"> </w:t>
      </w:r>
      <w:r w:rsidRPr="00DC7A4F">
        <w:rPr>
          <w:b/>
          <w:i/>
          <w:sz w:val="18"/>
          <w:szCs w:val="18"/>
          <w:u w:val="single"/>
        </w:rPr>
        <w:t>spécialisée</w:t>
      </w:r>
      <w:r>
        <w:rPr>
          <w:sz w:val="18"/>
          <w:szCs w:val="18"/>
        </w:rPr>
        <w:t xml:space="preserve"> saisie pour avis sur les mesures destinées à renforcer l’assiduité</w:t>
      </w:r>
    </w:p>
    <w:p w:rsidR="00DC7A4F" w:rsidRDefault="00DC7A4F" w:rsidP="00DC7A4F">
      <w:pPr>
        <w:pStyle w:val="Paragraphedeliste"/>
        <w:numPr>
          <w:ilvl w:val="0"/>
          <w:numId w:val="7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Le recteur</w:t>
      </w:r>
      <w:r>
        <w:rPr>
          <w:sz w:val="18"/>
          <w:szCs w:val="18"/>
        </w:rPr>
        <w:t> définit les orientations générales en matière de lutte contre l’absentéisme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Traiter efficacement les absences</w:t>
      </w:r>
    </w:p>
    <w:p w:rsidR="00DC7A4F" w:rsidRPr="00DC7A4F" w:rsidRDefault="00DC7A4F" w:rsidP="00DC7A4F">
      <w:pPr>
        <w:pStyle w:val="Paragraphedeliste"/>
        <w:numPr>
          <w:ilvl w:val="0"/>
          <w:numId w:val="8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Alerter systématiquement les responsables</w:t>
      </w:r>
      <w:r>
        <w:rPr>
          <w:sz w:val="18"/>
          <w:szCs w:val="18"/>
        </w:rPr>
        <w:t xml:space="preserve"> (téléphone, email, </w:t>
      </w:r>
      <w:proofErr w:type="spellStart"/>
      <w:r>
        <w:rPr>
          <w:sz w:val="18"/>
          <w:szCs w:val="18"/>
        </w:rPr>
        <w:t>sms</w:t>
      </w:r>
      <w:proofErr w:type="spellEnd"/>
      <w:r>
        <w:rPr>
          <w:sz w:val="18"/>
          <w:szCs w:val="18"/>
        </w:rPr>
        <w:t>, courrier postal)</w:t>
      </w:r>
    </w:p>
    <w:p w:rsidR="00DC7A4F" w:rsidRPr="00DC7A4F" w:rsidRDefault="00DC7A4F" w:rsidP="00DC7A4F">
      <w:pPr>
        <w:pStyle w:val="Paragraphedeliste"/>
        <w:numPr>
          <w:ilvl w:val="0"/>
          <w:numId w:val="8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Accompagner les responsables et les élèves</w:t>
      </w:r>
      <w:r>
        <w:rPr>
          <w:sz w:val="18"/>
          <w:szCs w:val="18"/>
        </w:rPr>
        <w:t xml:space="preserve"> (apporter des réponses différenciées)</w:t>
      </w:r>
    </w:p>
    <w:p w:rsidR="00DC7A4F" w:rsidRPr="00DC7A4F" w:rsidRDefault="00DC7A4F" w:rsidP="00DC7A4F">
      <w:pPr>
        <w:pStyle w:val="Paragraphedeliste"/>
        <w:numPr>
          <w:ilvl w:val="0"/>
          <w:numId w:val="8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Information « préoccupante »</w:t>
      </w:r>
      <w:r>
        <w:rPr>
          <w:sz w:val="18"/>
          <w:szCs w:val="18"/>
        </w:rPr>
        <w:t xml:space="preserve"> adressée au Président du CG lorsqu’un enfant est en danger</w:t>
      </w:r>
    </w:p>
    <w:p w:rsidR="00DC7A4F" w:rsidRPr="00DC7A4F" w:rsidRDefault="00DC7A4F" w:rsidP="00DC7A4F">
      <w:pPr>
        <w:pStyle w:val="Paragraphedeliste"/>
        <w:numPr>
          <w:ilvl w:val="0"/>
          <w:numId w:val="8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Dès la première absence non justifiée</w:t>
      </w:r>
      <w:r>
        <w:rPr>
          <w:sz w:val="18"/>
          <w:szCs w:val="18"/>
        </w:rPr>
        <w:t xml:space="preserve">, convocation par le </w:t>
      </w:r>
      <w:proofErr w:type="spellStart"/>
      <w:r>
        <w:rPr>
          <w:sz w:val="18"/>
          <w:szCs w:val="18"/>
        </w:rPr>
        <w:t>cpe</w:t>
      </w:r>
      <w:proofErr w:type="spellEnd"/>
      <w:r>
        <w:rPr>
          <w:sz w:val="18"/>
          <w:szCs w:val="18"/>
        </w:rPr>
        <w:t xml:space="preserve"> et le professeur concerné afin de lui rappeler ses obligations en matière d’assiduité</w:t>
      </w:r>
    </w:p>
    <w:p w:rsidR="00DC7A4F" w:rsidRDefault="00DC7A4F" w:rsidP="00DC7A4F">
      <w:pPr>
        <w:pStyle w:val="Paragraphedeliste"/>
        <w:numPr>
          <w:ilvl w:val="0"/>
          <w:numId w:val="8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b/>
          <w:i/>
          <w:sz w:val="18"/>
          <w:szCs w:val="18"/>
          <w:u w:val="single"/>
        </w:rPr>
        <w:t>Des punitions adaptées</w:t>
      </w:r>
      <w:r>
        <w:rPr>
          <w:sz w:val="18"/>
          <w:szCs w:val="18"/>
        </w:rPr>
        <w:t xml:space="preserve"> peuvent être données ; </w:t>
      </w:r>
      <w:r>
        <w:rPr>
          <w:b/>
          <w:i/>
          <w:sz w:val="18"/>
          <w:szCs w:val="18"/>
          <w:u w:val="single"/>
        </w:rPr>
        <w:t>l’exclusion</w:t>
      </w:r>
      <w:r>
        <w:rPr>
          <w:sz w:val="18"/>
          <w:szCs w:val="18"/>
        </w:rPr>
        <w:t xml:space="preserve"> favorise la rupture scolaire et doit être écartée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Absences de 4 demi-journées sur un mois sans motif légitime</w:t>
      </w:r>
    </w:p>
    <w:p w:rsidR="00DC7A4F" w:rsidRPr="00DC7A4F" w:rsidRDefault="00DC7A4F" w:rsidP="00DC7A4F">
      <w:pPr>
        <w:pStyle w:val="Paragraphedeliste"/>
        <w:numPr>
          <w:ilvl w:val="0"/>
          <w:numId w:val="9"/>
        </w:numPr>
        <w:ind w:left="567" w:hanging="283"/>
        <w:jc w:val="both"/>
        <w:rPr>
          <w:b/>
          <w:sz w:val="18"/>
          <w:szCs w:val="18"/>
          <w:u w:val="single"/>
        </w:rPr>
      </w:pPr>
      <w:proofErr w:type="gramStart"/>
      <w:r>
        <w:rPr>
          <w:sz w:val="18"/>
          <w:szCs w:val="18"/>
        </w:rPr>
        <w:t>Le</w:t>
      </w:r>
      <w:proofErr w:type="gramEnd"/>
      <w:r>
        <w:rPr>
          <w:sz w:val="18"/>
          <w:szCs w:val="18"/>
        </w:rPr>
        <w:t xml:space="preserve"> CE </w:t>
      </w:r>
      <w:r w:rsidRPr="0093525F">
        <w:rPr>
          <w:b/>
          <w:i/>
          <w:color w:val="0070C0"/>
          <w:sz w:val="18"/>
          <w:szCs w:val="18"/>
          <w:u w:val="single"/>
        </w:rPr>
        <w:t>convoque les responsables</w:t>
      </w:r>
      <w:r>
        <w:rPr>
          <w:sz w:val="18"/>
          <w:szCs w:val="18"/>
        </w:rPr>
        <w:t> : rappel de leurs obligations et des mesures d’accompagnement proposées pour rétablir l’assiduité</w:t>
      </w:r>
    </w:p>
    <w:p w:rsidR="00DC7A4F" w:rsidRPr="00DC7A4F" w:rsidRDefault="00DC7A4F" w:rsidP="00DC7A4F">
      <w:pPr>
        <w:pStyle w:val="Paragraphedeliste"/>
        <w:numPr>
          <w:ilvl w:val="0"/>
          <w:numId w:val="9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Concertation en </w:t>
      </w:r>
      <w:r w:rsidRPr="0093525F">
        <w:rPr>
          <w:b/>
          <w:i/>
          <w:color w:val="0070C0"/>
          <w:sz w:val="18"/>
          <w:szCs w:val="18"/>
          <w:u w:val="single"/>
        </w:rPr>
        <w:t>commission éducative</w:t>
      </w:r>
      <w:r>
        <w:rPr>
          <w:sz w:val="18"/>
          <w:szCs w:val="18"/>
        </w:rPr>
        <w:t> : rechercher l’origine du comportement + réponse éducative personnalisée</w:t>
      </w:r>
    </w:p>
    <w:p w:rsidR="00DC7A4F" w:rsidRPr="00DC7A4F" w:rsidRDefault="00DC7A4F" w:rsidP="00DC7A4F">
      <w:pPr>
        <w:pStyle w:val="Paragraphedeliste"/>
        <w:numPr>
          <w:ilvl w:val="0"/>
          <w:numId w:val="9"/>
        </w:numPr>
        <w:ind w:left="567" w:hanging="283"/>
        <w:jc w:val="both"/>
        <w:rPr>
          <w:b/>
          <w:sz w:val="18"/>
          <w:szCs w:val="18"/>
          <w:u w:val="single"/>
        </w:rPr>
      </w:pPr>
      <w:r w:rsidRPr="00CE0189">
        <w:rPr>
          <w:b/>
          <w:i/>
          <w:sz w:val="18"/>
          <w:szCs w:val="18"/>
          <w:u w:val="single"/>
        </w:rPr>
        <w:t>Prise en charge par l’AS</w:t>
      </w:r>
      <w:r>
        <w:rPr>
          <w:sz w:val="18"/>
          <w:szCs w:val="18"/>
        </w:rPr>
        <w:t xml:space="preserve"> pour rechercher les causes : problèmes scolaires, éducatifs, d’orientation, social, familial, psychologique</w:t>
      </w:r>
    </w:p>
    <w:p w:rsidR="00DC7A4F" w:rsidRPr="00DC7A4F" w:rsidRDefault="00DC7A4F" w:rsidP="00DC7A4F">
      <w:pPr>
        <w:pStyle w:val="Paragraphedeliste"/>
        <w:numPr>
          <w:ilvl w:val="0"/>
          <w:numId w:val="9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>Information sur les dispositifs et actions de soutien à la parentalité, les réseaux d’écoute, de médiation…</w:t>
      </w:r>
    </w:p>
    <w:p w:rsidR="00DC7A4F" w:rsidRDefault="00DC7A4F" w:rsidP="00DC7A4F">
      <w:pPr>
        <w:pStyle w:val="Paragraphedeliste"/>
        <w:numPr>
          <w:ilvl w:val="0"/>
          <w:numId w:val="9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Dossier transmis à </w:t>
      </w:r>
      <w:r w:rsidRPr="00CE0189">
        <w:rPr>
          <w:b/>
          <w:i/>
          <w:sz w:val="18"/>
          <w:szCs w:val="18"/>
          <w:u w:val="single"/>
        </w:rPr>
        <w:t>l’inspecteur d’académie</w:t>
      </w:r>
      <w:r>
        <w:rPr>
          <w:sz w:val="18"/>
          <w:szCs w:val="18"/>
        </w:rPr>
        <w:t xml:space="preserve"> (avertissement aux responsables, entretien)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Persistance de l’absentéisme</w:t>
      </w:r>
      <w:r w:rsidRPr="00CE0189">
        <w:rPr>
          <w:b/>
          <w:color w:val="0070C0"/>
          <w:sz w:val="18"/>
          <w:szCs w:val="18"/>
        </w:rPr>
        <w:t xml:space="preserve"> : </w:t>
      </w:r>
      <w:r w:rsidRPr="00CE0189">
        <w:rPr>
          <w:b/>
          <w:color w:val="0070C0"/>
          <w:sz w:val="18"/>
          <w:szCs w:val="18"/>
          <w:u w:val="single"/>
        </w:rPr>
        <w:t>10 demi-journées par mois</w:t>
      </w:r>
    </w:p>
    <w:p w:rsidR="00CE0189" w:rsidRPr="00CE0189" w:rsidRDefault="00CE0189" w:rsidP="00CE0189">
      <w:pPr>
        <w:pStyle w:val="Paragraphedeliste"/>
        <w:numPr>
          <w:ilvl w:val="0"/>
          <w:numId w:val="10"/>
        </w:numPr>
        <w:ind w:left="567" w:hanging="283"/>
        <w:jc w:val="both"/>
        <w:rPr>
          <w:b/>
          <w:sz w:val="18"/>
          <w:szCs w:val="18"/>
          <w:u w:val="single"/>
        </w:rPr>
      </w:pPr>
      <w:proofErr w:type="gramStart"/>
      <w:r>
        <w:rPr>
          <w:sz w:val="18"/>
          <w:szCs w:val="18"/>
        </w:rPr>
        <w:t>Le</w:t>
      </w:r>
      <w:proofErr w:type="gramEnd"/>
      <w:r>
        <w:rPr>
          <w:sz w:val="18"/>
          <w:szCs w:val="18"/>
        </w:rPr>
        <w:t xml:space="preserve"> CE réunit les membres de la communauté éducative : mise en place </w:t>
      </w:r>
      <w:r w:rsidRPr="0093525F">
        <w:rPr>
          <w:color w:val="0070C0"/>
          <w:sz w:val="18"/>
          <w:szCs w:val="18"/>
        </w:rPr>
        <w:t xml:space="preserve">d’un </w:t>
      </w:r>
      <w:r w:rsidRPr="0093525F">
        <w:rPr>
          <w:b/>
          <w:i/>
          <w:color w:val="0070C0"/>
          <w:sz w:val="18"/>
          <w:szCs w:val="18"/>
          <w:u w:val="single"/>
        </w:rPr>
        <w:t>dispositif d’aide et d’accompagnement adapté</w:t>
      </w:r>
      <w:r w:rsidRPr="00CE0189">
        <w:rPr>
          <w:sz w:val="18"/>
          <w:szCs w:val="18"/>
        </w:rPr>
        <w:t xml:space="preserve"> et</w:t>
      </w:r>
      <w:r w:rsidRPr="00CE0189">
        <w:rPr>
          <w:b/>
          <w:i/>
          <w:sz w:val="18"/>
          <w:szCs w:val="18"/>
        </w:rPr>
        <w:t xml:space="preserve"> </w:t>
      </w:r>
      <w:r w:rsidRPr="0093525F">
        <w:rPr>
          <w:b/>
          <w:i/>
          <w:color w:val="0070C0"/>
          <w:sz w:val="18"/>
          <w:szCs w:val="18"/>
          <w:u w:val="single"/>
        </w:rPr>
        <w:t>contractualisé</w:t>
      </w:r>
      <w:r>
        <w:rPr>
          <w:sz w:val="18"/>
          <w:szCs w:val="18"/>
        </w:rPr>
        <w:t xml:space="preserve"> avec les responsables</w:t>
      </w:r>
    </w:p>
    <w:p w:rsidR="00CE0189" w:rsidRPr="00CE0189" w:rsidRDefault="00CE0189" w:rsidP="00CE0189">
      <w:pPr>
        <w:pStyle w:val="Paragraphedeliste"/>
        <w:numPr>
          <w:ilvl w:val="0"/>
          <w:numId w:val="10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Désignation d’un </w:t>
      </w:r>
      <w:r w:rsidRPr="0093525F">
        <w:rPr>
          <w:b/>
          <w:i/>
          <w:color w:val="0070C0"/>
          <w:sz w:val="18"/>
          <w:szCs w:val="18"/>
          <w:u w:val="single"/>
        </w:rPr>
        <w:t>référent</w:t>
      </w:r>
      <w:r>
        <w:rPr>
          <w:sz w:val="18"/>
          <w:szCs w:val="18"/>
        </w:rPr>
        <w:t xml:space="preserve"> en capacité d’</w:t>
      </w:r>
      <w:r>
        <w:rPr>
          <w:b/>
          <w:i/>
          <w:sz w:val="18"/>
          <w:szCs w:val="18"/>
          <w:u w:val="single"/>
        </w:rPr>
        <w:t>assurer un suivi</w:t>
      </w:r>
      <w:r>
        <w:rPr>
          <w:sz w:val="18"/>
          <w:szCs w:val="18"/>
        </w:rPr>
        <w:t xml:space="preserve"> (des mesures mises en place, évolution de la situation)</w:t>
      </w:r>
    </w:p>
    <w:p w:rsidR="00CE0189" w:rsidRPr="00CE0189" w:rsidRDefault="00CE0189" w:rsidP="00CE0189">
      <w:pPr>
        <w:pStyle w:val="Paragraphedeliste"/>
        <w:numPr>
          <w:ilvl w:val="0"/>
          <w:numId w:val="10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Nouveau </w:t>
      </w:r>
      <w:r>
        <w:rPr>
          <w:b/>
          <w:i/>
          <w:sz w:val="18"/>
          <w:szCs w:val="18"/>
          <w:u w:val="single"/>
        </w:rPr>
        <w:t>signalement</w:t>
      </w:r>
      <w:r>
        <w:rPr>
          <w:sz w:val="18"/>
          <w:szCs w:val="18"/>
        </w:rPr>
        <w:t xml:space="preserve"> à l’IA si les absences persistent (rappel des obligations, internats relais)</w:t>
      </w:r>
    </w:p>
    <w:p w:rsidR="00941497" w:rsidRPr="00CE0189" w:rsidRDefault="00941497" w:rsidP="00941497">
      <w:pPr>
        <w:pStyle w:val="Paragraphedeliste"/>
        <w:numPr>
          <w:ilvl w:val="0"/>
          <w:numId w:val="4"/>
        </w:numPr>
        <w:ind w:left="284" w:hanging="284"/>
        <w:jc w:val="both"/>
        <w:rPr>
          <w:b/>
          <w:color w:val="0070C0"/>
          <w:sz w:val="18"/>
          <w:szCs w:val="18"/>
          <w:u w:val="single"/>
        </w:rPr>
      </w:pPr>
      <w:r w:rsidRPr="00CE0189">
        <w:rPr>
          <w:b/>
          <w:color w:val="0070C0"/>
          <w:sz w:val="18"/>
          <w:szCs w:val="18"/>
          <w:u w:val="single"/>
        </w:rPr>
        <w:t>Saisine du procureur de la République</w:t>
      </w:r>
    </w:p>
    <w:p w:rsidR="00CE0189" w:rsidRPr="00CE0189" w:rsidRDefault="00CE0189" w:rsidP="00CE0189">
      <w:pPr>
        <w:pStyle w:val="Paragraphedeliste"/>
        <w:numPr>
          <w:ilvl w:val="0"/>
          <w:numId w:val="11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>Toutes les tentatives de remédiation ont échoué : l’assiduité n’est pas rétablie</w:t>
      </w:r>
    </w:p>
    <w:p w:rsidR="00CE0189" w:rsidRPr="00CE0189" w:rsidRDefault="00CE0189" w:rsidP="00CE0189">
      <w:pPr>
        <w:pStyle w:val="Paragraphedeliste"/>
        <w:numPr>
          <w:ilvl w:val="0"/>
          <w:numId w:val="11"/>
        </w:numPr>
        <w:ind w:left="567" w:hanging="283"/>
        <w:jc w:val="both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Mise en place d’une procédure de </w:t>
      </w:r>
      <w:r>
        <w:rPr>
          <w:b/>
          <w:i/>
          <w:sz w:val="18"/>
          <w:szCs w:val="18"/>
          <w:u w:val="single"/>
        </w:rPr>
        <w:t>sanction pénale</w:t>
      </w:r>
    </w:p>
    <w:p w:rsidR="00D35348" w:rsidRDefault="00D35348"/>
    <w:sectPr w:rsidR="00D35348" w:rsidSect="00941497">
      <w:pgSz w:w="11906" w:h="16838" w:code="9"/>
      <w:pgMar w:top="709" w:right="1133" w:bottom="1418" w:left="1276" w:header="709" w:footer="709" w:gutter="0"/>
      <w:paperSrc w:firs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454" w:rsidRDefault="00941454" w:rsidP="00941454">
      <w:pPr>
        <w:spacing w:after="0" w:line="240" w:lineRule="auto"/>
      </w:pPr>
      <w:r>
        <w:separator/>
      </w:r>
    </w:p>
  </w:endnote>
  <w:endnote w:type="continuationSeparator" w:id="0">
    <w:p w:rsidR="00941454" w:rsidRDefault="00941454" w:rsidP="0094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454" w:rsidRDefault="00941454" w:rsidP="00941454">
      <w:pPr>
        <w:spacing w:after="0" w:line="240" w:lineRule="auto"/>
      </w:pPr>
      <w:r>
        <w:separator/>
      </w:r>
    </w:p>
  </w:footnote>
  <w:footnote w:type="continuationSeparator" w:id="0">
    <w:p w:rsidR="00941454" w:rsidRDefault="00941454" w:rsidP="0094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5pt;height:11.55pt" o:bullet="t">
        <v:imagedata r:id="rId1" o:title="BD14565_"/>
      </v:shape>
    </w:pict>
  </w:numPicBullet>
  <w:abstractNum w:abstractNumId="0">
    <w:nsid w:val="10EC6981"/>
    <w:multiLevelType w:val="hybridMultilevel"/>
    <w:tmpl w:val="AF607C48"/>
    <w:lvl w:ilvl="0" w:tplc="03201D78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4532B41"/>
    <w:multiLevelType w:val="hybridMultilevel"/>
    <w:tmpl w:val="44F61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D4EBD"/>
    <w:multiLevelType w:val="hybridMultilevel"/>
    <w:tmpl w:val="53C89C50"/>
    <w:lvl w:ilvl="0" w:tplc="EABA8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A3FC0"/>
    <w:multiLevelType w:val="hybridMultilevel"/>
    <w:tmpl w:val="C8A4BDFE"/>
    <w:lvl w:ilvl="0" w:tplc="0320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25C51"/>
    <w:multiLevelType w:val="hybridMultilevel"/>
    <w:tmpl w:val="5D0A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56137"/>
    <w:multiLevelType w:val="hybridMultilevel"/>
    <w:tmpl w:val="998AEAB2"/>
    <w:lvl w:ilvl="0" w:tplc="0320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475F6"/>
    <w:multiLevelType w:val="hybridMultilevel"/>
    <w:tmpl w:val="5664CF4A"/>
    <w:lvl w:ilvl="0" w:tplc="03201D78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BAB4544"/>
    <w:multiLevelType w:val="hybridMultilevel"/>
    <w:tmpl w:val="28A81F7C"/>
    <w:lvl w:ilvl="0" w:tplc="03201D78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DBB65F7"/>
    <w:multiLevelType w:val="hybridMultilevel"/>
    <w:tmpl w:val="0F0698D4"/>
    <w:lvl w:ilvl="0" w:tplc="0320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43490"/>
    <w:multiLevelType w:val="hybridMultilevel"/>
    <w:tmpl w:val="7EC60828"/>
    <w:lvl w:ilvl="0" w:tplc="03201D78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FF53170"/>
    <w:multiLevelType w:val="hybridMultilevel"/>
    <w:tmpl w:val="A050B420"/>
    <w:lvl w:ilvl="0" w:tplc="03201D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454"/>
    <w:rsid w:val="00352595"/>
    <w:rsid w:val="0048605B"/>
    <w:rsid w:val="00746459"/>
    <w:rsid w:val="0093525F"/>
    <w:rsid w:val="00941454"/>
    <w:rsid w:val="00941497"/>
    <w:rsid w:val="00CE0189"/>
    <w:rsid w:val="00D35348"/>
    <w:rsid w:val="00DC7A4F"/>
    <w:rsid w:val="00F0095D"/>
    <w:rsid w:val="00F85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1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1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941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1454"/>
  </w:style>
  <w:style w:type="paragraph" w:styleId="Pieddepage">
    <w:name w:val="footer"/>
    <w:basedOn w:val="Normal"/>
    <w:link w:val="PieddepageCar"/>
    <w:uiPriority w:val="99"/>
    <w:semiHidden/>
    <w:unhideWhenUsed/>
    <w:rsid w:val="00941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1454"/>
  </w:style>
  <w:style w:type="paragraph" w:styleId="Paragraphedeliste">
    <w:name w:val="List Paragraph"/>
    <w:basedOn w:val="Normal"/>
    <w:uiPriority w:val="34"/>
    <w:qFormat/>
    <w:rsid w:val="0094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Countrys-Angels21</dc:creator>
  <cp:lastModifiedBy>Countrys-Angels21</cp:lastModifiedBy>
  <cp:revision>4</cp:revision>
  <dcterms:created xsi:type="dcterms:W3CDTF">2016-02-16T21:58:00Z</dcterms:created>
  <dcterms:modified xsi:type="dcterms:W3CDTF">2016-02-24T18:14:00Z</dcterms:modified>
</cp:coreProperties>
</file>