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05" w:rsidRDefault="00A238EF" w:rsidP="00A23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55.25pt;height:35.45pt" fillcolor="red" stroked="f">
            <v:fill color2="#f93"/>
            <v:shadow on="t" color="silver" opacity="52429f"/>
            <v:textpath style="font-family:&quot;Harrington&quot;;v-text-kern:t" trim="t" fitpath="t" string="Essential pantomime and mime vocabulary"/>
          </v:shape>
        </w:pict>
      </w:r>
    </w:p>
    <w:p w:rsidR="00A238EF" w:rsidRPr="00A238EF" w:rsidRDefault="00A238EF" w:rsidP="00A238EF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0070C0"/>
          <w:sz w:val="28"/>
          <w:szCs w:val="24"/>
        </w:rPr>
      </w:pPr>
      <w:r w:rsidRPr="00A238EF">
        <w:rPr>
          <w:rFonts w:ascii="Algerian" w:eastAsia="Times New Roman" w:hAnsi="Algerian" w:cs="Times New Roman"/>
          <w:color w:val="0070C0"/>
          <w:sz w:val="28"/>
          <w:szCs w:val="24"/>
        </w:rPr>
        <w:t>A </w:t>
      </w:r>
      <w:r w:rsidRPr="005D2705">
        <w:rPr>
          <w:rFonts w:ascii="Algerian" w:eastAsia="Times New Roman" w:hAnsi="Algerian" w:cs="Times New Roman"/>
          <w:b/>
          <w:bCs/>
          <w:color w:val="0070C0"/>
          <w:sz w:val="28"/>
          <w:szCs w:val="24"/>
        </w:rPr>
        <w:t>tableau </w:t>
      </w:r>
      <w:r w:rsidRPr="00A238EF">
        <w:rPr>
          <w:rFonts w:ascii="Algerian" w:eastAsia="Times New Roman" w:hAnsi="Algerian" w:cs="Times New Roman"/>
          <w:color w:val="0070C0"/>
          <w:sz w:val="28"/>
          <w:szCs w:val="24"/>
        </w:rPr>
        <w:t>is a living picture featuring one or more characters that remain in a static position. </w:t>
      </w:r>
      <w:r w:rsidRPr="005D2705">
        <w:rPr>
          <w:rFonts w:ascii="Algerian" w:eastAsia="Times New Roman" w:hAnsi="Algerian" w:cs="Times New Roman"/>
          <w:b/>
          <w:bCs/>
          <w:color w:val="0070C0"/>
          <w:sz w:val="28"/>
          <w:szCs w:val="24"/>
        </w:rPr>
        <w:t>Tableaus </w:t>
      </w:r>
      <w:r w:rsidRPr="00A238EF">
        <w:rPr>
          <w:rFonts w:ascii="Algerian" w:eastAsia="Times New Roman" w:hAnsi="Algerian" w:cs="Times New Roman"/>
          <w:color w:val="0070C0"/>
          <w:sz w:val="28"/>
          <w:szCs w:val="24"/>
        </w:rPr>
        <w:t>are not only found in pantomime and mime, but are also commonly used in plays when transitioning between scenes. Often times, a scene in a play will still be taking place while characters in the background remain frozen in a tableau as they wait for the spotlight to shine on them to start the new scene.</w:t>
      </w:r>
    </w:p>
    <w:p w:rsidR="00A238EF" w:rsidRPr="00A238EF" w:rsidRDefault="00A238EF" w:rsidP="00A238EF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92D050"/>
          <w:sz w:val="28"/>
          <w:szCs w:val="24"/>
        </w:rPr>
      </w:pPr>
      <w:r w:rsidRPr="00A238EF">
        <w:rPr>
          <w:rFonts w:ascii="Algerian" w:eastAsia="Times New Roman" w:hAnsi="Algerian" w:cs="Times New Roman"/>
          <w:color w:val="92D050"/>
          <w:sz w:val="28"/>
          <w:szCs w:val="24"/>
        </w:rPr>
        <w:t>A </w:t>
      </w:r>
      <w:r w:rsidRPr="005D2705">
        <w:rPr>
          <w:rFonts w:ascii="Algerian" w:eastAsia="Times New Roman" w:hAnsi="Algerian" w:cs="Times New Roman"/>
          <w:b/>
          <w:bCs/>
          <w:color w:val="92D050"/>
          <w:sz w:val="28"/>
          <w:szCs w:val="24"/>
        </w:rPr>
        <w:t>gesture </w:t>
      </w:r>
      <w:r w:rsidRPr="00A238EF">
        <w:rPr>
          <w:rFonts w:ascii="Algerian" w:eastAsia="Times New Roman" w:hAnsi="Algerian" w:cs="Times New Roman"/>
          <w:color w:val="92D050"/>
          <w:sz w:val="28"/>
          <w:szCs w:val="24"/>
        </w:rPr>
        <w:t>is a movement of any part of the body that helps to express an idea. An example would be pretending to unscrew a cap from a jar. When miming interaction with an object, it's important to take heed of </w:t>
      </w:r>
      <w:r w:rsidRPr="005D2705">
        <w:rPr>
          <w:rFonts w:ascii="Algerian" w:eastAsia="Times New Roman" w:hAnsi="Algerian" w:cs="Times New Roman"/>
          <w:b/>
          <w:bCs/>
          <w:color w:val="92D050"/>
          <w:sz w:val="28"/>
          <w:szCs w:val="24"/>
        </w:rPr>
        <w:t>consistency, </w:t>
      </w:r>
      <w:r w:rsidRPr="00A238EF">
        <w:rPr>
          <w:rFonts w:ascii="Algerian" w:eastAsia="Times New Roman" w:hAnsi="Algerian" w:cs="Times New Roman"/>
          <w:color w:val="92D050"/>
          <w:sz w:val="28"/>
          <w:szCs w:val="24"/>
        </w:rPr>
        <w:t>a term that prescribes how an imaginary object must remain the same size in order to maintain the illusion.</w:t>
      </w:r>
    </w:p>
    <w:p w:rsidR="00A238EF" w:rsidRPr="00A238EF" w:rsidRDefault="00A238EF" w:rsidP="00A238EF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7030A0"/>
          <w:sz w:val="28"/>
          <w:szCs w:val="24"/>
        </w:rPr>
      </w:pP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>A </w:t>
      </w:r>
      <w:r w:rsidRPr="005D2705">
        <w:rPr>
          <w:rFonts w:ascii="Algerian" w:eastAsia="Times New Roman" w:hAnsi="Algerian" w:cs="Times New Roman"/>
          <w:b/>
          <w:bCs/>
          <w:color w:val="7030A0"/>
          <w:sz w:val="28"/>
          <w:szCs w:val="24"/>
        </w:rPr>
        <w:t>cross </w:t>
      </w: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>is when the actor moves from one side of the stage to the other, while an </w:t>
      </w:r>
      <w:r w:rsidRPr="005D2705">
        <w:rPr>
          <w:rFonts w:ascii="Algerian" w:eastAsia="Times New Roman" w:hAnsi="Algerian" w:cs="Times New Roman"/>
          <w:b/>
          <w:bCs/>
          <w:color w:val="7030A0"/>
          <w:sz w:val="28"/>
          <w:szCs w:val="24"/>
        </w:rPr>
        <w:t>illusionary walk</w:t>
      </w: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 xml:space="preserve"> is when the actor walks in place. The latter can be either a </w:t>
      </w:r>
      <w:r w:rsidRPr="005D2705">
        <w:rPr>
          <w:rFonts w:ascii="Algerian" w:eastAsia="Times New Roman" w:hAnsi="Algerian" w:cs="Times New Roman"/>
          <w:b/>
          <w:bCs/>
          <w:color w:val="7030A0"/>
          <w:sz w:val="28"/>
          <w:szCs w:val="24"/>
        </w:rPr>
        <w:t>profile walk </w:t>
      </w: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>or </w:t>
      </w:r>
      <w:r w:rsidRPr="005D2705">
        <w:rPr>
          <w:rFonts w:ascii="Algerian" w:eastAsia="Times New Roman" w:hAnsi="Algerian" w:cs="Times New Roman"/>
          <w:b/>
          <w:bCs/>
          <w:color w:val="7030A0"/>
          <w:sz w:val="28"/>
          <w:szCs w:val="24"/>
        </w:rPr>
        <w:t>pressure walk. </w:t>
      </w: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>A </w:t>
      </w:r>
      <w:r w:rsidRPr="005D2705">
        <w:rPr>
          <w:rFonts w:ascii="Algerian" w:eastAsia="Times New Roman" w:hAnsi="Algerian" w:cs="Times New Roman"/>
          <w:b/>
          <w:bCs/>
          <w:color w:val="7030A0"/>
          <w:sz w:val="28"/>
          <w:szCs w:val="24"/>
        </w:rPr>
        <w:t>profile walk </w:t>
      </w: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 xml:space="preserve">is when the performer walks to the side in profile, whereas a </w:t>
      </w:r>
      <w:r w:rsidRPr="005D2705">
        <w:rPr>
          <w:rFonts w:ascii="Algerian" w:eastAsia="Times New Roman" w:hAnsi="Algerian" w:cs="Times New Roman"/>
          <w:b/>
          <w:bCs/>
          <w:color w:val="7030A0"/>
          <w:sz w:val="28"/>
          <w:szCs w:val="24"/>
        </w:rPr>
        <w:t>pressure walk</w:t>
      </w:r>
      <w:r w:rsidRPr="00A238EF">
        <w:rPr>
          <w:rFonts w:ascii="Algerian" w:eastAsia="Times New Roman" w:hAnsi="Algerian" w:cs="Times New Roman"/>
          <w:color w:val="7030A0"/>
          <w:sz w:val="28"/>
          <w:szCs w:val="24"/>
        </w:rPr>
        <w:t xml:space="preserve"> is best seen from the front or back.</w:t>
      </w:r>
    </w:p>
    <w:p w:rsidR="00A238EF" w:rsidRPr="00A238EF" w:rsidRDefault="00A238EF" w:rsidP="00A238EF">
      <w:pPr>
        <w:spacing w:before="100" w:beforeAutospacing="1" w:after="100" w:afterAutospacing="1" w:line="240" w:lineRule="auto"/>
        <w:rPr>
          <w:rFonts w:ascii="Algerian" w:eastAsia="Times New Roman" w:hAnsi="Algerian" w:cs="Times New Roman"/>
          <w:color w:val="C00000"/>
          <w:sz w:val="28"/>
          <w:szCs w:val="24"/>
        </w:rPr>
      </w:pPr>
      <w:r w:rsidRPr="005D2705">
        <w:rPr>
          <w:rFonts w:ascii="Algerian" w:eastAsia="Times New Roman" w:hAnsi="Algerian" w:cs="Times New Roman"/>
          <w:b/>
          <w:bCs/>
          <w:color w:val="C00000"/>
          <w:sz w:val="28"/>
          <w:szCs w:val="24"/>
        </w:rPr>
        <w:t>Exaggerated resistance </w:t>
      </w:r>
      <w:r w:rsidRPr="00A238EF">
        <w:rPr>
          <w:rFonts w:ascii="Algerian" w:eastAsia="Times New Roman" w:hAnsi="Algerian" w:cs="Times New Roman"/>
          <w:color w:val="C00000"/>
          <w:sz w:val="28"/>
          <w:szCs w:val="24"/>
        </w:rPr>
        <w:t>is when an actor makes an action more definite and sharper in order to create the illusion of physics, such as the tension when pulling on a rope or the struggle to lift a heavier object. </w:t>
      </w:r>
      <w:r w:rsidRPr="005D2705">
        <w:rPr>
          <w:rFonts w:ascii="Algerian" w:eastAsia="Times New Roman" w:hAnsi="Algerian" w:cs="Times New Roman"/>
          <w:b/>
          <w:bCs/>
          <w:color w:val="C00000"/>
          <w:sz w:val="28"/>
          <w:szCs w:val="24"/>
        </w:rPr>
        <w:t>Exaggerated expressions and gestures </w:t>
      </w:r>
      <w:r w:rsidRPr="00A238EF">
        <w:rPr>
          <w:rFonts w:ascii="Algerian" w:eastAsia="Times New Roman" w:hAnsi="Algerian" w:cs="Times New Roman"/>
          <w:color w:val="C00000"/>
          <w:sz w:val="28"/>
          <w:szCs w:val="24"/>
        </w:rPr>
        <w:t xml:space="preserve">are also used to help add to the illusion of resistance. Angled eyebrows paired with an open mouth indicate surprise, whereas squinted eyes and an </w:t>
      </w:r>
      <w:proofErr w:type="spellStart"/>
      <w:r w:rsidRPr="00A238EF">
        <w:rPr>
          <w:rFonts w:ascii="Algerian" w:eastAsia="Times New Roman" w:hAnsi="Algerian" w:cs="Times New Roman"/>
          <w:color w:val="C00000"/>
          <w:sz w:val="28"/>
          <w:szCs w:val="24"/>
        </w:rPr>
        <w:t>emphasised</w:t>
      </w:r>
      <w:proofErr w:type="spellEnd"/>
      <w:r w:rsidRPr="00A238EF">
        <w:rPr>
          <w:rFonts w:ascii="Algerian" w:eastAsia="Times New Roman" w:hAnsi="Algerian" w:cs="Times New Roman"/>
          <w:color w:val="C00000"/>
          <w:sz w:val="28"/>
          <w:szCs w:val="24"/>
        </w:rPr>
        <w:t> frown can allude to lifting heavy weights or objects.</w:t>
      </w:r>
    </w:p>
    <w:p w:rsidR="00E6058B" w:rsidRDefault="005D2705">
      <w:r>
        <w:t xml:space="preserve">                                                         </w:t>
      </w:r>
      <w:r>
        <w:rPr>
          <w:noProof/>
        </w:rPr>
        <w:drawing>
          <wp:inline distT="0" distB="0" distL="0" distR="0">
            <wp:extent cx="2973532" cy="2051700"/>
            <wp:effectExtent l="19050" t="0" r="0" b="0"/>
            <wp:docPr id="2" name="Picture 1" descr="13-Best-Pantomime-Ideas-Team-Building-Drama-E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Best-Pantomime-Ideas-Team-Building-Drama-Et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071" cy="20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8B" w:rsidSect="00A238E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38EF"/>
    <w:rsid w:val="005D2705"/>
    <w:rsid w:val="00A238EF"/>
    <w:rsid w:val="00E605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8B"/>
  </w:style>
  <w:style w:type="paragraph" w:styleId="Heading3">
    <w:name w:val="heading 3"/>
    <w:basedOn w:val="Normal"/>
    <w:link w:val="Heading3Char"/>
    <w:uiPriority w:val="9"/>
    <w:qFormat/>
    <w:rsid w:val="00A238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8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8E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1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B2D17-08A0-4D1C-982B-069069CD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1</cp:revision>
  <dcterms:created xsi:type="dcterms:W3CDTF">2020-12-31T17:07:00Z</dcterms:created>
  <dcterms:modified xsi:type="dcterms:W3CDTF">2020-12-31T17:39:00Z</dcterms:modified>
</cp:coreProperties>
</file>