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2CAFC57" w14:textId="586A8B21">
      <w:pPr>
        <w:pStyle w:val="970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57600" cy="1328160"/>
                <wp:effectExtent l="0" t="0" r="0" b="0"/>
                <wp:docPr id="1" name="Picture 1" descr="A black and yellow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35921" name="Picture 1" descr="A black and yellow logo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689410" cy="133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88.00pt;height:104.58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/>
    </w:p>
    <w:p w14:paraId="703F96EE" w14:textId="77777777">
      <w:pPr>
        <w:pStyle w:val="970"/>
        <w:pBdr/>
        <w:spacing/>
        <w:ind/>
        <w:rPr/>
      </w:pPr>
      <w:r/>
      <w:r/>
    </w:p>
    <w:p w14:paraId="528E1615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Instituto Superior Politécnico Gaya</w:t>
      </w:r>
      <w:r>
        <w:rPr>
          <w:rFonts w:ascii="Times New Roman" w:hAnsi="Times New Roman" w:cs="Times New Roman"/>
          <w:b/>
          <w:sz w:val="32"/>
          <w:szCs w:val="32"/>
        </w:rPr>
      </w:r>
      <w:r>
        <w:rPr>
          <w:rFonts w:ascii="Times New Roman" w:hAnsi="Times New Roman" w:cs="Times New Roman"/>
          <w:b/>
          <w:sz w:val="32"/>
          <w:szCs w:val="32"/>
        </w:rPr>
      </w:r>
    </w:p>
    <w:p w14:paraId="2FF1F394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</w:r>
      <w:r>
        <w:rPr>
          <w:rFonts w:ascii="Times New Roman" w:hAnsi="Times New Roman" w:cs="Times New Roman"/>
          <w:b/>
          <w:sz w:val="32"/>
          <w:szCs w:val="32"/>
        </w:rPr>
      </w:r>
      <w:r>
        <w:rPr>
          <w:rFonts w:ascii="Times New Roman" w:hAnsi="Times New Roman" w:cs="Times New Roman"/>
          <w:b/>
          <w:sz w:val="32"/>
          <w:szCs w:val="32"/>
        </w:rPr>
      </w:r>
    </w:p>
    <w:p w14:paraId="701A4756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Escola Superior de Ciência e Tecnologia</w:t>
      </w:r>
      <w:r>
        <w:rPr>
          <w:rFonts w:ascii="Times New Roman" w:hAnsi="Times New Roman" w:cs="Times New Roman"/>
          <w:b/>
          <w:sz w:val="32"/>
          <w:szCs w:val="32"/>
        </w:rPr>
      </w:r>
      <w:r>
        <w:rPr>
          <w:rFonts w:ascii="Times New Roman" w:hAnsi="Times New Roman" w:cs="Times New Roman"/>
          <w:b/>
          <w:sz w:val="32"/>
          <w:szCs w:val="32"/>
        </w:rPr>
      </w:r>
    </w:p>
    <w:p w14:paraId="3B2F8E87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2A7B9441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eastAsia="pt-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04875" cy="828675"/>
                <wp:effectExtent l="19050" t="0" r="9525" b="0"/>
                <wp:docPr id="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90487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1.25pt;height:65.25pt;mso-wrap-distance-left:0.00pt;mso-wrap-distance-top:0.00pt;mso-wrap-distance-right:0.00pt;mso-wrap-distance-bottom:0.00pt;z-index:1;" stroked="f" strokeweight="0.75pt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61F358D4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FA3A757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Licenciatura em Engenharia Informática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545784C7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3C8DADC5" w14:textId="21154818">
      <w:pPr>
        <w:pStyle w:val="970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20</w:t>
      </w:r>
      <w:r>
        <w:rPr>
          <w:rFonts w:ascii="Times New Roman" w:hAnsi="Times New Roman" w:cs="Times New Roman"/>
          <w:b/>
          <w:sz w:val="28"/>
          <w:szCs w:val="28"/>
        </w:rPr>
        <w:t xml:space="preserve">25</w:t>
      </w:r>
      <w:r>
        <w:rPr>
          <w:rFonts w:ascii="Times New Roman" w:hAnsi="Times New Roman" w:cs="Times New Roman"/>
          <w:b/>
          <w:sz w:val="28"/>
          <w:szCs w:val="28"/>
        </w:rPr>
        <w:t xml:space="preserve">/20</w:t>
      </w:r>
      <w:r>
        <w:rPr>
          <w:rFonts w:ascii="Times New Roman" w:hAnsi="Times New Roman" w:cs="Times New Roman"/>
          <w:b/>
          <w:sz w:val="28"/>
          <w:szCs w:val="28"/>
        </w:rPr>
        <w:t xml:space="preserve">26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2250327D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ADA9AB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52F12C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6FAD5C4" w14:textId="5623DED4">
      <w:pPr>
        <w:pStyle w:val="970"/>
        <w:pBdr/>
        <w:spacing/>
        <w:ind/>
        <w:jc w:val="center"/>
        <w:rPr>
          <w:rFonts w:ascii="Times New Roman" w:hAnsi="Times New Roman" w:cs="Times New Roman"/>
          <w:b/>
          <w:i/>
          <w:sz w:val="40"/>
          <w:szCs w:val="40"/>
        </w:rPr>
      </w:pPr>
      <w:r>
        <w:rPr>
          <w:rFonts w:ascii="Times New Roman" w:hAnsi="Times New Roman" w:cs="Times New Roman"/>
          <w:b/>
          <w:i/>
          <w:sz w:val="40"/>
          <w:szCs w:val="40"/>
        </w:rPr>
        <w:t xml:space="preserve">Consultoria Auto Premium</w:t>
      </w:r>
      <w:r>
        <w:rPr>
          <w:rFonts w:ascii="Times New Roman" w:hAnsi="Times New Roman" w:cs="Times New Roman"/>
          <w:b/>
          <w:i/>
          <w:sz w:val="40"/>
          <w:szCs w:val="40"/>
        </w:rPr>
      </w:r>
      <w:r>
        <w:rPr>
          <w:rFonts w:ascii="Times New Roman" w:hAnsi="Times New Roman" w:cs="Times New Roman"/>
          <w:b/>
          <w:i/>
          <w:sz w:val="40"/>
          <w:szCs w:val="40"/>
        </w:rPr>
      </w:r>
    </w:p>
    <w:p w14:paraId="5FE77D31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</w:r>
      <w:r>
        <w:rPr>
          <w:rFonts w:ascii="Times New Roman" w:hAnsi="Times New Roman" w:cs="Times New Roman"/>
          <w:b/>
          <w:i/>
          <w:sz w:val="28"/>
          <w:szCs w:val="28"/>
        </w:rPr>
      </w:r>
      <w:r>
        <w:rPr>
          <w:rFonts w:ascii="Times New Roman" w:hAnsi="Times New Roman" w:cs="Times New Roman"/>
          <w:b/>
          <w:i/>
          <w:sz w:val="28"/>
          <w:szCs w:val="28"/>
        </w:rPr>
      </w:r>
    </w:p>
    <w:p w14:paraId="4EBABB75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CB65E9A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Alunos: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5837C0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EAEE15">
      <w:pPr>
        <w:pStyle w:val="970"/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Gabriel Barbosa Pinheiro (2023102727)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24EC70D">
      <w:pPr>
        <w:pStyle w:val="970"/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Guilherme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Domingues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Andrade (2023103737)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Diogo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Alexandre da Silva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Ferra (2023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105868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Leandro Miguel Pinto da Silva (2024104593)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7DA0EA6">
      <w:pPr>
        <w:pStyle w:val="970"/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João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Alexandre Alves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Quintas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(2023106262)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43D0E83">
      <w:pPr>
        <w:pStyle w:val="970"/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Gonçalo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Paulos Rodrigues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pt-BR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Brandão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pt-BR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2024106129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pt-BR"/>
        </w:rPr>
        <w:t xml:space="preserve"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C007ADF">
      <w:pPr>
        <w:pStyle w:val="970"/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Arnaldo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Cunha de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Carvalho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(2023103185)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3C5140D" w14:textId="77D87806">
      <w:pPr>
        <w:pStyle w:val="97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0F553E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50BD151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30CDF88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Docente: </w:t>
      </w:r>
      <w:r>
        <w:rPr>
          <w:rFonts w:ascii="Times New Roman" w:hAnsi="Times New Roman" w:cs="Times New Roman"/>
          <w:sz w:val="28"/>
          <w:szCs w:val="28"/>
        </w:rPr>
        <w:t xml:space="preserve">Prof. </w:t>
      </w:r>
      <w:r>
        <w:rPr>
          <w:rFonts w:ascii="Times New Roman" w:hAnsi="Times New Roman" w:cs="Times New Roman"/>
          <w:sz w:val="28"/>
          <w:szCs w:val="28"/>
        </w:rPr>
        <w:t xml:space="preserve">Dr. Fernando Almeida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8DFE8A1" w14:textId="77777777">
      <w:pPr>
        <w:pStyle w:val="97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0EC5A74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19 de Dezembro de 2025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56F88C" w14:textId="77777777">
      <w:pPr>
        <w:pStyle w:val="97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89D59F" w14:textId="77777777">
      <w:pPr>
        <w:pStyle w:val="9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D50888" w14:textId="77777777">
      <w:pPr>
        <w:pStyle w:val="9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B52619" w14:textId="77777777">
      <w:pPr>
        <w:pStyle w:val="9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28334A4" w14:textId="77777777">
      <w:pPr>
        <w:pStyle w:val="972"/>
        <w:pBdr/>
        <w:spacing/>
        <w:ind/>
        <w:rPr>
          <w:rFonts w:cs="Times New Roman"/>
        </w:rPr>
      </w:pPr>
      <w:r/>
      <w:r>
        <w:rPr>
          <w:rFonts w:cs="Times New Roman"/>
        </w:rPr>
        <w:t xml:space="preserve">Índice de Conteúdos</w:t>
      </w:r>
      <w:r/>
      <w:r/>
      <w:r>
        <w:rPr>
          <w:rFonts w:cs="Times New Roman"/>
        </w:rPr>
      </w:r>
    </w:p>
    <w:p w14:paraId="5E87742F" w14:textId="77777777">
      <w:pPr>
        <w:pBdr/>
        <w:spacing/>
        <w:ind/>
        <w:rPr/>
      </w:pPr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cs="Times New Roman"/>
        </w:rPr>
      </w:sdtPr>
      <w:sdtContent>
        <w:p w14:paraId="3FF9973A">
          <w:pPr>
            <w:pStyle w:val="1010"/>
            <w:pBdr/>
            <w:tabs>
              <w:tab w:val="right" w:leader="dot" w:pos="8504"/>
            </w:tabs>
            <w:spacing/>
            <w:ind/>
            <w:rPr>
              <w:rFonts w:cs="Times New Roman"/>
            </w:rPr>
          </w:pPr>
          <w:r>
            <w:rPr>
              <w:rFonts w:ascii="Times New Roman" w:hAnsi="Times New Roman" w:cs="Times New Roman"/>
            </w:rPr>
          </w:r>
          <w:r>
            <w:fldChar w:fldCharType="begin"/>
          </w:r>
          <w:r>
            <w:instrText xml:space="preserve">TOC \o "1-3" \h \t "Title;3;Subtitle;3"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</w:r>
          <w:hyperlink w:tooltip="#_Toc1" w:anchor="_Toc1" w:history="1">
            <w:r>
              <w:rPr>
                <w:rStyle w:val="1011"/>
              </w:rPr>
            </w:r>
            <w:r>
              <w:rPr>
                <w:rStyle w:val="1011"/>
                <w:rFonts w:cs="Times New Roman"/>
              </w:rPr>
              <w:t xml:space="preserve">Índice de Conteúdos</w:t>
            </w:r>
            <w:r>
              <w:rPr>
                <w:rStyle w:val="1011"/>
                <w:rFonts w:cs="Times New Roman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rFonts w:cs="Times New Roman"/>
            </w:rPr>
          </w:r>
        </w:p>
        <w:p w14:paraId="338CCC4A">
          <w:pPr>
            <w:pStyle w:val="1010"/>
            <w:pBdr/>
            <w:tabs>
              <w:tab w:val="right" w:leader="dot" w:pos="8504"/>
            </w:tabs>
            <w:spacing/>
            <w:ind/>
            <w:rPr>
              <w:rFonts w:cs="Times New Roman"/>
            </w:rPr>
          </w:pPr>
          <w:hyperlink w:tooltip="#_Toc2" w:anchor="_Toc2" w:history="1">
            <w:r>
              <w:rPr>
                <w:rStyle w:val="1011"/>
              </w:rPr>
            </w:r>
            <w:r>
              <w:rPr>
                <w:rStyle w:val="1011"/>
                <w:rFonts w:cs="Times New Roman"/>
              </w:rPr>
              <w:t xml:space="preserve">Índi</w:t>
            </w:r>
            <w:r>
              <w:rPr>
                <w:rStyle w:val="1011"/>
                <w:rFonts w:cs="Times New Roman"/>
              </w:rPr>
              <w:t xml:space="preserve">ce de Imagens</w:t>
            </w:r>
            <w:r>
              <w:rPr>
                <w:rStyle w:val="1011"/>
                <w:rFonts w:cs="Times New Roman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cs="Times New Roman"/>
            </w:rPr>
          </w:r>
        </w:p>
        <w:p w14:paraId="7F1DADE6">
          <w:pPr>
            <w:pStyle w:val="1010"/>
            <w:pBdr/>
            <w:tabs>
              <w:tab w:val="right" w:leader="dot" w:pos="8504"/>
            </w:tabs>
            <w:spacing/>
            <w:ind/>
            <w:rPr>
              <w:rFonts w:cs="Times New Roman"/>
            </w:rPr>
          </w:pPr>
          <w:hyperlink w:tooltip="#_Toc3" w:anchor="_Toc3" w:history="1">
            <w:r>
              <w:rPr>
                <w:rStyle w:val="1011"/>
              </w:rPr>
            </w:r>
            <w:r>
              <w:rPr>
                <w:rStyle w:val="1011"/>
                <w:rFonts w:cs="Times New Roman"/>
              </w:rPr>
              <w:t xml:space="preserve">Índi</w:t>
            </w:r>
            <w:r>
              <w:rPr>
                <w:rStyle w:val="1011"/>
                <w:rFonts w:cs="Times New Roman"/>
              </w:rPr>
              <w:t xml:space="preserve">ce de </w:t>
            </w:r>
            <w:r>
              <w:rPr>
                <w:rStyle w:val="1011"/>
                <w:rFonts w:cs="Times New Roman"/>
                <w:lang w:val="pt-BR"/>
              </w:rPr>
              <w:t xml:space="preserve">tabelas</w:t>
            </w:r>
            <w:r>
              <w:rPr>
                <w:rStyle w:val="1011"/>
                <w:rFonts w:cs="Times New Roman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rFonts w:cs="Times New Roman"/>
            </w:rPr>
          </w:r>
        </w:p>
        <w:p w14:paraId="42EE181C">
          <w:pPr>
            <w:pStyle w:val="1010"/>
            <w:pBdr/>
            <w:tabs>
              <w:tab w:val="right" w:leader="dot" w:pos="8504"/>
            </w:tabs>
            <w:spacing/>
            <w:ind/>
            <w:rPr>
              <w:rFonts w:cs="Times New Roman"/>
            </w:rPr>
          </w:pPr>
          <w:hyperlink w:tooltip="#_Toc4" w:anchor="_Toc4" w:history="1">
            <w:r>
              <w:rPr>
                <w:rStyle w:val="1011"/>
              </w:rPr>
            </w:r>
            <w:r>
              <w:rPr>
                <w:rStyle w:val="1011"/>
                <w:rFonts w:cs="Times New Roman"/>
              </w:rPr>
              <w:t xml:space="preserve">Abreviaturas</w:t>
            </w:r>
            <w:r>
              <w:rPr>
                <w:rStyle w:val="1011"/>
                <w:rFonts w:cs="Times New Roman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rFonts w:cs="Times New Roman"/>
            </w:rPr>
          </w:r>
        </w:p>
        <w:p w14:paraId="7A0D038F">
          <w:pPr>
            <w:pStyle w:val="1010"/>
            <w:pBdr/>
            <w:tabs>
              <w:tab w:val="right" w:leader="dot" w:pos="8504"/>
            </w:tabs>
            <w:spacing/>
            <w:ind/>
            <w:rPr>
              <w:rFonts w:cs="Times New Roman"/>
            </w:rPr>
          </w:pPr>
          <w:hyperlink w:tooltip="#_Toc5" w:anchor="_Toc5" w:history="1">
            <w:r>
              <w:rPr>
                <w:rStyle w:val="1011"/>
              </w:rPr>
            </w:r>
            <w:r>
              <w:rPr>
                <w:rStyle w:val="1011"/>
                <w:rFonts w:cs="Times New Roman"/>
              </w:rPr>
              <w:t xml:space="preserve">Glossário</w:t>
            </w:r>
            <w:r>
              <w:rPr>
                <w:rStyle w:val="1011"/>
                <w:rFonts w:cs="Times New Roman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>
            <w:rPr>
              <w:rFonts w:cs="Times New Roman"/>
            </w:rPr>
          </w:r>
        </w:p>
        <w:p w14:paraId="53BC6FD6">
          <w:pPr>
            <w:pStyle w:val="1010"/>
            <w:pBdr/>
            <w:tabs>
              <w:tab w:val="clear" w:leader="none" w:pos="880"/>
              <w:tab w:val="left" w:leader="none" w:pos="1134"/>
              <w:tab w:val="clear" w:leader="none" w:pos="8494"/>
              <w:tab w:val="right" w:leader="dot" w:pos="8504"/>
            </w:tabs>
            <w:spacing/>
            <w:ind/>
            <w:rPr>
              <w14:ligatures w14:val="none"/>
            </w:rPr>
          </w:pPr>
          <w:hyperlink w:tooltip="#_Toc6" w:anchor="_Toc6" w:history="1">
            <w:r>
              <w:rPr>
                <w:rFonts w:ascii="Times New Roman" w:hAnsi="Times New Roman" w:cs="Times New Roman" w:eastAsiaTheme="majorEastAsia"/>
              </w:rPr>
              <w:t xml:space="preserve">1.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Introdução</w:t>
            </w:r>
            <w:r>
              <w:rPr>
                <w:rStyle w:val="1011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14:ligatures w14:val="none"/>
            </w:rPr>
          </w:r>
        </w:p>
        <w:p w14:paraId="735A18B5">
          <w:pPr>
            <w:pStyle w:val="1010"/>
            <w:pBdr/>
            <w:tabs>
              <w:tab w:val="clear" w:leader="none" w:pos="880"/>
              <w:tab w:val="left" w:leader="none" w:pos="1134"/>
              <w:tab w:val="clear" w:leader="none" w:pos="8494"/>
              <w:tab w:val="right" w:leader="dot" w:pos="8504"/>
            </w:tabs>
            <w:spacing/>
            <w:ind/>
            <w:rPr/>
          </w:pPr>
          <w:hyperlink w:tooltip="#_Toc7" w:anchor="_Toc7" w:history="1">
            <w:r>
              <w:rPr>
                <w:rFonts w:ascii="Times New Roman" w:hAnsi="Times New Roman" w:cs="Times New Roman" w:eastAsiaTheme="majorEastAsia"/>
              </w:rPr>
              <w:t xml:space="preserve">1.1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Enquadramento</w:t>
            </w:r>
            <w:r>
              <w:rPr>
                <w:rStyle w:val="1011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6</w:t>
              <w:fldChar w:fldCharType="end"/>
            </w:r>
          </w:hyperlink>
          <w:r/>
        </w:p>
        <w:p w14:paraId="39606733">
          <w:pPr>
            <w:pStyle w:val="1010"/>
            <w:pBdr/>
            <w:tabs>
              <w:tab w:val="clear" w:leader="none" w:pos="880"/>
              <w:tab w:val="left" w:leader="none" w:pos="1134"/>
              <w:tab w:val="clear" w:leader="none" w:pos="8494"/>
              <w:tab w:val="right" w:leader="dot" w:pos="8504"/>
            </w:tabs>
            <w:spacing/>
            <w:ind/>
            <w:rPr/>
          </w:pPr>
          <w:hyperlink w:tooltip="#_Toc8" w:anchor="_Toc8" w:history="1">
            <w:r>
              <w:rPr>
                <w:rFonts w:ascii="Times New Roman" w:hAnsi="Times New Roman" w:cs="Times New Roman" w:eastAsiaTheme="majorEastAsia"/>
              </w:rPr>
              <w:t xml:space="preserve">1.2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Objetivos</w:t>
            </w:r>
            <w:r>
              <w:rPr>
                <w:rStyle w:val="1011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6</w:t>
              <w:fldChar w:fldCharType="end"/>
            </w:r>
          </w:hyperlink>
          <w:r/>
        </w:p>
        <w:p w14:paraId="598E9B27">
          <w:pPr>
            <w:pStyle w:val="1010"/>
            <w:pBdr/>
            <w:tabs>
              <w:tab w:val="clear" w:leader="none" w:pos="880"/>
              <w:tab w:val="left" w:leader="none" w:pos="1134"/>
              <w:tab w:val="clear" w:leader="none" w:pos="8494"/>
              <w:tab w:val="right" w:leader="dot" w:pos="8504"/>
            </w:tabs>
            <w:spacing/>
            <w:ind/>
            <w:rPr>
              <w:highlight w:val="none"/>
            </w:rPr>
          </w:pPr>
          <w:hyperlink w:tooltip="#_Toc9" w:anchor="_Toc9" w:history="1">
            <w:r>
              <w:rPr>
                <w:rFonts w:ascii="Times New Roman" w:hAnsi="Times New Roman" w:cs="Times New Roman" w:eastAsiaTheme="majorEastAsia"/>
              </w:rPr>
              <w:t xml:space="preserve">1.3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  <w:highlight w:val="none"/>
              </w:rPr>
              <w:t xml:space="preserve">Análise dos riscos do projeto</w:t>
            </w:r>
            <w:r>
              <w:rPr>
                <w:rStyle w:val="1011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</w:rPr>
          </w:r>
        </w:p>
        <w:p w14:paraId="128A0BE4">
          <w:pPr>
            <w:pStyle w:val="1010"/>
            <w:pBdr/>
            <w:tabs>
              <w:tab w:val="clear" w:leader="none" w:pos="880"/>
              <w:tab w:val="left" w:leader="none" w:pos="1134"/>
              <w:tab w:val="clear" w:leader="none" w:pos="8494"/>
              <w:tab w:val="right" w:leader="dot" w:pos="8504"/>
            </w:tabs>
            <w:spacing/>
            <w:ind/>
            <w:rPr>
              <w:highlight w:val="none"/>
            </w:rPr>
          </w:pPr>
          <w:hyperlink w:tooltip="#_Toc10" w:anchor="_Toc10" w:history="1">
            <w:r>
              <w:rPr>
                <w:rFonts w:ascii="Times New Roman" w:hAnsi="Times New Roman" w:cs="Times New Roman" w:eastAsiaTheme="majorEastAsia"/>
              </w:rPr>
              <w:t xml:space="preserve">1.4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  <w:highlight w:val="none"/>
              </w:rPr>
              <w:t xml:space="preserve">Plano de contingências</w:t>
            </w:r>
            <w:r>
              <w:rPr>
                <w:rStyle w:val="1011"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</w:rPr>
          </w:r>
        </w:p>
        <w:p w14:paraId="7D542B6C">
          <w:pPr>
            <w:pStyle w:val="1010"/>
            <w:pBdr/>
            <w:tabs>
              <w:tab w:val="clear" w:leader="none" w:pos="880"/>
              <w:tab w:val="left" w:leader="none" w:pos="1134"/>
              <w:tab w:val="clear" w:leader="none" w:pos="8494"/>
              <w:tab w:val="right" w:leader="dot" w:pos="8504"/>
            </w:tabs>
            <w:spacing/>
            <w:ind/>
            <w:rPr>
              <w:highlight w:val="none"/>
            </w:rPr>
          </w:pPr>
          <w:hyperlink w:tooltip="#_Toc11" w:anchor="_Toc11" w:history="1">
            <w:r>
              <w:rPr>
                <w:rFonts w:ascii="Times New Roman" w:hAnsi="Times New Roman" w:cs="Times New Roman" w:eastAsiaTheme="majorEastAsia"/>
              </w:rPr>
              <w:t xml:space="preserve">1.5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  <w:highlight w:val="none"/>
              </w:rPr>
              <w:t xml:space="preserve">Estrutura</w:t>
            </w:r>
            <w:r>
              <w:rPr>
                <w:rStyle w:val="1011"/>
                <w:highlight w:val="none"/>
              </w:rPr>
              <w:t xml:space="preserve"> do Relatório</w:t>
            </w:r>
            <w:r>
              <w:rPr>
                <w:rStyle w:val="1011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</w:p>
        <w:p w14:paraId="2FE5DD80">
          <w:pPr>
            <w:pStyle w:val="1010"/>
            <w:pBdr/>
            <w:tabs>
              <w:tab w:val="clear" w:leader="none" w:pos="880"/>
              <w:tab w:val="left" w:leader="none" w:pos="1134"/>
              <w:tab w:val="clear" w:leader="none" w:pos="8494"/>
              <w:tab w:val="right" w:leader="dot" w:pos="8504"/>
            </w:tabs>
            <w:spacing/>
            <w:ind/>
            <w:rPr>
              <w14:ligatures w14:val="none"/>
            </w:rPr>
          </w:pPr>
          <w:hyperlink w:tooltip="#_Toc12" w:anchor="_Toc12" w:history="1">
            <w:r>
              <w:rPr>
                <w:rFonts w:ascii="Times New Roman" w:hAnsi="Times New Roman" w:cs="Times New Roman" w:eastAsiaTheme="majorEastAsia"/>
              </w:rPr>
              <w:t xml:space="preserve">2.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Descrição do Produto</w:t>
            </w:r>
            <w:r>
              <w:rPr>
                <w:rStyle w:val="1011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9</w:t>
              <w:fldChar w:fldCharType="end"/>
            </w:r>
          </w:hyperlink>
          <w:r>
            <w:rPr>
              <w14:ligatures w14:val="none"/>
            </w:rPr>
          </w:r>
        </w:p>
        <w:p w14:paraId="5588D70E">
          <w:pPr>
            <w:pStyle w:val="1010"/>
            <w:pBdr/>
            <w:tabs>
              <w:tab w:val="clear" w:leader="none" w:pos="880"/>
              <w:tab w:val="left" w:leader="none" w:pos="1134"/>
              <w:tab w:val="clear" w:leader="none" w:pos="8494"/>
              <w:tab w:val="right" w:leader="dot" w:pos="8504"/>
            </w:tabs>
            <w:spacing/>
            <w:ind/>
            <w:rPr/>
          </w:pPr>
          <w:hyperlink w:tooltip="#_Toc13" w:anchor="_Toc13" w:history="1">
            <w:r>
              <w:rPr>
                <w:rFonts w:ascii="Times New Roman" w:hAnsi="Times New Roman" w:cs="Times New Roman" w:eastAsiaTheme="majorEastAsia"/>
              </w:rPr>
              <w:t xml:space="preserve">2.1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Contexto do Produto</w:t>
            </w:r>
            <w:r>
              <w:rPr>
                <w:rStyle w:val="1011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9</w:t>
              <w:fldChar w:fldCharType="end"/>
            </w:r>
          </w:hyperlink>
          <w:r/>
        </w:p>
        <w:p w14:paraId="57030C5A">
          <w:pPr>
            <w:pStyle w:val="1010"/>
            <w:pBdr/>
            <w:tabs>
              <w:tab w:val="clear" w:leader="none" w:pos="880"/>
              <w:tab w:val="left" w:leader="none" w:pos="1134"/>
              <w:tab w:val="clear" w:leader="none" w:pos="8494"/>
              <w:tab w:val="right" w:leader="dot" w:pos="8504"/>
            </w:tabs>
            <w:spacing/>
            <w:ind/>
            <w:rPr>
              <w:rFonts w:ascii="Times New Roman" w:hAnsi="Times New Roman" w:cs="Times New Roman"/>
            </w:rPr>
          </w:pPr>
          <w:hyperlink w:tooltip="#_Toc14" w:anchor="_Toc14" w:history="1">
            <w:r>
              <w:rPr>
                <w:rFonts w:ascii="Times New Roman" w:hAnsi="Times New Roman" w:cs="Times New Roman" w:eastAsiaTheme="majorEastAsia"/>
              </w:rPr>
              <w:t xml:space="preserve">2.2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  <w:rFonts w:ascii="Times New Roman" w:hAnsi="Times New Roman" w:eastAsia="Times New Roman" w:cs="Times New Roman"/>
              </w:rPr>
              <w:t xml:space="preserve">Funcionalidades do Produto</w:t>
            </w:r>
            <w:r>
              <w:rPr>
                <w:rStyle w:val="1011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724A49E1">
          <w:pPr>
            <w:pStyle w:val="1010"/>
            <w:pBdr/>
            <w:tabs>
              <w:tab w:val="clear" w:leader="none" w:pos="880"/>
              <w:tab w:val="left" w:leader="none" w:pos="1417"/>
              <w:tab w:val="clear" w:leader="none" w:pos="8494"/>
              <w:tab w:val="right" w:leader="dot" w:pos="8504"/>
            </w:tabs>
            <w:spacing/>
            <w:ind/>
            <w:rPr>
              <w:rFonts w:ascii="Times New Roman" w:hAnsi="Times New Roman" w:cs="Times New Roman"/>
            </w:rPr>
          </w:pPr>
          <w:hyperlink w:tooltip="#_Toc15" w:anchor="_Toc15" w:history="1">
            <w:r>
              <w:rPr>
                <w:rFonts w:ascii="Times New Roman" w:hAnsi="Times New Roman" w:cs="Times New Roman" w:eastAsiaTheme="majorEastAsia"/>
              </w:rPr>
              <w:t xml:space="preserve">2.2.1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  <w:rFonts w:ascii="Times New Roman" w:hAnsi="Times New Roman" w:eastAsia="Times New Roman" w:cs="Times New Roman"/>
              </w:rPr>
              <w:t xml:space="preserve">Funcionalidades essenciais de entrada de dados do utilizador</w:t>
            </w:r>
            <w:r>
              <w:rPr>
                <w:rStyle w:val="1011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4F3A76D4">
          <w:pPr>
            <w:pStyle w:val="1010"/>
            <w:pBdr/>
            <w:tabs>
              <w:tab w:val="clear" w:leader="none" w:pos="880"/>
              <w:tab w:val="left" w:leader="none" w:pos="1417"/>
              <w:tab w:val="clear" w:leader="none" w:pos="8494"/>
              <w:tab w:val="right" w:leader="dot" w:pos="8504"/>
            </w:tabs>
            <w:spacing/>
            <w:ind/>
            <w:rPr/>
          </w:pPr>
          <w:hyperlink w:tooltip="#_Toc16" w:anchor="_Toc16" w:history="1">
            <w:r>
              <w:rPr>
                <w:rFonts w:ascii="Times New Roman" w:hAnsi="Times New Roman" w:cs="Times New Roman" w:eastAsiaTheme="majorEastAsia"/>
              </w:rPr>
              <w:t xml:space="preserve">2.2.2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Funcionalidade Central de Processamento e Anális</w:t>
            </w:r>
            <w:r>
              <w:rPr>
                <w:rStyle w:val="1011"/>
              </w:rPr>
              <w:t xml:space="preserve">e</w:t>
            </w:r>
            <w:r>
              <w:rPr>
                <w:rStyle w:val="1011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11</w:t>
              <w:fldChar w:fldCharType="end"/>
            </w:r>
          </w:hyperlink>
          <w:r/>
        </w:p>
        <w:p w14:paraId="51453AD8">
          <w:pPr>
            <w:pStyle w:val="1010"/>
            <w:pBdr/>
            <w:tabs>
              <w:tab w:val="clear" w:leader="none" w:pos="880"/>
              <w:tab w:val="left" w:leader="none" w:pos="1417"/>
              <w:tab w:val="clear" w:leader="none" w:pos="8494"/>
              <w:tab w:val="right" w:leader="dot" w:pos="8504"/>
            </w:tabs>
            <w:spacing/>
            <w:ind/>
            <w:rPr/>
          </w:pPr>
          <w:hyperlink w:tooltip="#_Toc17" w:anchor="_Toc17" w:history="1">
            <w:r>
              <w:rPr>
                <w:rFonts w:ascii="Times New Roman" w:hAnsi="Times New Roman" w:cs="Times New Roman" w:eastAsiaTheme="majorEastAsia"/>
              </w:rPr>
              <w:t xml:space="preserve">2.2.3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Funcionalidades de saída (recomendação e explicação)</w:t>
            </w:r>
            <w:r>
              <w:rPr>
                <w:rStyle w:val="1011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11</w:t>
              <w:fldChar w:fldCharType="end"/>
            </w:r>
          </w:hyperlink>
          <w:r/>
        </w:p>
        <w:p w14:paraId="077A1732">
          <w:pPr>
            <w:pStyle w:val="1010"/>
            <w:pBdr/>
            <w:tabs>
              <w:tab w:val="clear" w:leader="none" w:pos="880"/>
              <w:tab w:val="left" w:leader="none" w:pos="1417"/>
              <w:tab w:val="clear" w:leader="none" w:pos="8494"/>
              <w:tab w:val="right" w:leader="dot" w:pos="8504"/>
            </w:tabs>
            <w:spacing/>
            <w:ind/>
            <w:rPr/>
          </w:pPr>
          <w:hyperlink w:tooltip="#_Toc18" w:anchor="_Toc18" w:history="1">
            <w:r>
              <w:rPr>
                <w:rFonts w:ascii="Times New Roman" w:hAnsi="Times New Roman" w:cs="Times New Roman" w:eastAsiaTheme="majorEastAsia"/>
              </w:rPr>
              <w:t xml:space="preserve">2.2.4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Funcionalidades de apoio e interface</w:t>
            </w:r>
            <w:r>
              <w:rPr>
                <w:rStyle w:val="1011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12</w:t>
              <w:fldChar w:fldCharType="end"/>
            </w:r>
          </w:hyperlink>
          <w:r/>
        </w:p>
        <w:p w14:paraId="656CBE66">
          <w:pPr>
            <w:pStyle w:val="1010"/>
            <w:pBdr/>
            <w:tabs>
              <w:tab w:val="clear" w:leader="none" w:pos="880"/>
              <w:tab w:val="left" w:leader="none" w:pos="1134"/>
              <w:tab w:val="clear" w:leader="none" w:pos="8494"/>
              <w:tab w:val="right" w:leader="dot" w:pos="8504"/>
            </w:tabs>
            <w:spacing/>
            <w:ind/>
            <w:rPr/>
          </w:pPr>
          <w:hyperlink w:tooltip="#_Toc19" w:anchor="_Toc19" w:history="1">
            <w:r>
              <w:rPr>
                <w:rFonts w:ascii="Times New Roman" w:hAnsi="Times New Roman" w:cs="Times New Roman" w:eastAsiaTheme="majorEastAsia"/>
              </w:rPr>
              <w:t xml:space="preserve">2.3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Restrições e Dependências</w:t>
            </w:r>
            <w:r>
              <w:rPr>
                <w:rStyle w:val="1011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12</w:t>
              <w:fldChar w:fldCharType="end"/>
            </w:r>
          </w:hyperlink>
          <w:r/>
        </w:p>
        <w:p w14:paraId="338F3AA3">
          <w:pPr>
            <w:pStyle w:val="1010"/>
            <w:pBdr/>
            <w:tabs>
              <w:tab w:val="clear" w:leader="none" w:pos="880"/>
              <w:tab w:val="left" w:leader="none" w:pos="1134"/>
              <w:tab w:val="clear" w:leader="none" w:pos="8494"/>
              <w:tab w:val="right" w:leader="dot" w:pos="8504"/>
            </w:tabs>
            <w:spacing/>
            <w:ind/>
            <w:rPr/>
          </w:pPr>
          <w:hyperlink w:tooltip="#_Toc20" w:anchor="_Toc20" w:history="1">
            <w:r>
              <w:rPr>
                <w:rFonts w:ascii="Times New Roman" w:hAnsi="Times New Roman" w:cs="Times New Roman" w:eastAsiaTheme="majorEastAsia"/>
              </w:rPr>
              <w:t xml:space="preserve">3.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Requisitos</w:t>
            </w:r>
            <w:r>
              <w:rPr>
                <w:rStyle w:val="1011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14</w:t>
              <w:fldChar w:fldCharType="end"/>
            </w:r>
          </w:hyperlink>
          <w:r/>
        </w:p>
        <w:p w14:paraId="0B1DBCBB">
          <w:pPr>
            <w:pStyle w:val="1010"/>
            <w:pBdr/>
            <w:tabs>
              <w:tab w:val="clear" w:leader="none" w:pos="880"/>
              <w:tab w:val="left" w:leader="none" w:pos="1417"/>
              <w:tab w:val="clear" w:leader="none" w:pos="8494"/>
              <w:tab w:val="right" w:leader="dot" w:pos="8504"/>
            </w:tabs>
            <w:spacing/>
            <w:ind/>
            <w:rPr/>
          </w:pPr>
          <w:hyperlink w:tooltip="#_Toc21" w:anchor="_Toc21" w:history="1">
            <w:r>
              <w:rPr>
                <w:rFonts w:ascii="Times New Roman" w:hAnsi="Times New Roman" w:cs="Times New Roman" w:eastAsiaTheme="majorEastAsia"/>
              </w:rPr>
              <w:t xml:space="preserve">3.1.1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Atores</w:t>
            </w:r>
            <w:r>
              <w:rPr>
                <w:rStyle w:val="1011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14</w:t>
              <w:fldChar w:fldCharType="end"/>
            </w:r>
          </w:hyperlink>
          <w:r/>
        </w:p>
        <w:p w14:paraId="4553C0FB">
          <w:pPr>
            <w:pStyle w:val="1010"/>
            <w:pBdr/>
            <w:tabs>
              <w:tab w:val="clear" w:leader="none" w:pos="880"/>
              <w:tab w:val="left" w:leader="none" w:pos="1417"/>
              <w:tab w:val="clear" w:leader="none" w:pos="8494"/>
              <w:tab w:val="right" w:leader="dot" w:pos="8504"/>
            </w:tabs>
            <w:spacing/>
            <w:ind/>
            <w:rPr/>
          </w:pPr>
          <w:hyperlink w:tooltip="#_Toc22" w:anchor="_Toc22" w:history="1">
            <w:r>
              <w:rPr>
                <w:rFonts w:ascii="Times New Roman" w:hAnsi="Times New Roman" w:cs="Times New Roman" w:eastAsiaTheme="majorEastAsia"/>
              </w:rPr>
              <w:t xml:space="preserve">3.1.2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Casos de Utilização</w:t>
            </w:r>
            <w:r>
              <w:rPr>
                <w:rStyle w:val="1011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16</w:t>
              <w:fldChar w:fldCharType="end"/>
            </w:r>
          </w:hyperlink>
          <w:r/>
        </w:p>
        <w:p w14:paraId="6FC17F43">
          <w:pPr>
            <w:pStyle w:val="1010"/>
            <w:pBdr/>
            <w:tabs>
              <w:tab w:val="clear" w:leader="none" w:pos="880"/>
              <w:tab w:val="left" w:leader="none" w:pos="1417"/>
              <w:tab w:val="clear" w:leader="none" w:pos="8494"/>
              <w:tab w:val="right" w:leader="dot" w:pos="8504"/>
            </w:tabs>
            <w:spacing/>
            <w:ind/>
            <w:rPr/>
          </w:pPr>
          <w:hyperlink w:tooltip="#_Toc23" w:anchor="_Toc23" w:history="1">
            <w:r>
              <w:rPr>
                <w:rFonts w:ascii="Times New Roman" w:hAnsi="Times New Roman" w:cs="Times New Roman" w:eastAsiaTheme="majorEastAsia"/>
              </w:rPr>
              <w:t xml:space="preserve">3.1.3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Requisitos funcionais</w:t>
            </w:r>
            <w:r>
              <w:rPr>
                <w:rStyle w:val="1011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17</w:t>
              <w:fldChar w:fldCharType="end"/>
            </w:r>
          </w:hyperlink>
          <w:r/>
        </w:p>
        <w:p w14:paraId="32680931">
          <w:pPr>
            <w:pStyle w:val="1010"/>
            <w:pBdr/>
            <w:tabs>
              <w:tab w:val="clear" w:leader="none" w:pos="880"/>
              <w:tab w:val="left" w:leader="none" w:pos="1417"/>
              <w:tab w:val="clear" w:leader="none" w:pos="8494"/>
              <w:tab w:val="right" w:leader="dot" w:pos="8504"/>
            </w:tabs>
            <w:spacing/>
            <w:ind/>
            <w:rPr/>
          </w:pPr>
          <w:hyperlink w:tooltip="#_Toc24" w:anchor="_Toc24" w:history="1">
            <w:r>
              <w:rPr>
                <w:rFonts w:ascii="Times New Roman" w:hAnsi="Times New Roman" w:cs="Times New Roman" w:eastAsiaTheme="majorEastAsia"/>
              </w:rPr>
              <w:t xml:space="preserve">3.1.4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Desenho e Implementação</w:t>
            </w:r>
            <w:r>
              <w:rPr>
                <w:rStyle w:val="1011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20</w:t>
              <w:fldChar w:fldCharType="end"/>
            </w:r>
          </w:hyperlink>
          <w:r/>
        </w:p>
        <w:p w14:paraId="271B7CF5">
          <w:pPr>
            <w:pStyle w:val="1010"/>
            <w:pBdr/>
            <w:tabs>
              <w:tab w:val="clear" w:leader="none" w:pos="880"/>
              <w:tab w:val="left" w:leader="none" w:pos="1417"/>
              <w:tab w:val="clear" w:leader="none" w:pos="8494"/>
              <w:tab w:val="right" w:leader="dot" w:pos="8504"/>
            </w:tabs>
            <w:spacing/>
            <w:ind/>
            <w:rPr/>
          </w:pPr>
          <w:hyperlink w:tooltip="#_Toc25" w:anchor="_Toc25" w:history="1">
            <w:r>
              <w:rPr>
                <w:rFonts w:ascii="Times New Roman" w:hAnsi="Times New Roman" w:cs="Times New Roman" w:eastAsiaTheme="majorEastAsia"/>
              </w:rPr>
              <w:t xml:space="preserve">3.1.5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Requisitos Não funcionais</w:t>
            </w:r>
            <w:r>
              <w:rPr>
                <w:rStyle w:val="1011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22</w:t>
              <w:fldChar w:fldCharType="end"/>
            </w:r>
          </w:hyperlink>
          <w:r/>
        </w:p>
        <w:p w14:paraId="3B768A5C">
          <w:pPr>
            <w:pStyle w:val="1010"/>
            <w:pBdr/>
            <w:tabs>
              <w:tab w:val="clear" w:leader="none" w:pos="880"/>
              <w:tab w:val="left" w:leader="none" w:pos="1134"/>
              <w:tab w:val="clear" w:leader="none" w:pos="8494"/>
              <w:tab w:val="right" w:leader="dot" w:pos="8504"/>
            </w:tabs>
            <w:spacing/>
            <w:ind/>
            <w:rPr/>
          </w:pPr>
          <w:hyperlink w:tooltip="#_Toc26" w:anchor="_Toc26" w:history="1">
            <w:r>
              <w:rPr>
                <w:rFonts w:ascii="Times New Roman" w:hAnsi="Times New Roman" w:cs="Times New Roman" w:eastAsiaTheme="majorEastAsia"/>
              </w:rPr>
              <w:t xml:space="preserve">4.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Arquitetura</w:t>
            </w:r>
            <w:r>
              <w:rPr>
                <w:rStyle w:val="1011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23</w:t>
              <w:fldChar w:fldCharType="end"/>
            </w:r>
          </w:hyperlink>
          <w:r/>
        </w:p>
        <w:p w14:paraId="677C54F6">
          <w:pPr>
            <w:pStyle w:val="1010"/>
            <w:pBdr/>
            <w:tabs>
              <w:tab w:val="clear" w:leader="none" w:pos="880"/>
              <w:tab w:val="left" w:leader="none" w:pos="1417"/>
              <w:tab w:val="clear" w:leader="none" w:pos="8494"/>
              <w:tab w:val="right" w:leader="dot" w:pos="8504"/>
            </w:tabs>
            <w:spacing/>
            <w:ind/>
            <w:rPr/>
          </w:pPr>
          <w:hyperlink w:tooltip="#_Toc27" w:anchor="_Toc27" w:history="1">
            <w:r>
              <w:rPr>
                <w:rFonts w:ascii="Times New Roman" w:hAnsi="Times New Roman" w:cs="Times New Roman" w:eastAsiaTheme="majorEastAsia"/>
              </w:rPr>
              <w:t xml:space="preserve">4.1.1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Arquitetura Física</w:t>
            </w:r>
            <w:r>
              <w:rPr>
                <w:rStyle w:val="1011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23</w:t>
              <w:fldChar w:fldCharType="end"/>
            </w:r>
          </w:hyperlink>
          <w:r/>
        </w:p>
        <w:p w14:paraId="3E1586C4">
          <w:pPr>
            <w:pStyle w:val="1010"/>
            <w:pBdr/>
            <w:tabs>
              <w:tab w:val="clear" w:leader="none" w:pos="880"/>
              <w:tab w:val="left" w:leader="none" w:pos="1417"/>
              <w:tab w:val="clear" w:leader="none" w:pos="8494"/>
              <w:tab w:val="right" w:leader="dot" w:pos="8504"/>
            </w:tabs>
            <w:spacing/>
            <w:ind/>
            <w:rPr/>
          </w:pPr>
          <w:hyperlink w:tooltip="#_Toc28" w:anchor="_Toc28" w:history="1">
            <w:r>
              <w:rPr>
                <w:rFonts w:ascii="Times New Roman" w:hAnsi="Times New Roman" w:cs="Times New Roman" w:eastAsiaTheme="majorEastAsia"/>
              </w:rPr>
              <w:t xml:space="preserve">4.1.2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Arquitetura Lógica</w:t>
            </w:r>
            <w:r>
              <w:rPr>
                <w:rStyle w:val="1011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28</w:t>
              <w:fldChar w:fldCharType="end"/>
            </w:r>
          </w:hyperlink>
          <w:r/>
        </w:p>
        <w:p w14:paraId="7D2DA8F3">
          <w:pPr>
            <w:pStyle w:val="1010"/>
            <w:pBdr/>
            <w:tabs>
              <w:tab w:val="clear" w:leader="none" w:pos="880"/>
              <w:tab w:val="left" w:leader="none" w:pos="1417"/>
              <w:tab w:val="clear" w:leader="none" w:pos="8494"/>
              <w:tab w:val="right" w:leader="dot" w:pos="8504"/>
            </w:tabs>
            <w:spacing/>
            <w:ind/>
            <w:rPr/>
          </w:pPr>
          <w:hyperlink w:tooltip="#_Toc29" w:anchor="_Toc29" w:history="1">
            <w:r>
              <w:rPr>
                <w:rFonts w:ascii="Times New Roman" w:hAnsi="Times New Roman" w:cs="Times New Roman" w:eastAsiaTheme="majorEastAsia"/>
              </w:rPr>
              <w:t xml:space="preserve">4.1.3</w:t>
            </w:r>
            <w:r>
              <w:tab/>
            </w:r>
            <w:r>
              <w:rPr>
                <w:rStyle w:val="1011"/>
              </w:rPr>
            </w:r>
            <w:r>
              <w:rPr>
                <w:rStyle w:val="1011"/>
              </w:rPr>
              <w:t xml:space="preserve">Arquitetura da Base de Dados</w:t>
            </w:r>
            <w:r>
              <w:rPr>
                <w:rStyle w:val="1011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29</w:t>
              <w:fldChar w:fldCharType="end"/>
            </w:r>
          </w:hyperlink>
          <w:r/>
        </w:p>
        <w:p w14:paraId="3171203C">
          <w:pPr>
            <w:pStyle w:val="1010"/>
            <w:pBdr/>
            <w:tabs>
              <w:tab w:val="right" w:leader="dot" w:pos="8504"/>
            </w:tabs>
            <w:spacing/>
            <w:ind/>
            <w:rPr/>
          </w:pPr>
          <w:hyperlink w:tooltip="#_Toc30" w:anchor="_Toc30" w:history="1">
            <w:r>
              <w:rPr>
                <w:rStyle w:val="1011"/>
              </w:rPr>
            </w:r>
            <w:r>
              <w:rPr>
                <w:rStyle w:val="1011"/>
              </w:rPr>
              <w:t xml:space="preserve">Bibliografia</w:t>
            </w:r>
            <w:r>
              <w:rPr>
                <w:rStyle w:val="1011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32</w:t>
              <w:fldChar w:fldCharType="end"/>
            </w:r>
          </w:hyperlink>
          <w:r/>
        </w:p>
        <w:p w14:paraId="1CA611A1">
          <w:pPr>
            <w:pStyle w:val="1010"/>
            <w:pBdr/>
            <w:tabs>
              <w:tab w:val="right" w:leader="dot" w:pos="8504"/>
            </w:tabs>
            <w:spacing/>
            <w:ind/>
            <w:rPr>
              <w:highlight w:val="none"/>
            </w:rPr>
          </w:pPr>
          <w:hyperlink w:tooltip="#_Toc31" w:anchor="_Toc31" w:history="1">
            <w:r>
              <w:rPr>
                <w:rStyle w:val="1011"/>
              </w:rPr>
            </w:r>
            <w:r>
              <w:rPr>
                <w:rStyle w:val="1011"/>
              </w:rPr>
              <w:t xml:space="preserve">Apêndice I</w:t>
            </w:r>
            <w:r>
              <w:rPr>
                <w:rStyle w:val="1011"/>
                <w:highlight w:val="none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33</w:t>
              <w:fldChar w:fldCharType="end"/>
            </w:r>
          </w:hyperlink>
          <w:r>
            <w:rPr>
              <w:highlight w:val="none"/>
            </w:rPr>
          </w:r>
        </w:p>
        <w:p w14:paraId="5EBF96E6">
          <w:pPr>
            <w:pStyle w:val="1010"/>
            <w:pBdr/>
            <w:tabs>
              <w:tab w:val="right" w:leader="dot" w:pos="8504"/>
            </w:tabs>
            <w:spacing/>
            <w:ind/>
            <w:rPr>
              <w14:ligatures w14:val="none"/>
            </w:rPr>
          </w:pPr>
          <w:hyperlink w:tooltip="#_Toc32" w:anchor="_Toc32" w:history="1">
            <w:r>
              <w:rPr>
                <w:rStyle w:val="1011"/>
              </w:rPr>
            </w:r>
            <w:r>
              <w:rPr>
                <w:rStyle w:val="1011"/>
              </w:rPr>
              <w:t xml:space="preserve">Apêndice II</w:t>
            </w:r>
            <w:r>
              <w:rPr>
                <w:rStyle w:val="1011"/>
                <w:lang w:val="pt-BR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37</w:t>
              <w:fldChar w:fldCharType="end"/>
            </w:r>
          </w:hyperlink>
          <w:r>
            <w:rPr>
              <w:lang w:val="pt-BR"/>
              <w14:ligatures w14:val="none"/>
            </w:rPr>
          </w:r>
        </w:p>
        <w:p w14:paraId="60AFCD45">
          <w:pPr>
            <w:pBdr/>
            <w:spacing/>
            <w:ind/>
            <w:rPr>
              <w:rFonts w:ascii="Times New Roman" w:hAnsi="Times New Roman" w:cs="Times New Roman"/>
            </w:rPr>
          </w:pPr>
          <w:r/>
          <w:r>
            <w:fldChar w:fldCharType="end"/>
          </w:r>
          <w:r/>
          <w:r/>
        </w:p>
      </w:sdtContent>
    </w:sdt>
    <w:p w14:paraId="025E4EB2" w14:textId="77777777">
      <w:pPr>
        <w:pBdr/>
        <w:spacing w:after="200" w:line="276" w:lineRule="auto"/>
        <w:ind/>
        <w:jc w:val="left"/>
        <w:rPr>
          <w:rFonts w:ascii="Times New Roman" w:hAnsi="Times New Roman" w:cs="Times New Roman"/>
          <w:smallCaps/>
          <w:spacing w:val="5"/>
          <w:sz w:val="36"/>
          <w:szCs w:val="36"/>
        </w:rPr>
      </w:pPr>
      <w:r>
        <w:rPr>
          <w:rFonts w:ascii="Times New Roman" w:hAnsi="Times New Roman" w:cs="Times New Roman"/>
          <w:smallCaps/>
          <w:spacing w:val="5"/>
          <w:sz w:val="36"/>
          <w:szCs w:val="36"/>
        </w:rPr>
      </w:r>
      <w:r>
        <w:rPr>
          <w:rFonts w:ascii="Times New Roman" w:hAnsi="Times New Roman" w:cs="Times New Roman"/>
          <w:smallCaps/>
          <w:spacing w:val="5"/>
          <w:sz w:val="36"/>
          <w:szCs w:val="36"/>
        </w:rPr>
      </w:r>
      <w:r>
        <w:rPr>
          <w:rFonts w:ascii="Times New Roman" w:hAnsi="Times New Roman" w:cs="Times New Roman"/>
          <w:smallCaps/>
          <w:spacing w:val="5"/>
          <w:sz w:val="36"/>
          <w:szCs w:val="36"/>
        </w:rPr>
      </w:r>
    </w:p>
    <w:p w14:paraId="76FDC652" w14:textId="77777777">
      <w:pPr>
        <w:pStyle w:val="972"/>
        <w:pBdr/>
        <w:spacing/>
        <w:ind/>
        <w:rPr>
          <w:rFonts w:cs="Times New Roman"/>
        </w:rPr>
      </w:pPr>
      <w:r/>
      <w:r>
        <w:rPr>
          <w:rFonts w:cs="Times New Roman"/>
        </w:rPr>
        <w:t xml:space="preserve">Índi</w:t>
      </w:r>
      <w:r>
        <w:rPr>
          <w:rFonts w:cs="Times New Roman"/>
        </w:rPr>
        <w:t xml:space="preserve">ce de Imagens</w:t>
      </w:r>
      <w:r/>
      <w:r/>
      <w:r>
        <w:rPr>
          <w:rFonts w:cs="Times New Roman"/>
        </w:rPr>
      </w:r>
    </w:p>
    <w:p w14:paraId="0549252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F87C8A">
      <w:pPr>
        <w:pStyle w:val="1012"/>
        <w:pBdr/>
        <w:tabs>
          <w:tab w:val="right" w:leader="dot" w:pos="8504"/>
        </w:tabs>
        <w:spacing/>
        <w:ind/>
        <w:rPr/>
      </w:pPr>
      <w:r>
        <w:rPr>
          <w:rFonts w:ascii="Times New Roman" w:hAnsi="Times New Roman" w:cs="Times New Roman"/>
        </w:rPr>
      </w:r>
      <w:r>
        <w:fldChar w:fldCharType="begin"/>
      </w:r>
      <w:r>
        <w:instrText xml:space="preserve">TOC \h \c "Figure"</w:instrText>
      </w:r>
      <w:r>
        <w:fldChar w:fldCharType="separate"/>
      </w:r>
      <w:r>
        <w:rPr>
          <w:rFonts w:ascii="Times New Roman" w:hAnsi="Times New Roman" w:cs="Times New Roman"/>
        </w:rPr>
      </w:r>
      <w:hyperlink w:tooltip="#_Toc1" w:anchor="_Toc1" w:history="1">
        <w:r>
          <w:rPr>
            <w:rStyle w:val="1011"/>
          </w:rPr>
        </w:r>
        <w:r>
          <w:rPr>
            <w:rStyle w:val="1011"/>
          </w:rPr>
          <w:t xml:space="preserve">Figure </w:t>
        </w:r>
        <w:r>
          <w:rPr>
            <w:rStyle w:val="1011"/>
          </w:rPr>
          <w:t xml:space="preserve">1</w:t>
        </w:r>
        <w:r>
          <w:rPr>
            <w:rStyle w:val="1011"/>
          </w:rPr>
          <w:t xml:space="preserve"> - Diagrama de Casos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16</w:t>
          <w:fldChar w:fldCharType="end"/>
        </w:r>
      </w:hyperlink>
      <w:r/>
    </w:p>
    <w:p w14:paraId="04CCA0A4">
      <w:pPr>
        <w:pStyle w:val="1012"/>
        <w:pBdr/>
        <w:tabs>
          <w:tab w:val="right" w:leader="dot" w:pos="8504"/>
        </w:tabs>
        <w:spacing/>
        <w:ind/>
        <w:rPr/>
      </w:pPr>
      <w:hyperlink w:tooltip="#_Toc2" w:anchor="_Toc2" w:history="1">
        <w:r>
          <w:rPr>
            <w:rStyle w:val="1011"/>
          </w:rPr>
        </w:r>
        <w:r>
          <w:rPr>
            <w:rStyle w:val="1011"/>
          </w:rPr>
          <w:t xml:space="preserve">Figure </w:t>
        </w:r>
        <w:r>
          <w:rPr>
            <w:rStyle w:val="1011"/>
          </w:rPr>
          <w:t xml:space="preserve">2</w:t>
        </w:r>
        <w:r>
          <w:rPr>
            <w:rStyle w:val="1011"/>
          </w:rPr>
          <w:t xml:space="preserve"> - Diagrama de Sequência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20</w:t>
          <w:fldChar w:fldCharType="end"/>
        </w:r>
      </w:hyperlink>
      <w:r/>
    </w:p>
    <w:p w14:paraId="471FBF36">
      <w:pPr>
        <w:pStyle w:val="1012"/>
        <w:pBdr/>
        <w:tabs>
          <w:tab w:val="right" w:leader="dot" w:pos="8504"/>
        </w:tabs>
        <w:spacing/>
        <w:ind/>
        <w:rPr/>
      </w:pPr>
      <w:hyperlink w:tooltip="#_Toc3" w:anchor="_Toc3" w:history="1">
        <w:r>
          <w:rPr>
            <w:rStyle w:val="1011"/>
          </w:rPr>
        </w:r>
        <w:r>
          <w:rPr>
            <w:rStyle w:val="1011"/>
          </w:rPr>
          <w:t xml:space="preserve">Figure </w:t>
        </w:r>
        <w:r>
          <w:rPr>
            <w:rStyle w:val="1011"/>
          </w:rPr>
          <w:t xml:space="preserve">3</w:t>
        </w:r>
        <w:r>
          <w:rPr>
            <w:rStyle w:val="1011"/>
          </w:rPr>
          <w:t xml:space="preserve"> - Diagrama de Atividades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21</w:t>
          <w:fldChar w:fldCharType="end"/>
        </w:r>
      </w:hyperlink>
      <w:r/>
    </w:p>
    <w:p w14:paraId="075CA489">
      <w:pPr>
        <w:pStyle w:val="1012"/>
        <w:pBdr/>
        <w:tabs>
          <w:tab w:val="right" w:leader="dot" w:pos="8504"/>
        </w:tabs>
        <w:spacing/>
        <w:ind/>
        <w:rPr/>
      </w:pPr>
      <w:hyperlink w:tooltip="#_Toc4" w:anchor="_Toc4" w:history="1">
        <w:r>
          <w:rPr>
            <w:rStyle w:val="1011"/>
          </w:rPr>
        </w:r>
        <w:r>
          <w:rPr>
            <w:rStyle w:val="1011"/>
          </w:rPr>
          <w:t xml:space="preserve">Figure </w:t>
        </w:r>
        <w:r>
          <w:rPr>
            <w:rStyle w:val="1011"/>
          </w:rPr>
          <w:t xml:space="preserve">4</w:t>
        </w:r>
        <w:r>
          <w:rPr>
            <w:rStyle w:val="1011"/>
          </w:rPr>
          <w:t xml:space="preserve"> - Diagrama da Arquitetura Física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23</w:t>
          <w:fldChar w:fldCharType="end"/>
        </w:r>
      </w:hyperlink>
      <w:r/>
    </w:p>
    <w:p w14:paraId="535DD726">
      <w:pPr>
        <w:pStyle w:val="1012"/>
        <w:pBdr/>
        <w:tabs>
          <w:tab w:val="right" w:leader="dot" w:pos="8504"/>
        </w:tabs>
        <w:spacing/>
        <w:ind/>
        <w:rPr/>
      </w:pPr>
      <w:hyperlink w:tooltip="#_Toc5" w:anchor="_Toc5" w:history="1">
        <w:r>
          <w:rPr>
            <w:rStyle w:val="1011"/>
          </w:rPr>
        </w:r>
        <w:r>
          <w:rPr>
            <w:rStyle w:val="1011"/>
          </w:rPr>
          <w:t xml:space="preserve">Figure </w:t>
        </w:r>
        <w:r>
          <w:rPr>
            <w:rStyle w:val="1011"/>
          </w:rPr>
          <w:t xml:space="preserve">5</w:t>
        </w:r>
        <w:r>
          <w:rPr>
            <w:rStyle w:val="1011"/>
          </w:rPr>
          <w:t xml:space="preserve"> - Arquitetura Lógica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28</w:t>
          <w:fldChar w:fldCharType="end"/>
        </w:r>
      </w:hyperlink>
      <w:r/>
    </w:p>
    <w:p w14:paraId="29AB3BFB">
      <w:pPr>
        <w:pStyle w:val="1012"/>
        <w:pBdr/>
        <w:tabs>
          <w:tab w:val="right" w:leader="dot" w:pos="8504"/>
        </w:tabs>
        <w:spacing/>
        <w:ind/>
        <w:rPr/>
      </w:pPr>
      <w:hyperlink w:tooltip="#_Toc6" w:anchor="_Toc6" w:history="1">
        <w:r>
          <w:rPr>
            <w:rStyle w:val="1011"/>
          </w:rPr>
        </w:r>
        <w:r>
          <w:rPr>
            <w:rStyle w:val="1011"/>
          </w:rPr>
          <w:t xml:space="preserve">Figure </w:t>
        </w:r>
        <w:r>
          <w:rPr>
            <w:rStyle w:val="1011"/>
          </w:rPr>
          <w:t xml:space="preserve">6</w:t>
        </w:r>
        <w:r>
          <w:rPr>
            <w:rStyle w:val="1011"/>
          </w:rPr>
          <w:t xml:space="preserve"> - Modelo de classes (UML)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29</w:t>
          <w:fldChar w:fldCharType="end"/>
        </w:r>
      </w:hyperlink>
      <w:r/>
    </w:p>
    <w:p w14:paraId="728F1310">
      <w:pPr>
        <w:pBdr/>
        <w:spacing/>
        <w:ind/>
        <w:rPr>
          <w:rFonts w:ascii="Times New Roman" w:hAnsi="Times New Roman" w:cs="Times New Roman"/>
        </w:rPr>
      </w:pPr>
      <w:r/>
      <w:r>
        <w:fldChar w:fldCharType="end"/>
      </w:r>
      <w:r/>
      <w:r/>
    </w:p>
    <w:p w14:paraId="3AB9F7C1">
      <w:pPr>
        <w:pStyle w:val="956"/>
        <w:pBdr/>
        <w:spacing/>
        <w:ind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17C74800">
      <w:pPr>
        <w:pStyle w:val="972"/>
        <w:pBdr/>
        <w:spacing/>
        <w:ind/>
        <w:rPr>
          <w:rFonts w:cs="Times New Roman"/>
          <w:sz w:val="24"/>
          <w:szCs w:val="24"/>
        </w:rPr>
      </w:pPr>
      <w:r/>
      <w:r>
        <w:rPr>
          <w:rFonts w:cs="Times New Roman"/>
        </w:rPr>
        <w:t xml:space="preserve">Índi</w:t>
      </w:r>
      <w:r>
        <w:rPr>
          <w:rFonts w:cs="Times New Roman"/>
        </w:rPr>
        <w:t xml:space="preserve">ce de </w:t>
      </w:r>
      <w:r>
        <w:rPr>
          <w:rFonts w:cs="Times New Roman"/>
          <w:lang w:val="pt-BR"/>
        </w:rPr>
        <w:t xml:space="preserve">tabelas</w:t>
      </w:r>
      <w:r/>
      <w:r/>
      <w:r>
        <w:rPr>
          <w:rFonts w:cs="Times New Roman"/>
          <w:sz w:val="24"/>
          <w:szCs w:val="24"/>
        </w:rPr>
      </w:r>
    </w:p>
    <w:p w14:paraId="3196974A">
      <w:pPr>
        <w:pBdr/>
        <w:spacing/>
        <w:ind/>
        <w:rPr/>
      </w:pPr>
      <w:r>
        <w:rPr>
          <w:rFonts w:cs="Times New Roman"/>
        </w:rPr>
      </w:r>
      <w:r>
        <w:rPr>
          <w:rFonts w:cs="Times New Roman"/>
        </w:rPr>
      </w:r>
      <w:r/>
    </w:p>
    <w:p w14:paraId="38A35D0C">
      <w:pPr>
        <w:pStyle w:val="1012"/>
        <w:pBdr/>
        <w:tabs>
          <w:tab w:val="right" w:leader="dot" w:pos="8504"/>
        </w:tabs>
        <w:spacing/>
        <w:ind/>
        <w:rPr/>
      </w:pPr>
      <w:r>
        <w:rPr>
          <w:rFonts w:cs="Times New Roman"/>
          <w:sz w:val="24"/>
          <w:szCs w:val="24"/>
        </w:rPr>
      </w:r>
      <w:r>
        <w:fldChar w:fldCharType="begin"/>
      </w:r>
      <w:r>
        <w:instrText xml:space="preserve">TOC \h \c "Table"</w:instrText>
      </w:r>
      <w:r>
        <w:fldChar w:fldCharType="separate"/>
      </w:r>
      <w:r/>
      <w:hyperlink w:tooltip="#_Toc1" w:anchor="_Toc1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1</w:t>
        </w:r>
        <w:r>
          <w:rPr>
            <w:rStyle w:val="1011"/>
          </w:rPr>
          <w:t xml:space="preserve"> - Matriz de Contextualização e Componentes do Produto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9</w:t>
          <w:fldChar w:fldCharType="end"/>
        </w:r>
      </w:hyperlink>
      <w:r/>
    </w:p>
    <w:p w14:paraId="59BED8F0">
      <w:pPr>
        <w:pStyle w:val="1012"/>
        <w:pBdr/>
        <w:tabs>
          <w:tab w:val="right" w:leader="dot" w:pos="8504"/>
        </w:tabs>
        <w:spacing/>
        <w:ind/>
        <w:rPr/>
      </w:pPr>
      <w:hyperlink w:tooltip="#_Toc2" w:anchor="_Toc2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2</w:t>
        </w:r>
        <w:r>
          <w:rPr>
            <w:rStyle w:val="1011"/>
          </w:rPr>
          <w:t xml:space="preserve"> - Atores Cliente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14</w:t>
          <w:fldChar w:fldCharType="end"/>
        </w:r>
      </w:hyperlink>
      <w:r/>
    </w:p>
    <w:p w14:paraId="2F415C9C">
      <w:pPr>
        <w:pStyle w:val="1012"/>
        <w:pBdr/>
        <w:tabs>
          <w:tab w:val="right" w:leader="dot" w:pos="8504"/>
        </w:tabs>
        <w:spacing/>
        <w:ind/>
        <w:rPr/>
      </w:pPr>
      <w:hyperlink w:tooltip="#_Toc3" w:anchor="_Toc3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3</w:t>
        </w:r>
        <w:r>
          <w:rPr>
            <w:rStyle w:val="1011"/>
          </w:rPr>
          <w:t xml:space="preserve"> - Atores Admistradores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14</w:t>
          <w:fldChar w:fldCharType="end"/>
        </w:r>
      </w:hyperlink>
      <w:r/>
    </w:p>
    <w:p w14:paraId="78ACBC1C">
      <w:pPr>
        <w:pStyle w:val="1012"/>
        <w:pBdr/>
        <w:tabs>
          <w:tab w:val="right" w:leader="dot" w:pos="8504"/>
        </w:tabs>
        <w:spacing/>
        <w:ind/>
        <w:rPr/>
      </w:pPr>
      <w:hyperlink w:tooltip="#_Toc4" w:anchor="_Toc4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4</w:t>
        </w:r>
        <w:r>
          <w:rPr>
            <w:rStyle w:val="1011"/>
          </w:rPr>
          <w:t xml:space="preserve"> - Atores Sistema de emil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15</w:t>
          <w:fldChar w:fldCharType="end"/>
        </w:r>
      </w:hyperlink>
      <w:r/>
    </w:p>
    <w:p w14:paraId="427DAC2B">
      <w:pPr>
        <w:pStyle w:val="1012"/>
        <w:pBdr/>
        <w:tabs>
          <w:tab w:val="right" w:leader="dot" w:pos="8504"/>
        </w:tabs>
        <w:spacing/>
        <w:ind/>
        <w:rPr/>
      </w:pPr>
      <w:hyperlink w:tooltip="#_Toc5" w:anchor="_Toc5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5</w:t>
        </w:r>
        <w:r>
          <w:rPr>
            <w:rStyle w:val="1011"/>
          </w:rPr>
          <w:t xml:space="preserve"> - Atores API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15</w:t>
          <w:fldChar w:fldCharType="end"/>
        </w:r>
      </w:hyperlink>
      <w:r/>
    </w:p>
    <w:p w14:paraId="0BB50762">
      <w:pPr>
        <w:pStyle w:val="1012"/>
        <w:pBdr/>
        <w:tabs>
          <w:tab w:val="right" w:leader="dot" w:pos="8504"/>
        </w:tabs>
        <w:spacing/>
        <w:ind/>
        <w:rPr/>
      </w:pPr>
      <w:hyperlink w:tooltip="#_Toc6" w:anchor="_Toc6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6</w:t>
        </w:r>
        <w:r>
          <w:rPr>
            <w:rStyle w:val="1011"/>
          </w:rPr>
          <w:t xml:space="preserve"> - Requisito 1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17</w:t>
          <w:fldChar w:fldCharType="end"/>
        </w:r>
      </w:hyperlink>
      <w:r/>
    </w:p>
    <w:p w14:paraId="234FA9D5">
      <w:pPr>
        <w:pStyle w:val="1012"/>
        <w:pBdr/>
        <w:tabs>
          <w:tab w:val="right" w:leader="dot" w:pos="8504"/>
        </w:tabs>
        <w:spacing/>
        <w:ind/>
        <w:rPr/>
      </w:pPr>
      <w:hyperlink w:tooltip="#_Toc7" w:anchor="_Toc7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7</w:t>
        </w:r>
        <w:r>
          <w:rPr>
            <w:rStyle w:val="1011"/>
          </w:rPr>
          <w:t xml:space="preserve"> - Requisito 2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17</w:t>
          <w:fldChar w:fldCharType="end"/>
        </w:r>
      </w:hyperlink>
      <w:r/>
    </w:p>
    <w:p w14:paraId="2619931D">
      <w:pPr>
        <w:pStyle w:val="1012"/>
        <w:pBdr/>
        <w:tabs>
          <w:tab w:val="right" w:leader="dot" w:pos="8504"/>
        </w:tabs>
        <w:spacing/>
        <w:ind/>
        <w:rPr/>
      </w:pPr>
      <w:hyperlink w:tooltip="#_Toc8" w:anchor="_Toc8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8</w:t>
        </w:r>
        <w:r>
          <w:rPr>
            <w:rStyle w:val="1011"/>
          </w:rPr>
          <w:t xml:space="preserve"> - Requisito 3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18</w:t>
          <w:fldChar w:fldCharType="end"/>
        </w:r>
      </w:hyperlink>
      <w:r/>
    </w:p>
    <w:p w14:paraId="0D199710">
      <w:pPr>
        <w:pStyle w:val="1012"/>
        <w:pBdr/>
        <w:tabs>
          <w:tab w:val="right" w:leader="dot" w:pos="8504"/>
        </w:tabs>
        <w:spacing/>
        <w:ind/>
        <w:rPr/>
      </w:pPr>
      <w:hyperlink w:tooltip="#_Toc9" w:anchor="_Toc9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9</w:t>
        </w:r>
        <w:r>
          <w:rPr>
            <w:rStyle w:val="1011"/>
          </w:rPr>
          <w:t xml:space="preserve"> - Requisito 4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_Toc9 \h</w:instrText>
          <w:fldChar w:fldCharType="separate"/>
          <w:t xml:space="preserve">18</w:t>
          <w:fldChar w:fldCharType="end"/>
        </w:r>
      </w:hyperlink>
      <w:r/>
    </w:p>
    <w:p w14:paraId="19460664">
      <w:pPr>
        <w:pStyle w:val="1012"/>
        <w:pBdr/>
        <w:tabs>
          <w:tab w:val="right" w:leader="dot" w:pos="8504"/>
        </w:tabs>
        <w:spacing/>
        <w:ind/>
        <w:rPr/>
      </w:pPr>
      <w:hyperlink w:tooltip="#_Toc10" w:anchor="_Toc10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10</w:t>
        </w:r>
        <w:r>
          <w:rPr>
            <w:rStyle w:val="1011"/>
          </w:rPr>
          <w:t xml:space="preserve"> - Requisito 5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_Toc10 \h</w:instrText>
          <w:fldChar w:fldCharType="separate"/>
          <w:t xml:space="preserve">18</w:t>
          <w:fldChar w:fldCharType="end"/>
        </w:r>
      </w:hyperlink>
      <w:r/>
    </w:p>
    <w:p w14:paraId="21023C6A">
      <w:pPr>
        <w:pStyle w:val="1012"/>
        <w:pBdr/>
        <w:tabs>
          <w:tab w:val="right" w:leader="dot" w:pos="8504"/>
        </w:tabs>
        <w:spacing/>
        <w:ind/>
        <w:rPr/>
      </w:pPr>
      <w:hyperlink w:tooltip="#_Toc11" w:anchor="_Toc11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11</w:t>
        </w:r>
        <w:r>
          <w:rPr>
            <w:rStyle w:val="1011"/>
          </w:rPr>
          <w:t xml:space="preserve"> - Requisito 6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_Toc11 \h</w:instrText>
          <w:fldChar w:fldCharType="separate"/>
          <w:t xml:space="preserve">19</w:t>
          <w:fldChar w:fldCharType="end"/>
        </w:r>
      </w:hyperlink>
      <w:r/>
    </w:p>
    <w:p w14:paraId="0E97D06D">
      <w:pPr>
        <w:pStyle w:val="1012"/>
        <w:pBdr/>
        <w:tabs>
          <w:tab w:val="right" w:leader="dot" w:pos="8504"/>
        </w:tabs>
        <w:spacing/>
        <w:ind/>
        <w:rPr/>
      </w:pPr>
      <w:hyperlink w:tooltip="#_Toc12" w:anchor="_Toc12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12</w:t>
        </w:r>
        <w:r>
          <w:rPr>
            <w:rStyle w:val="1011"/>
          </w:rPr>
          <w:t xml:space="preserve"> - Requisito 7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_Toc12 \h</w:instrText>
          <w:fldChar w:fldCharType="separate"/>
          <w:t xml:space="preserve">19</w:t>
          <w:fldChar w:fldCharType="end"/>
        </w:r>
      </w:hyperlink>
      <w:r/>
    </w:p>
    <w:p w14:paraId="3D902324">
      <w:pPr>
        <w:pStyle w:val="1012"/>
        <w:pBdr/>
        <w:tabs>
          <w:tab w:val="right" w:leader="dot" w:pos="8504"/>
        </w:tabs>
        <w:spacing/>
        <w:ind/>
        <w:rPr/>
      </w:pPr>
      <w:hyperlink w:tooltip="#_Toc13" w:anchor="_Toc13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13</w:t>
        </w:r>
        <w:r>
          <w:rPr>
            <w:rStyle w:val="1011"/>
          </w:rPr>
          <w:t xml:space="preserve"> - Tecnologia HTML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_Toc13 \h</w:instrText>
          <w:fldChar w:fldCharType="separate"/>
          <w:t xml:space="preserve">23</w:t>
          <w:fldChar w:fldCharType="end"/>
        </w:r>
      </w:hyperlink>
      <w:r/>
    </w:p>
    <w:p w14:paraId="05B9716D">
      <w:pPr>
        <w:pStyle w:val="1012"/>
        <w:pBdr/>
        <w:tabs>
          <w:tab w:val="right" w:leader="dot" w:pos="8504"/>
        </w:tabs>
        <w:spacing/>
        <w:ind/>
        <w:rPr/>
      </w:pPr>
      <w:hyperlink w:tooltip="#_Toc14" w:anchor="_Toc14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14</w:t>
        </w:r>
        <w:r>
          <w:rPr>
            <w:rStyle w:val="1011"/>
          </w:rPr>
          <w:t xml:space="preserve"> - Tecnologia CSS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_Toc14 \h</w:instrText>
          <w:fldChar w:fldCharType="separate"/>
          <w:t xml:space="preserve">24</w:t>
          <w:fldChar w:fldCharType="end"/>
        </w:r>
      </w:hyperlink>
      <w:r/>
    </w:p>
    <w:p w14:paraId="224A3C34">
      <w:pPr>
        <w:pStyle w:val="1012"/>
        <w:pBdr/>
        <w:tabs>
          <w:tab w:val="right" w:leader="dot" w:pos="8504"/>
        </w:tabs>
        <w:spacing/>
        <w:ind/>
        <w:rPr/>
      </w:pPr>
      <w:hyperlink w:tooltip="#_Toc15" w:anchor="_Toc15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15</w:t>
        </w:r>
        <w:r>
          <w:rPr>
            <w:rStyle w:val="1011"/>
          </w:rPr>
          <w:t xml:space="preserve"> - Tecnologia JavaScript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_Toc15 \h</w:instrText>
          <w:fldChar w:fldCharType="separate"/>
          <w:t xml:space="preserve">24</w:t>
          <w:fldChar w:fldCharType="end"/>
        </w:r>
      </w:hyperlink>
      <w:r/>
    </w:p>
    <w:p w14:paraId="7CDD8B00">
      <w:pPr>
        <w:pStyle w:val="1012"/>
        <w:pBdr/>
        <w:tabs>
          <w:tab w:val="right" w:leader="dot" w:pos="8504"/>
        </w:tabs>
        <w:spacing/>
        <w:ind/>
        <w:rPr/>
      </w:pPr>
      <w:hyperlink w:tooltip="#_Toc16" w:anchor="_Toc16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16</w:t>
        </w:r>
        <w:r>
          <w:rPr>
            <w:rStyle w:val="1011"/>
          </w:rPr>
          <w:t xml:space="preserve"> - Tecnologia PHP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_Toc16 \h</w:instrText>
          <w:fldChar w:fldCharType="separate"/>
          <w:t xml:space="preserve">24</w:t>
          <w:fldChar w:fldCharType="end"/>
        </w:r>
      </w:hyperlink>
      <w:r/>
    </w:p>
    <w:p w14:paraId="406F22B8">
      <w:pPr>
        <w:pStyle w:val="1012"/>
        <w:pBdr/>
        <w:tabs>
          <w:tab w:val="right" w:leader="dot" w:pos="8504"/>
        </w:tabs>
        <w:spacing/>
        <w:ind/>
        <w:rPr/>
      </w:pPr>
      <w:hyperlink w:tooltip="#_Toc17" w:anchor="_Toc17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17</w:t>
        </w:r>
        <w:r>
          <w:rPr>
            <w:rStyle w:val="1011"/>
          </w:rPr>
          <w:t xml:space="preserve"> - Tecnologia MySQL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_Toc17 \h</w:instrText>
          <w:fldChar w:fldCharType="separate"/>
          <w:t xml:space="preserve">24</w:t>
          <w:fldChar w:fldCharType="end"/>
        </w:r>
      </w:hyperlink>
      <w:r/>
    </w:p>
    <w:p w14:paraId="1EA2EE44">
      <w:pPr>
        <w:pStyle w:val="1012"/>
        <w:pBdr/>
        <w:tabs>
          <w:tab w:val="right" w:leader="dot" w:pos="8504"/>
        </w:tabs>
        <w:spacing/>
        <w:ind/>
        <w:rPr/>
      </w:pPr>
      <w:hyperlink w:tooltip="#_Toc18" w:anchor="_Toc18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18</w:t>
        </w:r>
        <w:r>
          <w:rPr>
            <w:rStyle w:val="1011"/>
          </w:rPr>
          <w:t xml:space="preserve"> - Tecnologia Bootstrap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_Toc18 \h</w:instrText>
          <w:fldChar w:fldCharType="separate"/>
          <w:t xml:space="preserve">25</w:t>
          <w:fldChar w:fldCharType="end"/>
        </w:r>
      </w:hyperlink>
      <w:r/>
    </w:p>
    <w:p w14:paraId="16CC1E90">
      <w:pPr>
        <w:pStyle w:val="1012"/>
        <w:pBdr/>
        <w:tabs>
          <w:tab w:val="right" w:leader="dot" w:pos="8504"/>
        </w:tabs>
        <w:spacing/>
        <w:ind/>
        <w:rPr/>
      </w:pPr>
      <w:hyperlink w:tooltip="#_Toc19" w:anchor="_Toc19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19</w:t>
        </w:r>
        <w:r>
          <w:rPr>
            <w:rStyle w:val="1011"/>
          </w:rPr>
          <w:t xml:space="preserve"> - Tecnologia Chart.js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_Toc19 \h</w:instrText>
          <w:fldChar w:fldCharType="separate"/>
          <w:t xml:space="preserve">25</w:t>
          <w:fldChar w:fldCharType="end"/>
        </w:r>
      </w:hyperlink>
      <w:r/>
    </w:p>
    <w:p w14:paraId="171AE23E">
      <w:pPr>
        <w:pStyle w:val="1012"/>
        <w:pBdr/>
        <w:tabs>
          <w:tab w:val="right" w:leader="dot" w:pos="8504"/>
        </w:tabs>
        <w:spacing/>
        <w:ind/>
        <w:rPr/>
      </w:pPr>
      <w:hyperlink w:tooltip="#_Toc20" w:anchor="_Toc20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20</w:t>
        </w:r>
        <w:r>
          <w:rPr>
            <w:rStyle w:val="1011"/>
          </w:rPr>
          <w:t xml:space="preserve"> - Tecnologia jsPDF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_Toc20 \h</w:instrText>
          <w:fldChar w:fldCharType="separate"/>
          <w:t xml:space="preserve">25</w:t>
          <w:fldChar w:fldCharType="end"/>
        </w:r>
      </w:hyperlink>
      <w:r/>
    </w:p>
    <w:p w14:paraId="62C5D3C6">
      <w:pPr>
        <w:pStyle w:val="1012"/>
        <w:pBdr/>
        <w:tabs>
          <w:tab w:val="right" w:leader="dot" w:pos="8504"/>
        </w:tabs>
        <w:spacing/>
        <w:ind/>
        <w:rPr/>
      </w:pPr>
      <w:hyperlink w:tooltip="#_Toc21" w:anchor="_Toc21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21</w:t>
        </w:r>
        <w:r>
          <w:rPr>
            <w:rStyle w:val="1011"/>
          </w:rPr>
          <w:t xml:space="preserve"> - Tecnologia EmailJS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_Toc21 \h</w:instrText>
          <w:fldChar w:fldCharType="separate"/>
          <w:t xml:space="preserve">25</w:t>
          <w:fldChar w:fldCharType="end"/>
        </w:r>
      </w:hyperlink>
      <w:r/>
    </w:p>
    <w:p w14:paraId="0E29C3F7">
      <w:pPr>
        <w:pStyle w:val="1012"/>
        <w:pBdr/>
        <w:tabs>
          <w:tab w:val="right" w:leader="dot" w:pos="8504"/>
        </w:tabs>
        <w:spacing/>
        <w:ind/>
        <w:rPr/>
      </w:pPr>
      <w:hyperlink w:tooltip="#_Toc22" w:anchor="_Toc22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22</w:t>
        </w:r>
        <w:r>
          <w:rPr>
            <w:rStyle w:val="1011"/>
          </w:rPr>
          <w:t xml:space="preserve"> - Tecnologia Font Awesome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_Toc22 \h</w:instrText>
          <w:fldChar w:fldCharType="separate"/>
          <w:t xml:space="preserve">25</w:t>
          <w:fldChar w:fldCharType="end"/>
        </w:r>
      </w:hyperlink>
      <w:r/>
    </w:p>
    <w:p w14:paraId="54DB6070">
      <w:pPr>
        <w:pStyle w:val="1012"/>
        <w:pBdr/>
        <w:tabs>
          <w:tab w:val="right" w:leader="dot" w:pos="8504"/>
        </w:tabs>
        <w:spacing/>
        <w:ind/>
        <w:rPr/>
      </w:pPr>
      <w:hyperlink w:tooltip="#_Toc23" w:anchor="_Toc23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23</w:t>
        </w:r>
        <w:r>
          <w:rPr>
            <w:rStyle w:val="1011"/>
          </w:rPr>
          <w:t xml:space="preserve"> - Tecnologia Apache HTTP Server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_Toc23 \h</w:instrText>
          <w:fldChar w:fldCharType="separate"/>
          <w:t xml:space="preserve">26</w:t>
          <w:fldChar w:fldCharType="end"/>
        </w:r>
      </w:hyperlink>
      <w:r/>
    </w:p>
    <w:p w14:paraId="345E96DD">
      <w:pPr>
        <w:pStyle w:val="1012"/>
        <w:pBdr/>
        <w:tabs>
          <w:tab w:val="right" w:leader="dot" w:pos="8504"/>
        </w:tabs>
        <w:spacing/>
        <w:ind/>
        <w:rPr/>
      </w:pPr>
      <w:hyperlink w:tooltip="#_Toc24" w:anchor="_Toc24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24</w:t>
        </w:r>
        <w:r>
          <w:rPr>
            <w:rStyle w:val="1011"/>
          </w:rPr>
          <w:t xml:space="preserve"> - Tecnologia XAMPP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_Toc24 \h</w:instrText>
          <w:fldChar w:fldCharType="separate"/>
          <w:t xml:space="preserve">26</w:t>
          <w:fldChar w:fldCharType="end"/>
        </w:r>
      </w:hyperlink>
      <w:r/>
    </w:p>
    <w:p w14:paraId="21257A83">
      <w:pPr>
        <w:pStyle w:val="1012"/>
        <w:pBdr/>
        <w:tabs>
          <w:tab w:val="right" w:leader="dot" w:pos="8504"/>
        </w:tabs>
        <w:spacing/>
        <w:ind/>
        <w:rPr/>
      </w:pPr>
      <w:hyperlink w:tooltip="#_Toc25" w:anchor="_Toc25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25</w:t>
        </w:r>
        <w:r>
          <w:rPr>
            <w:rStyle w:val="1011"/>
          </w:rPr>
          <w:t xml:space="preserve"> - Tecnologia Apriori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_Toc25 \h</w:instrText>
          <w:fldChar w:fldCharType="separate"/>
          <w:t xml:space="preserve">27</w:t>
          <w:fldChar w:fldCharType="end"/>
        </w:r>
      </w:hyperlink>
      <w:r/>
    </w:p>
    <w:p w14:paraId="17649F04">
      <w:pPr>
        <w:pStyle w:val="1012"/>
        <w:pBdr/>
        <w:tabs>
          <w:tab w:val="right" w:leader="dot" w:pos="8504"/>
        </w:tabs>
        <w:spacing/>
        <w:ind/>
        <w:rPr/>
      </w:pPr>
      <w:hyperlink w:tooltip="#_Toc26" w:anchor="_Toc26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26</w:t>
        </w:r>
        <w:r>
          <w:rPr>
            <w:rStyle w:val="1011"/>
          </w:rPr>
          <w:t xml:space="preserve"> - Tecnologia JSON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_Toc26 \h</w:instrText>
          <w:fldChar w:fldCharType="separate"/>
          <w:t xml:space="preserve">27</w:t>
          <w:fldChar w:fldCharType="end"/>
        </w:r>
      </w:hyperlink>
      <w:r/>
    </w:p>
    <w:p w14:paraId="0B1C487A">
      <w:pPr>
        <w:pStyle w:val="1012"/>
        <w:pBdr/>
        <w:tabs>
          <w:tab w:val="right" w:leader="dot" w:pos="8504"/>
        </w:tabs>
        <w:spacing/>
        <w:ind/>
        <w:rPr/>
      </w:pPr>
      <w:hyperlink w:tooltip="#_Toc27" w:anchor="_Toc27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27</w:t>
        </w:r>
        <w:r>
          <w:rPr>
            <w:rStyle w:val="1011"/>
          </w:rPr>
          <w:t xml:space="preserve"> - Tecnologia Local Storage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_Toc27 \h</w:instrText>
          <w:fldChar w:fldCharType="separate"/>
          <w:t xml:space="preserve">27</w:t>
          <w:fldChar w:fldCharType="end"/>
        </w:r>
      </w:hyperlink>
      <w:r/>
    </w:p>
    <w:p w14:paraId="21AE4F7B">
      <w:pPr>
        <w:pStyle w:val="1012"/>
        <w:pBdr/>
        <w:tabs>
          <w:tab w:val="right" w:leader="dot" w:pos="8504"/>
        </w:tabs>
        <w:spacing/>
        <w:ind/>
        <w:rPr/>
      </w:pPr>
      <w:hyperlink w:tooltip="#_Toc28" w:anchor="_Toc28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28</w:t>
        </w:r>
        <w:r>
          <w:rPr>
            <w:rStyle w:val="1011"/>
          </w:rPr>
          <w:t xml:space="preserve"> - Tecnologia Fetch API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_Toc28 \h</w:instrText>
          <w:fldChar w:fldCharType="separate"/>
          <w:t xml:space="preserve">27</w:t>
          <w:fldChar w:fldCharType="end"/>
        </w:r>
      </w:hyperlink>
      <w:r/>
    </w:p>
    <w:p w14:paraId="1A1D6F61">
      <w:pPr>
        <w:pStyle w:val="1012"/>
        <w:pBdr/>
        <w:tabs>
          <w:tab w:val="right" w:leader="dot" w:pos="8504"/>
        </w:tabs>
        <w:spacing/>
        <w:ind/>
        <w:rPr/>
      </w:pPr>
      <w:hyperlink w:tooltip="#_Toc29" w:anchor="_Toc29" w:history="1">
        <w:r>
          <w:rPr>
            <w:rStyle w:val="1011"/>
          </w:rPr>
        </w:r>
        <w:r>
          <w:rPr>
            <w:rStyle w:val="1011"/>
          </w:rPr>
          <w:t xml:space="preserve">Table </w:t>
        </w:r>
        <w:r>
          <w:rPr>
            <w:rStyle w:val="1011"/>
          </w:rPr>
          <w:t xml:space="preserve">29</w:t>
        </w:r>
        <w:r>
          <w:rPr>
            <w:rStyle w:val="1011"/>
          </w:rPr>
          <w:t xml:space="preserve"> - Tecnologia PDO </w:t>
        </w:r>
        <w:r>
          <w:rPr>
            <w:rStyle w:val="1011"/>
          </w:rPr>
        </w:r>
        <w:r>
          <w:tab/>
        </w:r>
        <w:r>
          <w:fldChar w:fldCharType="begin"/>
          <w:instrText xml:space="preserve">PAGEREF _Toc29 \h</w:instrText>
          <w:fldChar w:fldCharType="separate"/>
          <w:t xml:space="preserve">27</w:t>
          <w:fldChar w:fldCharType="end"/>
        </w:r>
      </w:hyperlink>
      <w:r/>
    </w:p>
    <w:p w14:paraId="03588271">
      <w:pPr>
        <w:pBdr/>
        <w:spacing/>
        <w:ind/>
        <w:rPr/>
      </w:pPr>
      <w:r/>
      <w:r>
        <w:fldChar w:fldCharType="end"/>
      </w:r>
      <w:r/>
      <w:r/>
    </w:p>
    <w:p w14:paraId="65EB9BC1">
      <w:pPr>
        <w:pStyle w:val="956"/>
        <w:pBdr/>
        <w:spacing/>
        <w:ind/>
        <w:jc w:val="left"/>
        <w:rPr>
          <w:rFonts w:cs="Times New Roman"/>
        </w:rPr>
      </w:pPr>
      <w:r>
        <w:rPr>
          <w:rFonts w:cs="Times New Roman"/>
          <w:sz w:val="24"/>
          <w:szCs w:val="24"/>
        </w:rPr>
      </w:r>
      <w:r>
        <w:br w:type="page" w:clear="all"/>
      </w:r>
      <w:r>
        <w:rPr>
          <w:rFonts w:cs="Times New Roman"/>
        </w:rPr>
      </w:r>
      <w:r>
        <w:rPr>
          <w:rFonts w:cs="Times New Roman"/>
        </w:rPr>
      </w:r>
    </w:p>
    <w:p w14:paraId="5848C2CA" w14:textId="77777777">
      <w:pPr>
        <w:pStyle w:val="972"/>
        <w:pBdr/>
        <w:spacing/>
        <w:ind/>
        <w:rPr>
          <w:rFonts w:cs="Times New Roman"/>
        </w:rPr>
      </w:pPr>
      <w:r/>
      <w:r>
        <w:rPr>
          <w:rFonts w:cs="Times New Roman"/>
        </w:rPr>
        <w:t xml:space="preserve">Abreviaturas</w:t>
      </w:r>
      <w:r/>
      <w:r/>
      <w:r>
        <w:rPr>
          <w:rFonts w:cs="Times New Roman"/>
        </w:rPr>
      </w:r>
    </w:p>
    <w:p w14:paraId="72E6D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pt-BR"/>
        </w:rPr>
      </w:r>
    </w:p>
    <w:p w14:paraId="175AC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API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Application Programming Interface (Interface de Programação de Aplicações)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D7D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Cascading Style Sheets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A34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CSV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Comma-Separated Values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3C0F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HTML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HyperText Markup Language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EB9A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JS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JavaScript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7E7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JSON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JavaScript Object Notation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06D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PDO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PHP Data Objects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BBE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PHP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Hypertext Preprocessor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748C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Requisito Funcional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2392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RNF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Requisito Não Funcional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F26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ROI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Return on Investment (Retorno sobre o Investimento)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E1B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SAD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Sistema de Apoio à Decisão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C207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SQL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Structured Query Language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E5C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SUV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Sport Utility Vehicle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8C1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SWOT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Strengths, Weaknesses, Opportunities, Threats (Forças, Fraquezas, Oportunidades, Ameaças)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C2D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User Interface (Interface de Utilizador)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4F2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UML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Unified Modeling Language (Linguagem de Modelação Unificada)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ECA2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UX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User Experience (Experiência de Utilizador)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154D29" w14:textId="5D8EB6A9">
      <w:pPr>
        <w:pBdr/>
        <w:spacing w:before="360" w:line="360" w:lineRule="auto"/>
        <w:ind/>
        <w:rPr/>
      </w:pPr>
      <w:r/>
      <w:r/>
    </w:p>
    <w:p w14:paraId="26D38FF5" w14:textId="77777777">
      <w:pPr>
        <w:pBdr/>
        <w:spacing w:after="200" w:line="276" w:lineRule="auto"/>
        <w:ind/>
        <w:jc w:val="left"/>
        <w:rPr/>
      </w:pPr>
      <w:r>
        <w:br w:type="page" w:clear="all"/>
      </w:r>
      <w:r/>
    </w:p>
    <w:p w14:paraId="1D467C81" w14:textId="77777777">
      <w:pPr>
        <w:pStyle w:val="972"/>
        <w:pBdr/>
        <w:spacing/>
        <w:ind/>
        <w:rPr>
          <w:rFonts w:cs="Times New Roman"/>
        </w:rPr>
      </w:pPr>
      <w:r/>
      <w:r/>
      <w:r>
        <w:rPr>
          <w:rFonts w:cs="Times New Roman"/>
        </w:rPr>
        <w:t xml:space="preserve">Glossário</w:t>
      </w:r>
      <w:r/>
      <w:r/>
      <w:r>
        <w:rPr>
          <w:rFonts w:cs="Times New Roman"/>
        </w:rPr>
      </w:r>
    </w:p>
    <w:p w14:paraId="20301334">
      <w:pPr>
        <w:pStyle w:val="970"/>
        <w:pBdr/>
        <w:spacing w:line="360" w:lineRule="auto"/>
        <w:ind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Algoritmo Apriori: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Algoritmo clássico de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Data Mining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utilizado para minerar conjuntos de itens frequentes e aprender regras de associação em bases de dados relacionais.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2313D1" w14:textId="77777777">
      <w:pPr>
        <w:pStyle w:val="970"/>
        <w:pBdr/>
        <w:spacing w:line="36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Backend: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Camada do software responsável pelo processamento de dados, lógica de negócio e comunicação com a base de dados, não visível diretamente ao utilizador (no projeto, implementado em PHP)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</w:r>
    </w:p>
    <w:p w14:paraId="256F1EFE">
      <w:pPr>
        <w:pStyle w:val="970"/>
        <w:pBdr/>
        <w:spacing w:line="36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Confiança: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Métrica do algoritmo Apriori que indica a probabilidade de um item B ser comprado quando o item A é comprado (usado para validar a força da recomendação).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pt-BR"/>
        </w:rPr>
      </w:r>
    </w:p>
    <w:p w14:paraId="3580F1A8">
      <w:pPr>
        <w:pStyle w:val="970"/>
        <w:pBdr/>
        <w:spacing w:line="36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Data Mining: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Processo de extração de padrões, correlações e informações úteis a partir de grandes conjuntos de dados (Mineração de Dados).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CBF4076">
      <w:pPr>
        <w:pStyle w:val="970"/>
        <w:pBdr/>
        <w:spacing w:line="360" w:lineRule="auto"/>
        <w:ind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Frontend: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Camada da aplicação com a qual o utilizador interage diretamente através do navegador (desenvolvido em HTML, CSS e JavaScript).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9654E4">
      <w:pPr>
        <w:pStyle w:val="970"/>
        <w:pBdr/>
        <w:spacing w:line="360" w:lineRule="auto"/>
        <w:ind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Granularidade: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Nível de detalhe dos dados armazenados. No contexto do projeto, refere-se à especificidade dos dados de transações necessários para o treino do algoritmo.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AA79BD">
      <w:pPr>
        <w:pStyle w:val="970"/>
        <w:pBdr/>
        <w:spacing w:line="360" w:lineRule="auto"/>
        <w:ind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Lift: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Medida de performance do algoritmo Apriori que avalia a força de uma regra de associação, comparando a probabilidade observada com a esperada se os itens fossem independentes.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C78F9B">
      <w:pPr>
        <w:pStyle w:val="970"/>
        <w:pBdr/>
        <w:spacing w:line="360" w:lineRule="auto"/>
        <w:ind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Prepared Statements: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Funcionalidade do PDO (PHP) utilizada para executar instruções SQL de forma segura, prevenindo ataques de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SQL Injection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926E93">
      <w:pPr>
        <w:pStyle w:val="970"/>
        <w:pBdr/>
        <w:spacing w:line="360" w:lineRule="auto"/>
        <w:ind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Responsividade: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Capacidade da interface do sistema se adaptar automaticamente a diferentes tamanhos de ecrã e dispositivos (mobile, tablet, desktop).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60E44E">
      <w:pPr>
        <w:pStyle w:val="970"/>
        <w:pBdr/>
        <w:spacing w:line="360" w:lineRule="auto"/>
        <w:ind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Suporte: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Métrica do algoritmo Apriori que indica a frequência com que um conjunto de itens aparece na base de dados.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E0EEE9" w14:textId="77777777">
      <w:pPr>
        <w:pBdr/>
        <w:spacing/>
        <w:ind/>
        <w:rPr/>
      </w:pPr>
      <w:r/>
      <w:r/>
    </w:p>
    <w:p w14:paraId="023A3997" w14:textId="77777777">
      <w:pPr>
        <w:pBdr/>
        <w:spacing/>
        <w:ind/>
        <w:rPr/>
      </w:pPr>
      <w:r/>
      <w:r/>
    </w:p>
    <w:p w14:paraId="0EBFFA46" w14:textId="77777777">
      <w:pPr>
        <w:pStyle w:val="956"/>
        <w:pBdr/>
        <w:spacing/>
        <w:ind/>
        <w:jc w:val="center"/>
        <w:rPr/>
      </w:pPr>
      <w:r>
        <w:br w:type="page" w:clear="all"/>
      </w:r>
      <w:r/>
    </w:p>
    <w:p w14:paraId="75F10D8B" w14:textId="77777777">
      <w:pPr>
        <w:pStyle w:val="983"/>
        <w:numPr>
          <w:ilvl w:val="0"/>
          <w:numId w:val="1"/>
        </w:numPr>
        <w:pBdr/>
        <w:spacing/>
        <w:ind/>
        <w:rPr>
          <w14:ligatures w14:val="none"/>
        </w:rPr>
      </w:pPr>
      <w:r/>
      <w:r>
        <w:t xml:space="preserve">Introdução</w:t>
      </w:r>
      <w:r/>
      <w:r/>
      <w:r>
        <w:rPr>
          <w14:ligatures w14:val="none"/>
        </w:rPr>
      </w:r>
    </w:p>
    <w:p w14:paraId="3BA19498" w14:textId="77777777">
      <w:pPr>
        <w:pStyle w:val="983"/>
        <w:numPr>
          <w:ilvl w:val="1"/>
          <w:numId w:val="1"/>
        </w:numPr>
        <w:pBdr/>
        <w:spacing/>
        <w:ind/>
        <w:rPr/>
      </w:pPr>
      <w:r/>
      <w:r>
        <w:t xml:space="preserve">Enquadramento</w:t>
      </w:r>
      <w:r/>
      <w:r/>
      <w:r/>
    </w:p>
    <w:p w14:paraId="18A59B0F" w14:textId="77777777">
      <w:pPr>
        <w:pStyle w:val="970"/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setor do comércio de automóveis em segunda mão é altamente competitivo </w:t>
      </w:r>
      <w:r>
        <w:rPr>
          <w:rFonts w:ascii="Times New Roman" w:hAnsi="Times New Roman" w:cs="Times New Roman"/>
          <w:sz w:val="24"/>
          <w:szCs w:val="24"/>
        </w:rPr>
        <w:t xml:space="preserve">e depende de fatores geográficos, demográficos e económicos específicos. A escolha estratégica da localização de um novo stand é uma decisão crucial que afeta diretamente a viabilidade e a rentabilidade do negócio.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9E70224" w14:textId="3DC81193">
      <w:pPr>
        <w:pStyle w:val="970"/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entanto, esta de</w:t>
      </w:r>
      <w:r>
        <w:rPr>
          <w:rFonts w:ascii="Times New Roman" w:hAnsi="Times New Roman" w:cs="Times New Roman"/>
          <w:sz w:val="24"/>
          <w:szCs w:val="24"/>
        </w:rPr>
        <w:t xml:space="preserve">cisão é frequentemente tomada com base na intuição ou numa análise de dados limitada. O nosso projeto insere-se na área dos SAD, procurando colmatar esta lacuna ao disponibilizar uma ferramenta analítica e preditiva pata auxiliar na escolha da localização.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0CE51E0" w14:textId="53E034C1">
      <w:pPr>
        <w:pStyle w:val="970"/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pertinência do projeto reside na sua capacidade de transformar uma decisão complexa, multicritério e de alto risco numa escolha otimizada e fundamentada em dados, recorrendo ao algoritmo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Apriori </w:t>
      </w:r>
      <w:r>
        <w:rPr>
          <w:rFonts w:ascii="Times New Roman" w:hAnsi="Times New Roman" w:cs="Times New Roman"/>
          <w:sz w:val="24"/>
          <w:szCs w:val="24"/>
        </w:rPr>
        <w:t xml:space="preserve"> de mineração de dados. Este método permite identificar padrões de associação entre variáveis-chave (gama, orçamento </w:t>
      </w:r>
      <w:r>
        <w:rPr>
          <w:rFonts w:ascii="Times New Roman" w:hAnsi="Times New Roman" w:cs="Times New Roman"/>
          <w:sz w:val="24"/>
          <w:szCs w:val="24"/>
        </w:rPr>
        <w:t xml:space="preserve">e tipo de cliente) e a localização de sucesso, proporcionando uma vantagem competitiva significativa aos consultores ou empresários. O website desenvolvido funciona como uma interface de utilização simples, que democratiza o acesso a esta análise complexa.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627E33A" w14:textId="77777777">
      <w:pPr>
        <w:pStyle w:val="983"/>
        <w:numPr>
          <w:ilvl w:val="1"/>
          <w:numId w:val="1"/>
        </w:numPr>
        <w:pBdr/>
        <w:spacing/>
        <w:ind/>
        <w:rPr/>
      </w:pPr>
      <w:r/>
      <w:r>
        <w:t xml:space="preserve">Objetivos</w:t>
      </w:r>
      <w:r/>
      <w:r/>
      <w:r/>
    </w:p>
    <w:p w14:paraId="034514A5" w14:textId="1DCE6422">
      <w:pPr>
        <w:pStyle w:val="970"/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projeto de desenvolvimento do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website </w:t>
      </w:r>
      <w:r>
        <w:rPr>
          <w:rFonts w:ascii="Times New Roman" w:hAnsi="Times New Roman" w:cs="Times New Roman"/>
          <w:sz w:val="24"/>
          <w:szCs w:val="24"/>
        </w:rPr>
        <w:t xml:space="preserve">para consultoria no ramo automóvel estabeleceu os seguintes objetivos concretos: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C90E10A" w14:textId="52DAE2C8">
      <w:pPr>
        <w:pStyle w:val="970"/>
        <w:numPr>
          <w:ilvl w:val="0"/>
          <w:numId w:val="21"/>
        </w:num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Desenvolver um SAD funcional: criando um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website</w:t>
      </w:r>
      <w:r>
        <w:rPr>
          <w:rFonts w:ascii="Times New Roman" w:hAnsi="Times New Roman" w:cs="Times New Roman"/>
          <w:sz w:val="24"/>
          <w:szCs w:val="24"/>
        </w:rPr>
        <w:t xml:space="preserve"> que permita aos utilizadores inserir de forma intuitiva um conjunto de critérios de negócio (gama de carros, orçamento, tipo de cliente e local de interesse) para a abertura de um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stand </w:t>
      </w:r>
      <w:r>
        <w:rPr>
          <w:rFonts w:ascii="Times New Roman" w:hAnsi="Times New Roman" w:cs="Times New Roman"/>
          <w:sz w:val="24"/>
          <w:szCs w:val="24"/>
        </w:rPr>
        <w:t xml:space="preserve">de automóveis em segunda mão.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37B0BC0" w14:textId="1ECCFB80">
      <w:pPr>
        <w:pStyle w:val="970"/>
        <w:numPr>
          <w:ilvl w:val="0"/>
          <w:numId w:val="21"/>
        </w:num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Implementar o algoritmo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Apriori: </w:t>
      </w:r>
      <w:r>
        <w:rPr>
          <w:rFonts w:ascii="Times New Roman" w:hAnsi="Times New Roman" w:cs="Times New Roman"/>
          <w:sz w:val="24"/>
          <w:szCs w:val="24"/>
        </w:rPr>
        <w:t xml:space="preserve">integrando o m</w:t>
      </w:r>
      <w:r>
        <w:rPr>
          <w:rFonts w:ascii="Times New Roman" w:hAnsi="Times New Roman" w:cs="Times New Roman"/>
          <w:sz w:val="24"/>
          <w:szCs w:val="24"/>
        </w:rPr>
        <w:t xml:space="preserve">étodo de mineração de dados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Apriori </w:t>
      </w:r>
      <w:r>
        <w:rPr>
          <w:rFonts w:ascii="Times New Roman" w:hAnsi="Times New Roman" w:cs="Times New Roman"/>
          <w:sz w:val="24"/>
          <w:szCs w:val="24"/>
        </w:rPr>
        <w:t xml:space="preserve">para analisar a base de dados histórica ou de referência e descobrir regras de associação entre os critérios de entrada e as localizações com maior potencial de sucesso.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67CED55" w14:textId="53D013BB">
      <w:pPr>
        <w:pStyle w:val="970"/>
        <w:numPr>
          <w:ilvl w:val="0"/>
          <w:numId w:val="21"/>
        </w:num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Otimizar a localização: uma recomendação otimizada da localização mais adequada para o novo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stand</w:t>
      </w:r>
      <w:r>
        <w:rPr>
          <w:rFonts w:ascii="Times New Roman" w:hAnsi="Times New Roman" w:cs="Times New Roman"/>
          <w:sz w:val="24"/>
          <w:szCs w:val="24"/>
        </w:rPr>
        <w:t xml:space="preserve">, com base nas associações descobertas pelo algoritmo e nos critérios definidos pelo utilizador. 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F4E2EF1" w14:textId="77777777">
      <w:pPr>
        <w:pStyle w:val="970"/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1A50773" w14:textId="56A08A3F">
      <w:pPr>
        <w:pStyle w:val="970"/>
        <w:numPr>
          <w:ilvl w:val="0"/>
          <w:numId w:val="21"/>
        </w:num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Aplicação prática do SAD: apresentação de uma aplicação prática e pertinente dos conceitos e metodologias dos SAD e de análise preditiva a um problema empresarial real.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D3FCBC7" w14:textId="502A276D">
      <w:pPr>
        <w:pStyle w:val="970"/>
        <w:numPr>
          <w:ilvl w:val="0"/>
          <w:numId w:val="21"/>
        </w:num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Criar uma interface de utilizador eficaz: garantir que 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website</w:t>
      </w:r>
      <w:r>
        <w:rPr>
          <w:rFonts w:ascii="Times New Roman" w:hAnsi="Times New Roman" w:cs="Times New Roman"/>
          <w:sz w:val="24"/>
          <w:szCs w:val="24"/>
        </w:rPr>
        <w:t xml:space="preserve"> seja fácil de utilizar, apresentando os resultados de forma clara e compreensível para apoiar a decisão final do consultor ou empreendedor.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C35B8FD" w14:textId="77777777">
      <w:pPr>
        <w:pStyle w:val="983"/>
        <w:numPr>
          <w:ilvl w:val="1"/>
          <w:numId w:val="1"/>
        </w:numPr>
        <w:pBdr/>
        <w:spacing/>
        <w:ind/>
        <w:rPr>
          <w:highlight w:val="none"/>
        </w:rPr>
      </w:pPr>
      <w:r/>
      <w:r>
        <w:rPr>
          <w:highlight w:val="none"/>
        </w:rPr>
        <w:t xml:space="preserve">Análise dos riscos do projeto</w:t>
      </w:r>
      <w:r/>
      <w:r/>
      <w:r>
        <w:rPr>
          <w:highlight w:val="none"/>
        </w:rPr>
      </w:r>
    </w:p>
    <w:p w14:paraId="5884F700">
      <w:pPr>
        <w:pStyle w:val="970"/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gestão de riscos para o projeto de desenvolvimento do Sistema de Apoio à Decisão (SAD) para o setor automóvel foi realizada através de uma abordagem qualitativa, visando identificar, analisar e planear respostas para potenciais ameaças que possam comprom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eter os objetivos de custo, cronograma, escopo ou qualidade.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3977098">
      <w:pPr>
        <w:pStyle w:val="970"/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metodologia adotada baseou-se na construção de uma Matriz de Probabilidade e Impacto. Para cada risco identificado — desde desafios técnicos como a implementação do algoritmo Apriori e integração de APIs externas (Google Maps e EmailJS), até riscos de ge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stão como a disponibilidade de dados de treino —, foi atribuído um grau de probabilidade de ocorrência e um nível de impacto no projeto. O cruzamento destes fatores resultou na classificação da exposição ao risco (Baixo, Moderado, Alto ou Muito Alto), perm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itindo priorizar as ações de mitigação.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46ED9DE">
      <w:pPr>
        <w:pStyle w:val="970"/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 estratégias de resposta (mitigação, transferência ou aceitação) foram documentadas para garantir a robustez do sistema e o cumprimento dos prazos académicos. O levantamento detalhado dos riscos, incluindo as suas causas, sintomas e planos de contingênci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 específicos, encontra-se detalhado no Formulário de Gestão de Riscos, disponível no Apêndice I deste relatório.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70883F6">
      <w:pPr>
        <w:pBdr/>
        <w:spacing/>
        <w:ind/>
        <w:rPr/>
      </w:pPr>
      <w:r>
        <w:rPr>
          <w:highlight w:val="yellow"/>
        </w:rPr>
      </w:r>
      <w:r/>
    </w:p>
    <w:p w14:paraId="0795B6D7" w14:textId="77777777">
      <w:pPr>
        <w:pStyle w:val="983"/>
        <w:numPr>
          <w:ilvl w:val="1"/>
          <w:numId w:val="1"/>
        </w:numPr>
        <w:pBdr/>
        <w:spacing/>
        <w:ind/>
        <w:rPr>
          <w:highlight w:val="none"/>
        </w:rPr>
      </w:pPr>
      <w:r/>
      <w:r>
        <w:rPr>
          <w:highlight w:val="none"/>
        </w:rPr>
        <w:t xml:space="preserve">Plano de contingências</w:t>
      </w:r>
      <w:r/>
      <w:r/>
      <w:r>
        <w:rPr>
          <w:highlight w:val="none"/>
        </w:rPr>
      </w:r>
    </w:p>
    <w:p w14:paraId="7F4DBCD2">
      <w:pPr>
        <w:pStyle w:val="970"/>
        <w:pBdr/>
        <w:spacing w:line="360" w:lineRule="auto"/>
        <w:ind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Plano de Contingências é a formalização das ações a serem executadas caso as estratégias de mitigação não sejam suficientes para evitar a materialização dos riscos identificados. Este plano assegura que a equipa de projeto está preparada para responder 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 forma rápida e eficaz, minimizando a interrupção das atividades e o impacto no cronograma e na qualidade final do Sistema de Apoio à Decisão.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18B48A19">
      <w:pPr>
        <w:pStyle w:val="970"/>
        <w:pBdr/>
        <w:spacing w:line="360" w:lineRule="auto"/>
        <w:ind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Para cada risco crítico, foi definida uma Estratégia de Resposta específica, um Responsável pela sua execução e uma Data de Conclusão associada à fase de desenvolvimento em que a contingência seria acionada. O foco principal está em soluções alternativas q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ue garantam a funcionalidade principal do website (recomendações de localização e visualização de mapas), mesmo perante falhas externas (APIs) ou internas (algoritmo).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4E5B3053">
      <w:pPr>
        <w:pStyle w:val="970"/>
        <w:pBdr/>
        <w:spacing w:line="360" w:lineRule="auto"/>
        <w:ind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detalhe completo das estratégias de contingência, reavaliação de impacto e responsabilidades encontra-se documentado nos Formulários de Gestão de Riscos, disponíveis para consulta no Apêndice II deste relatório.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15940B7C" w14:textId="77777777">
      <w:pPr>
        <w:pStyle w:val="970"/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895B84" w14:textId="77777777">
      <w:pPr>
        <w:pStyle w:val="983"/>
        <w:numPr>
          <w:ilvl w:val="1"/>
          <w:numId w:val="1"/>
        </w:numPr>
        <w:pBdr/>
        <w:spacing/>
        <w:ind/>
        <w:rPr>
          <w:highlight w:val="none"/>
        </w:rPr>
      </w:pPr>
      <w:r/>
      <w:r>
        <w:rPr>
          <w:highlight w:val="none"/>
        </w:rPr>
        <w:t xml:space="preserve">Estrutura</w:t>
      </w:r>
      <w:r>
        <w:rPr>
          <w:highlight w:val="none"/>
        </w:rPr>
        <w:t xml:space="preserve"> do Relatório</w:t>
      </w:r>
      <w:r/>
      <w:r/>
      <w:r>
        <w:rPr>
          <w:highlight w:val="none"/>
        </w:rPr>
      </w:r>
    </w:p>
    <w:p w14:paraId="7C269932">
      <w:pPr>
        <w:pStyle w:val="970"/>
        <w:pBdr/>
        <w:spacing w:line="360" w:lineRule="auto"/>
        <w:ind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presente relatório encontra-se estruturado em quatro capítulos principais, complementados pela bibliografia e apêndices, organizados da seguinte forma: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7BFB60FF">
      <w:pPr>
        <w:pStyle w:val="970"/>
        <w:numPr>
          <w:ilvl w:val="0"/>
          <w:numId w:val="32"/>
        </w:numPr>
        <w:pBdr/>
        <w:spacing w:line="360" w:lineRule="auto"/>
        <w:ind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Capítulo 1 - Introdução: Apresenta o enquadramento do projeto, define os objetivos a atingir, e detalha a análise de riscos e o respetivo plano de contingências.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483C7FAC">
      <w:pPr>
        <w:pStyle w:val="970"/>
        <w:numPr>
          <w:ilvl w:val="0"/>
          <w:numId w:val="32"/>
        </w:numPr>
        <w:pBdr/>
        <w:spacing w:line="360" w:lineRule="auto"/>
        <w:ind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Capítulo 2 - Descrição do Produto: Descreve o contexto do produto, as suas principais funcionalidades e as restrições e dependências identificadas para o desenvolvimento do sistema.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12329D7F">
      <w:pPr>
        <w:pStyle w:val="970"/>
        <w:numPr>
          <w:ilvl w:val="0"/>
          <w:numId w:val="32"/>
        </w:numPr>
        <w:pBdr/>
        <w:spacing w:line="360" w:lineRule="auto"/>
        <w:ind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Capítulo 3 - Requisitos: Identifica os atores do sistema, detalha os casos de utilização e especifica os requisitos funcionais e não funcionais, bem como o desenho e implementação da solução.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4ACF8C21">
      <w:pPr>
        <w:pStyle w:val="970"/>
        <w:numPr>
          <w:ilvl w:val="0"/>
          <w:numId w:val="32"/>
        </w:numPr>
        <w:pBdr/>
        <w:spacing w:line="360" w:lineRule="auto"/>
        <w:ind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Capítulo 4 - Arquitetura: Apresenta a arquitetura técnica do sistema, dividida em arquitetura física, lógica e o modelo de dados da base de dados.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44984738">
      <w:pPr>
        <w:pStyle w:val="970"/>
        <w:pBdr/>
        <w:spacing w:line="360" w:lineRule="auto"/>
        <w:ind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Por fim, são apresentadas as Referências Bibliográficas que suportaram a investigação e desenvolvimento do projeto, seguidas pelos Apêndices que contêm os formulários detalhados de gestão de riscos.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0F88D2DA" w14:textId="77777777">
      <w:pPr>
        <w:pStyle w:val="970"/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F0DA2AE" w14:textId="77777777">
      <w:pPr>
        <w:pBdr/>
        <w:spacing w:after="200" w:line="276" w:lineRule="auto"/>
        <w:ind/>
        <w:jc w:val="left"/>
        <w:rPr>
          <w:rFonts w:ascii="Times New Roman" w:hAnsi="Times New Roman" w:cs="Times New Roman"/>
          <w:b/>
          <w:smallCaps/>
          <w:sz w:val="32"/>
          <w:szCs w:val="32"/>
        </w:rPr>
      </w:pPr>
      <w:r>
        <w:br w:type="page" w:clear="all"/>
      </w:r>
      <w:r>
        <w:rPr>
          <w:rFonts w:ascii="Times New Roman" w:hAnsi="Times New Roman" w:cs="Times New Roman"/>
          <w:b/>
          <w:smallCaps/>
          <w:sz w:val="32"/>
          <w:szCs w:val="32"/>
        </w:rPr>
      </w:r>
      <w:r>
        <w:rPr>
          <w:rFonts w:ascii="Times New Roman" w:hAnsi="Times New Roman" w:cs="Times New Roman"/>
          <w:b/>
          <w:smallCaps/>
          <w:sz w:val="32"/>
          <w:szCs w:val="32"/>
        </w:rPr>
      </w:r>
    </w:p>
    <w:p w14:paraId="1926AA81" w14:textId="77777777">
      <w:pPr>
        <w:pStyle w:val="983"/>
        <w:numPr>
          <w:ilvl w:val="0"/>
          <w:numId w:val="1"/>
        </w:numPr>
        <w:pBdr/>
        <w:spacing/>
        <w:ind/>
        <w:rPr>
          <w14:ligatures w14:val="none"/>
        </w:rPr>
      </w:pPr>
      <w:r/>
      <w:r>
        <w:t xml:space="preserve">Descrição do Produto</w:t>
      </w:r>
      <w:r/>
      <w:r/>
      <w:r>
        <w:rPr>
          <w14:ligatures w14:val="none"/>
        </w:rPr>
      </w:r>
    </w:p>
    <w:p w14:paraId="7B67E0AA" w14:textId="306E5554">
      <w:pPr>
        <w:pStyle w:val="983"/>
        <w:numPr>
          <w:ilvl w:val="1"/>
          <w:numId w:val="1"/>
        </w:numPr>
        <w:pBdr/>
        <w:spacing/>
        <w:ind/>
        <w:rPr/>
      </w:pPr>
      <w:r/>
      <w:r>
        <w:t xml:space="preserve">Contexto do Produto</w:t>
      </w:r>
      <w:r/>
      <w:r/>
      <w:r/>
    </w:p>
    <w:p w14:paraId="6294E999" w14:textId="44A7A438">
      <w:pPr>
        <w:pBdr/>
        <w:spacing w:before="120"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website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de consultoria autua como uma ponte estratégica que liga as necessidades do negócio, como a decisão de localização de um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stand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 competências técnicas avançadas, como a mineração de dados.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706C90A" w14:textId="77777777">
      <w:pPr>
        <w:pBdr/>
        <w:spacing w:before="120"/>
        <w:ind/>
        <w:rPr/>
      </w:pPr>
      <w:r/>
      <w:r/>
    </w:p>
    <w:tbl>
      <w:tblPr>
        <w:tblStyle w:val="827"/>
        <w:tblW w:w="8896" w:type="dxa"/>
        <w:tblBorders/>
        <w:tblLook w:val="04A0" w:firstRow="1" w:lastRow="0" w:firstColumn="1" w:lastColumn="0" w:noHBand="0" w:noVBand="1"/>
      </w:tblPr>
      <w:tblGrid>
        <w:gridCol w:w="2538"/>
        <w:gridCol w:w="2147"/>
        <w:gridCol w:w="1762"/>
        <w:gridCol w:w="2449"/>
      </w:tblGrid>
      <w:tr>
        <w:trPr>
          <w:jc w:val="center"/>
        </w:trPr>
        <w:tc>
          <w:tcPr>
            <w:tcBorders/>
            <w:tcW w:w="2362" w:type="dxa"/>
            <w:textDirection w:val="lrTb"/>
            <w:noWrap w:val="false"/>
          </w:tcPr>
          <w:p w14:paraId="67967B3B" w14:textId="319735E7">
            <w:pPr>
              <w:pBdr/>
              <w:spacing w:before="120"/>
              <w:ind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Área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2186" w:type="dxa"/>
            <w:textDirection w:val="lrTb"/>
            <w:noWrap w:val="false"/>
          </w:tcPr>
          <w:p w14:paraId="130263B9" w14:textId="52D3DA9E">
            <w:pPr>
              <w:pBdr/>
              <w:spacing w:before="120"/>
              <w:ind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Estrutura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 w14:paraId="5DB86927" w14:textId="68A1772C">
            <w:pPr>
              <w:pBdr/>
              <w:spacing w:before="120"/>
              <w:ind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Competência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2557" w:type="dxa"/>
            <w:textDirection w:val="lrTb"/>
            <w:noWrap w:val="false"/>
          </w:tcPr>
          <w:p w14:paraId="06A6D8CF" w14:textId="214C7619">
            <w:pPr>
              <w:pBdr/>
              <w:spacing w:before="120"/>
              <w:ind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Ligação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</w:p>
        </w:tc>
      </w:tr>
      <w:tr>
        <w:trPr>
          <w:jc w:val="center"/>
          <w:trHeight w:val="948"/>
        </w:trPr>
        <w:tc>
          <w:tcPr>
            <w:tcBorders/>
            <w:tcW w:w="2362" w:type="dxa"/>
            <w:textDirection w:val="lrTb"/>
            <w:noWrap w:val="false"/>
          </w:tcPr>
          <w:p w14:paraId="5F5FD62F" w14:textId="403E7EFB">
            <w:pPr>
              <w:pBdr/>
              <w:spacing w:before="120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Negócio/Organizacional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2186" w:type="dxa"/>
            <w:textDirection w:val="lrTb"/>
            <w:noWrap w:val="false"/>
          </w:tcPr>
          <w:p w14:paraId="7AA8BFAF" w14:textId="0DB81DFA">
            <w:pPr>
              <w:pBdr/>
              <w:spacing w:before="120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Tomada de Decisão Estratégica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 w14:paraId="36CE8B05" w14:textId="07D24347">
            <w:pPr>
              <w:pBdr/>
              <w:spacing w:before="120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Conhecimento do Mercado Automóvel em Segunda Mão (Gama, Preço, Clientes)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2557" w:type="dxa"/>
            <w:textDirection w:val="lrTb"/>
            <w:noWrap w:val="false"/>
          </w:tcPr>
          <w:p w14:paraId="2CB80EC4" w14:textId="6BD20298">
            <w:pPr>
              <w:pBdr/>
              <w:spacing w:before="120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 ferramenta transforma dados brutos em informação de localização, otimizando o retorno sobre o investimento (ROI) da abertura do </w:t>
            </w:r>
            <w:r>
              <w:rPr>
                <w:rFonts w:ascii="Arial" w:hAnsi="Arial" w:eastAsia="Arial" w:cs="Arial"/>
                <w:i/>
                <w:iCs/>
                <w:sz w:val="22"/>
                <w:szCs w:val="22"/>
              </w:rPr>
              <w:t xml:space="preserve">stand.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2362" w:type="dxa"/>
            <w:textDirection w:val="lrTb"/>
            <w:noWrap w:val="false"/>
          </w:tcPr>
          <w:p w14:paraId="729CFB25" w14:textId="6279FF83">
            <w:pPr>
              <w:pBdr/>
              <w:spacing w:before="120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SAD/Técnica (Análise)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2186" w:type="dxa"/>
            <w:textDirection w:val="lrTb"/>
            <w:noWrap w:val="false"/>
          </w:tcPr>
          <w:p w14:paraId="0B5BA8E4" w14:textId="0896C1CB">
            <w:pPr>
              <w:pBdr/>
              <w:spacing w:before="120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Motor de Apoio à Decisão (Algoritmo </w:t>
            </w:r>
            <w:r>
              <w:rPr>
                <w:rFonts w:ascii="Arial" w:hAnsi="Arial" w:eastAsia="Arial" w:cs="Arial"/>
                <w:i/>
                <w:iCs/>
                <w:sz w:val="22"/>
                <w:szCs w:val="22"/>
              </w:rPr>
              <w:t xml:space="preserve">Apriori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)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 w14:paraId="566ADC6A" w14:textId="01CEB4AB">
            <w:pPr>
              <w:pBdr/>
              <w:spacing w:before="120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Mineração de Regras de Associação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2557" w:type="dxa"/>
            <w:textDirection w:val="lrTb"/>
            <w:noWrap w:val="false"/>
          </w:tcPr>
          <w:p w14:paraId="5C96A114" w14:textId="0A1F8A93">
            <w:pPr>
              <w:pBdr/>
              <w:spacing w:before="120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O </w:t>
            </w:r>
            <w:r>
              <w:rPr>
                <w:rFonts w:ascii="Arial" w:hAnsi="Arial" w:eastAsia="Arial" w:cs="Arial"/>
                <w:i/>
                <w:iCs/>
                <w:sz w:val="22"/>
                <w:szCs w:val="22"/>
              </w:rPr>
              <w:t xml:space="preserve">Apriori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processa a base de dados para identificar padrões de sucesso (regras) que associam a gama, o orçamento e o cliente à localização ótima.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2362" w:type="dxa"/>
            <w:textDirection w:val="lrTb"/>
            <w:noWrap w:val="false"/>
          </w:tcPr>
          <w:p w14:paraId="61BDF390" w14:textId="53CC0B8E">
            <w:pPr>
              <w:pBdr/>
              <w:spacing w:before="120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Desenvolvimento/Técnica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2186" w:type="dxa"/>
            <w:textDirection w:val="lrTb"/>
            <w:noWrap w:val="false"/>
          </w:tcPr>
          <w:p w14:paraId="4F35D179" w14:textId="2C10BD13">
            <w:pPr>
              <w:pBdr/>
              <w:spacing w:before="120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sz w:val="22"/>
                <w:szCs w:val="22"/>
              </w:rPr>
              <w:t xml:space="preserve">Website/interface de utilizador 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 w14:paraId="5EB1F9F4" w14:textId="6AB94AC0">
            <w:pPr>
              <w:pBdr/>
              <w:spacing w:before="120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Programação</w:t>
            </w:r>
            <w:r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22"/>
                <w:szCs w:val="22"/>
                <w:lang w:val="en-US"/>
              </w:rPr>
              <w:t xml:space="preserve">Web</w:t>
            </w:r>
            <w:r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 (</w:t>
            </w:r>
            <w:r>
              <w:rPr>
                <w:rFonts w:ascii="Arial" w:hAnsi="Arial" w:eastAsia="Arial" w:cs="Arial"/>
                <w:i/>
                <w:iCs/>
                <w:sz w:val="22"/>
                <w:szCs w:val="22"/>
                <w:lang w:val="en-US"/>
              </w:rPr>
              <w:t xml:space="preserve">Front-end </w:t>
            </w:r>
            <w:r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e </w:t>
            </w:r>
            <w:r>
              <w:rPr>
                <w:rFonts w:ascii="Arial" w:hAnsi="Arial" w:eastAsia="Arial" w:cs="Arial"/>
                <w:i/>
                <w:iCs/>
                <w:sz w:val="22"/>
                <w:szCs w:val="22"/>
                <w:lang w:val="en-US"/>
              </w:rPr>
              <w:t xml:space="preserve">Back-end</w:t>
            </w:r>
            <w:r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)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2557" w:type="dxa"/>
            <w:textDirection w:val="lrTb"/>
            <w:noWrap w:val="false"/>
          </w:tcPr>
          <w:p w14:paraId="6CCEEE2A" w14:textId="2C291A86">
            <w:pPr>
              <w:pBdr/>
              <w:spacing w:before="120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Garante a eficiência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externa do sistema, permitindo ao utilizador inserir facilmente os seus critérios e receber a recomendação de forma clara e imediata. 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</w:tbl>
    <w:p w14:paraId="0CEDAC74">
      <w:pPr>
        <w:pStyle w:val="1003"/>
        <w:pBdr/>
        <w:spacing/>
        <w:ind/>
        <w:rPr/>
      </w:pPr>
      <w:r/>
      <w:bookmarkStart w:id="1" w:name="_Toc1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1</w:t>
      </w:r>
      <w:r>
        <w:fldChar w:fldCharType="end"/>
      </w:r>
      <w:r>
        <w:t xml:space="preserve"> - Matriz de Contextualização e Componentes do Produto </w:t>
      </w:r>
      <w:r/>
      <w:bookmarkEnd w:id="1"/>
      <w:r/>
      <w:r/>
    </w:p>
    <w:p w14:paraId="53B2BD31">
      <w:pPr>
        <w:pBdr/>
        <w:spacing w:before="120"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23428943" w14:textId="536AC343">
      <w:pPr>
        <w:pBdr/>
        <w:spacing w:before="120" w:line="36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 suma, o produto é um sistema de informação que integra a componente analítica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Apriori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 para gerar conhecimento, a componente técnica (base de dados) para armazenar e processar informação e a componente de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interface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website)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para disponibilizar esse conhecimento ao utilizador final no momento crítico da decisão, assegurando assim a pertinência e a praticidade do SAD.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4DFDFF4">
      <w:pPr>
        <w:pBdr/>
        <w:shd w:val="nil" w:color="auto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A360DAB" w14:textId="13C97893">
      <w:pPr>
        <w:pStyle w:val="983"/>
        <w:numPr>
          <w:ilvl w:val="1"/>
          <w:numId w:val="1"/>
        </w:num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/>
      <w:r>
        <w:rPr>
          <w:rFonts w:ascii="Times New Roman" w:hAnsi="Times New Roman" w:eastAsia="Times New Roman" w:cs="Times New Roman"/>
          <w:sz w:val="24"/>
          <w:szCs w:val="24"/>
        </w:rPr>
        <w:t xml:space="preserve">Funcionalidades do Produto</w:t>
      </w:r>
      <w:r/>
      <w:r/>
      <w:r>
        <w:rPr>
          <w:rFonts w:ascii="Times New Roman" w:hAnsi="Times New Roman" w:cs="Times New Roman"/>
          <w:sz w:val="24"/>
          <w:szCs w:val="24"/>
        </w:rPr>
      </w:r>
    </w:p>
    <w:p w14:paraId="1228AD6B" w14:textId="77777777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website de consultoria for concebido como um SAD, oferecendo uma interface simples que permite aos potenciais empresários receberem recomendações informadas sobre a localização mais estratégica para o seu novo stand de automóveis usados.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2122D9C" w14:textId="77777777">
      <w:pPr>
        <w:pStyle w:val="983"/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/>
      <w:r>
        <w:rPr>
          <w:rFonts w:ascii="Times New Roman" w:hAnsi="Times New Roman" w:eastAsia="Times New Roman" w:cs="Times New Roman"/>
          <w:sz w:val="24"/>
          <w:szCs w:val="24"/>
        </w:rPr>
        <w:t xml:space="preserve">Funcionalidades essenciais de entrada de dados do utilizador</w:t>
      </w:r>
      <w:r/>
      <w:r/>
      <w:r>
        <w:rPr>
          <w:rFonts w:ascii="Times New Roman" w:hAnsi="Times New Roman" w:cs="Times New Roman"/>
          <w:sz w:val="24"/>
          <w:szCs w:val="24"/>
        </w:rPr>
      </w:r>
    </w:p>
    <w:p w14:paraId="5021E5D4" w14:textId="0DFB2540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Estas funcionalidades permitem que o utilizador defina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pormenorizadamente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 perfil 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 seu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negócio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o seu potencial cliente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 as suas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restrições financeiras. Os dados inseridos servem de base à análise das regras de associação do motor de recomendação.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EBF0AB" w14:textId="53A53322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3CEED3" w14:textId="74210E48">
      <w:pPr>
        <w:pBdr/>
        <w:spacing w:line="360" w:lineRule="auto"/>
        <w:ind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Definição do nicho de mercado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e frota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8827922" w14:textId="77777777">
      <w:pPr>
        <w:pStyle w:val="971"/>
        <w:numPr>
          <w:ilvl w:val="0"/>
          <w:numId w:val="40"/>
        </w:numPr>
        <w:pBdr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Tipo de gama de carro: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 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lizador seleciona a gama de qualidade/preço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dos veículos (económico, médio ou luxo).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0D6440" w14:textId="77777777">
      <w:pPr>
        <w:pStyle w:val="971"/>
        <w:numPr>
          <w:ilvl w:val="0"/>
          <w:numId w:val="40"/>
        </w:numPr>
        <w:pBdr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Tipo de carro específico: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 utilizador especifica os tipos de carro que serão o foco do stand, permitindo uma segmentação precisa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SUV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hatchback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, coupé, pickup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ou elétrico)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62153A6" w14:textId="198DE972">
      <w:pPr>
        <w:pStyle w:val="971"/>
        <w:numPr>
          <w:ilvl w:val="0"/>
          <w:numId w:val="40"/>
        </w:numPr>
        <w:pBdr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Modelo de carro: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 utilizador escolhe, de uma lista carregada dinamicamente, os modelos específicos de carros  que pretende ter no seu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stand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FB6B7C2" w14:textId="7E6280AF">
      <w:pPr>
        <w:pStyle w:val="971"/>
        <w:numPr>
          <w:ilvl w:val="0"/>
          <w:numId w:val="40"/>
        </w:numPr>
        <w:pBdr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Orçamento de investimento: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 utilizador define de forma precisa as restrições financeiras do projeto.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41554A" w14:textId="77777777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3BBB814" w14:textId="15BB2616">
      <w:pPr>
        <w:pBdr/>
        <w:spacing w:line="360" w:lineRule="auto"/>
        <w:ind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Identificação detalhada do cliente-alvo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598D35D" w14:textId="058E877F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perfil do cliente é crucial par a decisão de localização, uma vez que é cruzado com os dados demográficos da área em questão.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F13F6EA" w14:textId="68D13F21">
      <w:pPr>
        <w:pStyle w:val="971"/>
        <w:numPr>
          <w:ilvl w:val="0"/>
          <w:numId w:val="41"/>
        </w:numPr>
        <w:pBdr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Tipo de cliente-alvo (comportamental):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 utilizador escolhe o perfil de cliente que pretende atrair (famílias, jovens ou executivos).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F9A4FC" w14:textId="08E19A80">
      <w:pPr>
        <w:pStyle w:val="971"/>
        <w:numPr>
          <w:ilvl w:val="0"/>
          <w:numId w:val="41"/>
        </w:numPr>
        <w:pBdr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Faixa etária do alvo: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 utilizador especifica a faixa etária principal do seu cliente (18-25 anos, 26-40 anos, 41-60 anos ou maiores de 60 anos).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693F59C" w14:textId="1467A44B">
      <w:pPr>
        <w:pStyle w:val="971"/>
        <w:numPr>
          <w:ilvl w:val="0"/>
          <w:numId w:val="41"/>
        </w:numPr>
        <w:pBdr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Nível de rendimento do alvo: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 utilizador indica o poder de compra do seu cliente ideal através do nível de rendimento (baixo, médio ou alto).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539A25F" w14:textId="77777777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1A774F" w14:textId="307B2527">
      <w:pPr>
        <w:pBdr/>
        <w:spacing w:line="360" w:lineRule="auto"/>
        <w:ind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Expressão de preferência de localização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5D51F64" w14:textId="4577B2A5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utilizador indica a sua preferência de localização inicial (centro da cidade, subúrbios ou próximo à praia). Esta funcionalidade serve para refinar o leque de sugestões e medir o desvio entre a intenção inicial do utilizador e a recomendação do SAD.</w:t>
      </w:r>
      <w: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769ED80" w14:textId="3CA2DB26">
      <w:pPr>
        <w:pStyle w:val="983"/>
        <w:pBdr/>
        <w:spacing/>
        <w:ind/>
        <w:rPr/>
      </w:pPr>
      <w:r/>
      <w:r>
        <w:t xml:space="preserve">Funcionalidade Central de Processamento e Anális</w:t>
      </w:r>
      <w:r>
        <w:t xml:space="preserve">e</w:t>
      </w:r>
      <w:r/>
      <w:r/>
      <w:r/>
    </w:p>
    <w:p w14:paraId="6F642E5A" w14:textId="3D0CA17F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Trata-se da funcionalidade principal do Sistema, na qual é aplicado o Algoritmo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Apriori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para gerar recomendações.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7E887D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BD08F1F" w14:textId="62EA3C56">
      <w:pPr>
        <w:pBdr/>
        <w:spacing/>
        <w:ind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Motor de recomendações baseado no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Apriori:</w:t>
      </w:r>
      <w:r>
        <w:rPr>
          <w:rFonts w:ascii="Times New Roman" w:hAnsi="Times New Roman" w:cs="Times New Roman"/>
          <w:i/>
          <w:iCs/>
          <w:sz w:val="24"/>
          <w:szCs w:val="24"/>
        </w:rPr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 w14:paraId="23D4A379" w14:textId="77777777">
      <w:pPr>
        <w:pBdr/>
        <w:spacing/>
        <w:ind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cs="Times New Roman"/>
          <w:i/>
          <w:iCs/>
          <w:sz w:val="24"/>
          <w:szCs w:val="24"/>
        </w:rPr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 w14:paraId="465077F1" w14:textId="41E2C085">
      <w:pPr>
        <w:pStyle w:val="971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sistema utiliza o algoritmo para analisar um conjunto de dados pré-processados e identificar regras de associação fortes.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5B07F50" w14:textId="6C8BF980">
      <w:pPr>
        <w:pStyle w:val="971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Estas regras associam as características do negócio à localização de stands no conjunto de dados.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F75D384" w14:textId="1273D8A5">
      <w:pPr>
        <w:pStyle w:val="971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motor calcula o suporte, a confiança e o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lift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de cada regra para garantir a relevância estatística da recomendação.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6B686EC" w14:textId="77777777">
      <w:pPr>
        <w:pStyle w:val="971"/>
        <w:pBdr/>
        <w:spacing/>
        <w:ind/>
        <w:rPr/>
      </w:pPr>
      <w:r/>
      <w:r/>
    </w:p>
    <w:p w14:paraId="16C8720B" w14:textId="77777777">
      <w:pPr>
        <w:pStyle w:val="971"/>
        <w:pBdr/>
        <w:spacing/>
        <w:ind/>
        <w:rPr/>
      </w:pPr>
      <w:r/>
      <w:r/>
    </w:p>
    <w:p w14:paraId="2A58E5EE" w14:textId="05092DE1">
      <w:pPr>
        <w:pStyle w:val="983"/>
        <w:pBdr/>
        <w:spacing/>
        <w:ind/>
        <w:rPr/>
      </w:pPr>
      <w:r/>
      <w:r>
        <w:t xml:space="preserve">Funcionalidades de saída (recomendação e explicação)</w:t>
      </w:r>
      <w:r/>
      <w:r/>
      <w:r/>
    </w:p>
    <w:p w14:paraId="612C8C24" w14:textId="31AEAF13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Estas funcionalidades apresentam os resultados da análise ao utilizador de forma clara e útil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EC5DA2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B53CABF" w14:textId="30056152">
      <w:pPr>
        <w:pStyle w:val="1013"/>
        <w:numPr>
          <w:ilvl w:val="0"/>
          <w:numId w:val="0"/>
        </w:numPr>
        <w:pBdr/>
        <w:spacing/>
        <w:ind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Recomendação da localização ideal: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7524B91" w14:textId="77777777">
      <w:pPr>
        <w:pStyle w:val="1013"/>
        <w:numPr>
          <w:ilvl w:val="0"/>
          <w:numId w:val="0"/>
        </w:numPr>
        <w:pBdr/>
        <w:spacing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AC48D3E" w14:textId="5340F8C5">
      <w:pPr>
        <w:pStyle w:val="1013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 base nos dados introduzidos pelo utilizador, o sistema apresenta a localização recomendada que maximiza a probabilidade de sucesso para o perfil de negócio definido.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0092A37" w14:textId="00FC42B9">
      <w:pPr>
        <w:pStyle w:val="1013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É fornecida uma representação visual (um mapa) para facilitar a compreensão.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ED09C8" w14:textId="77777777">
      <w:pPr>
        <w:pStyle w:val="1013"/>
        <w:numPr>
          <w:ilvl w:val="0"/>
          <w:numId w:val="0"/>
        </w:numPr>
        <w:pBdr/>
        <w:spacing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DFDAAF" w14:textId="0E867087">
      <w:pPr>
        <w:pStyle w:val="1013"/>
        <w:numPr>
          <w:ilvl w:val="0"/>
          <w:numId w:val="0"/>
        </w:numPr>
        <w:pBdr/>
        <w:spacing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Justificação da Recomendação (Transparência)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31075D3" w14:textId="77777777">
      <w:pPr>
        <w:pStyle w:val="1013"/>
        <w:numPr>
          <w:ilvl w:val="0"/>
          <w:numId w:val="0"/>
        </w:numPr>
        <w:pBdr/>
        <w:spacing/>
        <w:ind w:hanging="360"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28FB740" w14:textId="480964D6">
      <w:pPr>
        <w:pStyle w:val="1013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transparência é um elemento crucial de um SAD. O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website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apresenta as métricas de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Apriori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que suportam a regra de associação que levou à recomendação.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4A98777" w14:textId="5A7C57A4">
      <w:pPr>
        <w:pStyle w:val="1013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Por exemplo: “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Com base nas suas respostas e tendências atuais, recomendamos abrir o stand em Porto Centro. Confiança ajustada: 88%.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Centro para jovens com preferência por luxo acessível.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”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79DC70">
      <w:pPr>
        <w:pBdr/>
        <w:shd w:val="nil" w:color="auto"/>
        <w:spacing/>
        <w:ind/>
        <w:rPr/>
      </w:pPr>
      <w:r>
        <w:br w:type="page" w:clear="all"/>
      </w:r>
      <w:r/>
    </w:p>
    <w:p w14:paraId="4745DC77" w14:textId="77777777">
      <w:pPr>
        <w:pStyle w:val="1013"/>
        <w:numPr>
          <w:ilvl w:val="0"/>
          <w:numId w:val="0"/>
        </w:numPr>
        <w:pBdr/>
        <w:spacing/>
        <w:ind w:left="360"/>
        <w:rPr/>
      </w:pPr>
      <w:r/>
      <w:r/>
    </w:p>
    <w:p w14:paraId="301E9718" w14:textId="2BA4E311">
      <w:pPr>
        <w:pStyle w:val="983"/>
        <w:pBdr/>
        <w:spacing/>
        <w:ind/>
        <w:rPr/>
      </w:pPr>
      <w:r/>
      <w:r>
        <w:t xml:space="preserve">Funcionalidades de apoio e interface</w:t>
      </w:r>
      <w:r/>
      <w:r/>
      <w:r/>
    </w:p>
    <w:p w14:paraId="2286526F" w14:textId="2401C983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Estas funcionalidades garantem uma boa experiência de utilização e manutenção do sistema.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0ADEA8B" w14:textId="77777777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DD6FE1E" w14:textId="573DBCE8">
      <w:pPr>
        <w:pBdr/>
        <w:spacing w:line="360" w:lineRule="auto"/>
        <w:ind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Interface intuitiva (UX/UI)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73874D9" w14:textId="3AA13F54">
      <w:pPr>
        <w:pStyle w:val="1013"/>
        <w:numPr>
          <w:ilvl w:val="0"/>
          <w:numId w:val="0"/>
        </w:numPr>
        <w:pBdr/>
        <w:spacing w:line="360" w:lineRule="auto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Design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responsivo e fácil de navegar, com formulários claros e menis suspensos para selecionar os dados de entrada.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394062F" w14:textId="77777777">
      <w:pPr>
        <w:pStyle w:val="1013"/>
        <w:numPr>
          <w:ilvl w:val="0"/>
          <w:numId w:val="0"/>
        </w:numPr>
        <w:pBdr/>
        <w:spacing w:line="360" w:lineRule="auto"/>
        <w:ind w:left="36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cs="Times New Roman"/>
          <w:i/>
          <w:iCs/>
          <w:sz w:val="24"/>
          <w:szCs w:val="24"/>
        </w:rPr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 w14:paraId="473EA8CD" w14:textId="20E539AF">
      <w:pPr>
        <w:pStyle w:val="1013"/>
        <w:numPr>
          <w:ilvl w:val="0"/>
          <w:numId w:val="0"/>
        </w:numPr>
        <w:pBdr/>
        <w:spacing w:line="360" w:lineRule="auto"/>
        <w:ind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Gestão de dados (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backend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)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6B728C5" w14:textId="35C3A26F">
      <w:pPr>
        <w:pStyle w:val="1013"/>
        <w:numPr>
          <w:ilvl w:val="0"/>
          <w:numId w:val="0"/>
        </w:numPr>
        <w:pBdr/>
        <w:spacing w:line="360" w:lineRule="auto"/>
        <w:ind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Funcionalidades que permitem ao administrador carregar e atualizar o conjunto de dados de transações utilizado pelo algoritmo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Apriori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garantindo que as recomendações permanecem relevantes e atuais.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64EB80D">
      <w:pPr>
        <w:pStyle w:val="1013"/>
        <w:numPr>
          <w:ilvl w:val="0"/>
          <w:numId w:val="0"/>
        </w:numPr>
        <w:pBdr/>
        <w:spacing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BA3EAA0" w14:textId="7B2E950A">
      <w:pPr>
        <w:pStyle w:val="983"/>
        <w:numPr>
          <w:ilvl w:val="1"/>
          <w:numId w:val="28"/>
        </w:numPr>
        <w:pBdr/>
        <w:spacing/>
        <w:ind/>
        <w:rPr/>
      </w:pPr>
      <w:r/>
      <w:r>
        <w:t xml:space="preserve">Restrições e Dependências</w:t>
      </w:r>
      <w:r/>
      <w:r/>
      <w:r/>
    </w:p>
    <w:p w14:paraId="2781D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desenvolvimento e a operacionalização do Sistema de Apoio à Decisão estão sujeitos a um conjunto de restrições e dependências que delimitam o escopo do projeto e influenciam as escolhas tecnológicas.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605A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BA16954">
      <w:pPr>
        <w:pStyle w:val="991"/>
        <w:pBdr/>
        <w:spacing/>
        <w:ind w:left="0"/>
        <w:rPr/>
      </w:pPr>
      <w:r>
        <w:rPr>
          <w:rStyle w:val="984"/>
        </w:rPr>
        <w:t xml:space="preserve">Restrições</w:t>
      </w:r>
      <w:r/>
    </w:p>
    <w:p w14:paraId="768C8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1B30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 restrições temporais do projeto são as seguintes: o projeto tem um ciclo de vida estritamente académico, devendo ser concluído e entregue até à data limite de submissão definida para o ano letivo de 2025/2026. Esta restrição impede a implementação de fu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ncionalidades de longo prazo ou manutenção contínua pós-entrega.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587A83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Relativamente a restrições financeiras, o projeto é desenvolvido sem orçamento atribuído, o que obriga à utilização exclusiva de software open source e aos planos gratuitos (free tiers) de serviços externos (como APIs). Esta situação impede o aumento do vo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lume de requisições ou funcionalidades premium.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00484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Restrições Geográficas: O âmbito da presente análise e recomendação encontra-se delimitado à área do Grande Porto, não abrangendo outras regiões do país nesta versão inicial.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14A68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Restrições Tecnológicas: O sistema deve ser compatível com as tecnologias web standard (HTML5, CSS3, JavaScript e PHP) e não deve exigir instalação de software adicional no lado do cliente para além de um navegador web moderno.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5AC92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B51EF8D">
      <w:pPr>
        <w:pStyle w:val="991"/>
        <w:pBdr/>
        <w:spacing/>
        <w:ind/>
        <w:rPr/>
      </w:pPr>
      <w:r>
        <w:rPr>
          <w:rStyle w:val="984"/>
        </w:rPr>
        <w:t xml:space="preserve">Dependências</w:t>
      </w:r>
      <w:r/>
    </w:p>
    <w:p w14:paraId="4B616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5C6C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dependência de dados (ou dataset) é crucial para o funcionamento adequado do algoritmo Apriori, que depende da existência e qualidade de uma base de dados de transações de vendas de automóveis (ou seja, um histórico). A precisão das regras de associa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ção geradas está diretamente relacionada com a granularidade dos dados.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CE946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que diz respeito aos Serviços de Terceiros (APIs), é imperativo salientar que o sistema depende inteiramente da disponibilidade e estabilidade dos serviços externos, nomeadamente: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566B4EF">
      <w:pPr>
        <w:pStyle w:val="97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Google Maps API é uma ferramenta que permite a geolocalização, a visualização de mapas e o cálculo de rotas.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25FD7EC">
      <w:pPr>
        <w:pStyle w:val="97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aplicação EmailJS permite o envio automático de relatórios e mensagens de contacto, eliminando a necessidade de um servidor de correio eletrónico dedicado.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2492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3D8F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 termos de conectividade, uma vez que se trata de uma aplicação Web, o sistema requer uma ligação ativa à Internet, tanto por parte do servidor, para estabelecer comunicação com as APIs, como por parte do cliente, para permitir o acesso à interface.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5B65938" w14:textId="77777777">
      <w:pPr>
        <w:pBdr/>
        <w:spacing/>
        <w:ind/>
        <w:rPr/>
      </w:pPr>
      <w:r/>
      <w:r/>
    </w:p>
    <w:p w14:paraId="6F89A95C" w14:textId="77777777">
      <w:pPr>
        <w:pBdr/>
        <w:spacing w:after="200" w:line="276" w:lineRule="auto"/>
        <w:ind/>
        <w:jc w:val="left"/>
        <w:rPr>
          <w:rFonts w:ascii="Times New Roman" w:hAnsi="Times New Roman" w:cs="Times New Roman"/>
          <w:b/>
          <w:smallCaps/>
          <w:sz w:val="32"/>
          <w:szCs w:val="32"/>
        </w:rPr>
      </w:pPr>
      <w:r>
        <w:br w:type="page" w:clear="all"/>
      </w:r>
      <w:r>
        <w:rPr>
          <w:rFonts w:ascii="Times New Roman" w:hAnsi="Times New Roman" w:cs="Times New Roman"/>
          <w:b/>
          <w:smallCaps/>
          <w:sz w:val="32"/>
          <w:szCs w:val="32"/>
        </w:rPr>
      </w:r>
      <w:r>
        <w:rPr>
          <w:rFonts w:ascii="Times New Roman" w:hAnsi="Times New Roman" w:cs="Times New Roman"/>
          <w:b/>
          <w:smallCaps/>
          <w:sz w:val="32"/>
          <w:szCs w:val="32"/>
        </w:rPr>
      </w:r>
    </w:p>
    <w:p w14:paraId="0F331D8B" w14:textId="77777777">
      <w:pPr>
        <w:pStyle w:val="972"/>
        <w:numPr>
          <w:ilvl w:val="0"/>
          <w:numId w:val="1"/>
        </w:numPr>
        <w:pBdr/>
        <w:spacing w:before="240" w:line="360" w:lineRule="auto"/>
        <w:ind/>
        <w:rPr/>
      </w:pPr>
      <w:r/>
      <w:r>
        <w:t xml:space="preserve">Requisitos</w:t>
      </w:r>
      <w:r/>
      <w:r/>
      <w:r/>
    </w:p>
    <w:p w14:paraId="37011F5C" w14:textId="77777777">
      <w:pPr>
        <w:pStyle w:val="983"/>
        <w:pBdr/>
        <w:spacing/>
        <w:ind/>
        <w:rPr/>
      </w:pPr>
      <w:r/>
      <w:r>
        <w:t xml:space="preserve">Atores</w:t>
      </w:r>
      <w:r/>
      <w:r/>
      <w:r/>
    </w:p>
    <w:p w14:paraId="411CD94C" w14:textId="5D155865">
      <w:pPr>
        <w:pBdr/>
        <w:spacing w:before="120"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Cliente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99275E6">
      <w:pPr>
        <w:pBdr/>
        <w:spacing w:before="120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732"/>
        <w:gridCol w:w="6762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589F1F5C" w14:textId="77777777">
            <w:pPr>
              <w:pBdr/>
              <w:spacing w:before="12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Campo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6B82DF4A" w14:textId="77777777">
            <w:pPr>
              <w:pBdr/>
              <w:spacing w:before="12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Informação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6F0356B8" w14:textId="77777777"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Descrição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6E22CFEB" w14:textId="15FEE5C7">
            <w:pPr>
              <w:pBdr/>
              <w:spacing w:before="120"/>
              <w:ind/>
              <w:rPr/>
            </w:pPr>
            <w:r>
              <w:t xml:space="preserve">Ator principal do sistema, </w:t>
            </w:r>
            <w:r>
              <w:t xml:space="preserve">a representar</w:t>
            </w:r>
            <w:r>
              <w:t xml:space="preserve"> proprietários ou empreendedores que pretendem abrir um stand de carros no Grande Porto.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41545703" w14:textId="77777777"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Características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5B9ADDAA" w14:textId="55AB57CF">
            <w:pPr>
              <w:pBdr/>
              <w:spacing w:before="120"/>
              <w:ind/>
              <w:rPr/>
            </w:pPr>
            <w:r>
              <w:t xml:space="preserve">- Utiliza o sistema pa</w:t>
            </w:r>
            <w:r>
              <w:t xml:space="preserve">ra obter recomendações personalizadas. - Define critérios: gama, orçamento, perfil do cliente e preferências de localização. - Interage com formulários e filtros avançados. - Pode fornecer feedback. - Utiliza ferramentas de exportação, partilha e direções.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4C92B1B8" w14:textId="77777777"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Interações Principais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32B8C779" w14:textId="18E88085">
            <w:pPr>
              <w:pBdr/>
              <w:spacing w:before="120"/>
              <w:ind/>
              <w:rPr/>
            </w:pPr>
            <w:r>
              <w:t xml:space="preserve">- Solicitar recomendações. - Visualizar histórico. - Dar feedback (positivo/negativo). - Exportar relatório PDF. - Partilhar recomendações. - Obter direções via Google Maps. - Enviar recomendações por email. - Enviar mensagens de contacto.</w:t>
            </w:r>
            <w:r/>
          </w:p>
        </w:tc>
      </w:tr>
    </w:tbl>
    <w:p w14:paraId="6202452B">
      <w:pPr>
        <w:pStyle w:val="1003"/>
        <w:pBdr/>
        <w:spacing/>
        <w:ind/>
        <w:rPr/>
      </w:pPr>
      <w:r/>
      <w:bookmarkStart w:id="2" w:name="_Toc2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2</w:t>
      </w:r>
      <w:r>
        <w:fldChar w:fldCharType="end"/>
      </w:r>
      <w:r>
        <w:t xml:space="preserve"> - Atores Cliente </w:t>
      </w:r>
      <w:r/>
      <w:bookmarkEnd w:id="2"/>
      <w:r/>
      <w:r/>
    </w:p>
    <w:p w14:paraId="2EAA1978" w14:textId="77777777">
      <w:pPr>
        <w:pBdr/>
        <w:spacing w:before="120"/>
        <w:ind/>
        <w:rPr/>
      </w:pPr>
      <w:r/>
      <w:r/>
    </w:p>
    <w:p w14:paraId="35E48CDD" w14:textId="03BFE619">
      <w:pPr>
        <w:pBdr/>
        <w:spacing w:before="120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Administrador</w:t>
      </w:r>
      <w:r>
        <w:rPr>
          <w:b/>
          <w:bCs/>
          <w:sz w:val="24"/>
          <w:szCs w:val="24"/>
          <w:lang w:val="pt-BR"/>
        </w:rPr>
        <w:t xml:space="preserve">es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A5BB5CC" w14:textId="77777777">
      <w:pPr>
        <w:pBdr/>
        <w:spacing w:before="120"/>
        <w:ind/>
        <w:rPr/>
      </w:pPr>
      <w:r/>
      <w:r/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857"/>
        <w:gridCol w:w="6637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351DDA57" w14:textId="77777777">
            <w:pPr>
              <w:pBdr/>
              <w:spacing w:before="12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Campo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554DFAC5" w14:textId="77777777">
            <w:pPr>
              <w:pBdr/>
              <w:spacing w:before="12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Informação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561B4C4E" w14:textId="77777777"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Descrição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704B2EA4" w14:textId="77777777">
            <w:pPr>
              <w:pBdr/>
              <w:spacing w:before="120"/>
              <w:ind/>
              <w:rPr/>
            </w:pPr>
            <w:r>
              <w:t xml:space="preserve">Responsável pela gestão, manutenção e monitorização do sistema de consultoria.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05AC7CEE" w14:textId="77777777"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Características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45416943" w14:textId="2DEEAF37">
            <w:pPr>
              <w:pBdr/>
              <w:spacing w:before="120"/>
              <w:ind/>
              <w:rPr/>
            </w:pPr>
            <w:r>
              <w:t xml:space="preserve">- Acesso a funcionalidades administrativas. - Monitoriza o desempenho geral. - Gere dados e configurações do sistema.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5AFD314B" w14:textId="77777777"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Interações Principais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3E58FB77" w14:textId="5DC70B19">
            <w:pPr>
              <w:pBdr/>
              <w:spacing w:before="120"/>
              <w:ind/>
              <w:rPr/>
            </w:pPr>
            <w:r>
              <w:t xml:space="preserve">- Consultar dashboard com estatísticas e gráficos. - Gerir dados: recomendações, critérios, feedbacks. - Analisar padrões de utilização e taxas de sucesso.</w:t>
            </w:r>
            <w:r/>
          </w:p>
        </w:tc>
      </w:tr>
    </w:tbl>
    <w:p w14:paraId="350F2421">
      <w:pPr>
        <w:pStyle w:val="1003"/>
        <w:pBdr/>
        <w:spacing/>
        <w:ind/>
        <w:rPr/>
      </w:pPr>
      <w:r/>
      <w:bookmarkStart w:id="3" w:name="_Toc3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3</w:t>
      </w:r>
      <w:r>
        <w:fldChar w:fldCharType="end"/>
      </w:r>
      <w:r>
        <w:t xml:space="preserve"> - Atores Admistradores </w:t>
      </w:r>
      <w:r/>
      <w:bookmarkEnd w:id="3"/>
      <w:r/>
      <w:r/>
    </w:p>
    <w:p w14:paraId="423DFA5E" w14:textId="77777777">
      <w:pPr>
        <w:pBdr/>
        <w:spacing w:before="120"/>
        <w:ind/>
        <w:rPr/>
      </w:pPr>
      <w:r/>
      <w:r/>
    </w:p>
    <w:p w14:paraId="6AA28CA6">
      <w:pPr>
        <w:pBdr/>
        <w:shd w:val="nil" w:color="auto"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w:br w:type="page" w:clear="all"/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p w14:paraId="3424BCC1" w14:textId="314C85A8">
      <w:pPr>
        <w:pBdr/>
        <w:spacing w:before="120"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Sistema de Email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 w14:paraId="08D4D275" w14:textId="77777777">
      <w:pPr>
        <w:pBdr/>
        <w:spacing w:before="120"/>
        <w:ind/>
        <w:rPr/>
      </w:pPr>
      <w:r/>
      <w:r/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891"/>
        <w:gridCol w:w="6603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324BE448" w14:textId="77777777">
            <w:pPr>
              <w:pBdr/>
              <w:spacing w:before="12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Campo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248169B0" w14:textId="77777777">
            <w:pPr>
              <w:pBdr/>
              <w:spacing w:before="12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Informação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50CB05F9" w14:textId="77777777"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Descrição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17B0F4DB" w14:textId="77777777">
            <w:pPr>
              <w:pBdr/>
              <w:spacing w:before="120"/>
              <w:ind/>
              <w:rPr/>
            </w:pPr>
            <w:r>
              <w:t xml:space="preserve">Serviço externo responsável pelo envio de emails através do EmailJS.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075D64F4" w14:textId="77777777"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Características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24F692B9" w14:textId="33C1609D">
            <w:pPr>
              <w:pBdr/>
              <w:spacing w:before="120"/>
              <w:ind/>
              <w:rPr/>
            </w:pPr>
            <w:r>
              <w:t xml:space="preserve">- Sistema externo integrado ao </w:t>
            </w:r>
            <w:r>
              <w:t xml:space="preserve">frontend. -</w:t>
            </w:r>
            <w:r>
              <w:t xml:space="preserve"> Processa pedidos de envio de emails.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7A545A4C" w14:textId="77777777"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Interações Principais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11191597" w14:textId="5BFC0966">
            <w:pPr>
              <w:pBdr/>
              <w:spacing w:before="120"/>
              <w:ind/>
              <w:rPr/>
            </w:pPr>
            <w:r>
              <w:t xml:space="preserve">- Receber pedidos de envio de recomendações por email. - Receber mensagens de conta</w:t>
            </w:r>
            <w:r>
              <w:t xml:space="preserve">c</w:t>
            </w:r>
            <w:r>
              <w:t xml:space="preserve">to. - Enviar emails para destinatários definidos.</w:t>
            </w:r>
            <w:r/>
          </w:p>
        </w:tc>
      </w:tr>
    </w:tbl>
    <w:p w14:paraId="77D821DA">
      <w:pPr>
        <w:pStyle w:val="1003"/>
        <w:pBdr/>
        <w:spacing/>
        <w:ind/>
        <w:rPr/>
      </w:pPr>
      <w:r/>
      <w:bookmarkStart w:id="4" w:name="_Toc4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4</w:t>
      </w:r>
      <w:r>
        <w:fldChar w:fldCharType="end"/>
      </w:r>
      <w:r>
        <w:t xml:space="preserve"> - Atores Sistema de emil </w:t>
      </w:r>
      <w:r/>
      <w:bookmarkEnd w:id="4"/>
      <w:r/>
      <w:r/>
    </w:p>
    <w:p w14:paraId="2F5D50FC" w14:textId="0EF19CBD">
      <w:pPr>
        <w:pBdr/>
        <w:spacing w:before="120"/>
        <w:ind/>
        <w:rPr/>
      </w:pPr>
      <w:r/>
      <w:r/>
    </w:p>
    <w:p w14:paraId="3C4BF716" w14:textId="77777777">
      <w:pPr>
        <w:pBdr/>
        <w:spacing w:after="200" w:line="276" w:lineRule="auto"/>
        <w:ind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API de Mapas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880"/>
        <w:gridCol w:w="6614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5B4C1FFF" w14:textId="77777777">
            <w:pPr>
              <w:pBdr/>
              <w:spacing w:after="200" w:line="276" w:lineRule="auto"/>
              <w:ind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Campo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12747173" w14:textId="77777777">
            <w:pPr>
              <w:pBdr/>
              <w:spacing w:after="200" w:line="276" w:lineRule="auto"/>
              <w:ind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Informação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2CD69DEE" w14:textId="77777777">
            <w:pPr>
              <w:pBdr/>
              <w:spacing w:after="200" w:line="276" w:lineRule="auto"/>
              <w:ind/>
              <w:jc w:val="left"/>
              <w:rPr/>
            </w:pPr>
            <w:r>
              <w:rPr>
                <w:b/>
                <w:bCs/>
              </w:rPr>
              <w:t xml:space="preserve">Descrição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40757E17" w14:textId="77777777">
            <w:pPr>
              <w:pBdr/>
              <w:spacing w:after="200" w:line="276" w:lineRule="auto"/>
              <w:ind/>
              <w:jc w:val="left"/>
              <w:rPr/>
            </w:pPr>
            <w:r>
              <w:t xml:space="preserve">Serviço externo que fornece funcionalidades de mapas, geolocalização e direções (Google Maps API).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370F5F87" w14:textId="77777777">
            <w:pPr>
              <w:pBdr/>
              <w:spacing w:after="200" w:line="276" w:lineRule="auto"/>
              <w:ind/>
              <w:jc w:val="left"/>
              <w:rPr/>
            </w:pPr>
            <w:r>
              <w:rPr>
                <w:b/>
                <w:bCs/>
              </w:rPr>
              <w:t xml:space="preserve">Características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63D08D17" w14:textId="372D07FF">
            <w:pPr>
              <w:pBdr/>
              <w:spacing w:after="200" w:line="276" w:lineRule="auto"/>
              <w:ind/>
              <w:jc w:val="left"/>
              <w:rPr/>
            </w:pPr>
            <w:r>
              <w:t xml:space="preserve">- API externa integrada ao frontend. - Disponibiliza dados de rotas e localização.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68C01710" w14:textId="77777777">
            <w:pPr>
              <w:pBdr/>
              <w:spacing w:after="200" w:line="276" w:lineRule="auto"/>
              <w:ind/>
              <w:jc w:val="left"/>
              <w:rPr/>
            </w:pPr>
            <w:r>
              <w:rPr>
                <w:b/>
                <w:bCs/>
              </w:rPr>
              <w:t xml:space="preserve">Interações Principais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2C41A5D1" w14:textId="214A2E38">
            <w:pPr>
              <w:pBdr/>
              <w:spacing w:after="200" w:line="276" w:lineRule="auto"/>
              <w:ind/>
              <w:jc w:val="left"/>
              <w:rPr/>
            </w:pPr>
            <w:r>
              <w:t xml:space="preserve">- Receber solicitações para obter direções. - Fornecer rotas e dados de navegação. - Integrar com funcionalidades de partilha de localizações.</w:t>
            </w:r>
            <w:r/>
          </w:p>
        </w:tc>
      </w:tr>
    </w:tbl>
    <w:p w14:paraId="4D359E18">
      <w:pPr>
        <w:pStyle w:val="1003"/>
        <w:pBdr/>
        <w:spacing/>
        <w:ind/>
        <w:rPr/>
      </w:pPr>
      <w:r/>
      <w:bookmarkStart w:id="5" w:name="_Toc5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5</w:t>
      </w:r>
      <w:r>
        <w:fldChar w:fldCharType="end"/>
      </w:r>
      <w:r>
        <w:t xml:space="preserve"> - Atores API </w:t>
      </w:r>
      <w:r/>
      <w:bookmarkEnd w:id="5"/>
      <w:r/>
      <w:r/>
    </w:p>
    <w:p w14:paraId="6616BB20" w14:textId="2175B921">
      <w:pPr>
        <w:pBdr/>
        <w:spacing w:after="200" w:line="276" w:lineRule="auto"/>
        <w:ind/>
        <w:jc w:val="left"/>
        <w:rPr/>
      </w:pPr>
      <w:r>
        <w:br w:type="page" w:clear="all"/>
      </w:r>
      <w:r/>
    </w:p>
    <w:p w14:paraId="64F7BBEF" w14:textId="77777777">
      <w:pPr>
        <w:pBdr/>
        <w:spacing w:before="120"/>
        <w:ind/>
        <w:rPr/>
      </w:pPr>
      <w:r/>
      <w:r/>
    </w:p>
    <w:p w14:paraId="0AC92063" w14:textId="77777777">
      <w:pPr>
        <w:pStyle w:val="983"/>
        <w:pBdr/>
        <w:spacing/>
        <w:ind/>
        <w:rPr/>
      </w:pPr>
      <w:r/>
      <w:r>
        <w:t xml:space="preserve">Casos de Utilização</w:t>
      </w:r>
      <w:r/>
      <w:r/>
      <w:r/>
    </w:p>
    <w:p w14:paraId="02E84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Diagrama de Casos de Utilização (Figur</w:t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e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 ilustra as interações fundamentais entre os utilizadores e o Sistema de Apoio à Decisão (SAD). O diagrama modela o comportamento do sistema, centrando-se nas funcionalidades críticas identificadas nos requisitos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funcionais.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890251B">
      <w:pPr>
        <w:pBdr/>
        <w:spacing/>
        <w:ind/>
        <w:rPr/>
      </w:pPr>
      <w:r/>
      <w:r/>
    </w:p>
    <w:p w14:paraId="5D94A0A5"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98111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53138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00039" cy="29811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5.20pt;height:234.7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835375F">
      <w:pPr>
        <w:pStyle w:val="1003"/>
        <w:pBdr/>
        <w:spacing/>
        <w:ind/>
        <w:rPr/>
      </w:pPr>
      <w:r/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1</w:t>
      </w:r>
      <w:r>
        <w:fldChar w:fldCharType="end"/>
      </w:r>
      <w:r>
        <w:t xml:space="preserve"> - Diagrama de Casos </w:t>
      </w:r>
      <w:r/>
      <w:r/>
      <w:r/>
    </w:p>
    <w:p w14:paraId="0500B741">
      <w:pPr>
        <w:pBdr/>
        <w:spacing/>
        <w:ind/>
        <w:rPr/>
      </w:pPr>
      <w:r>
        <w:rPr>
          <w:rFonts w:ascii="Arial" w:hAnsi="Arial" w:eastAsia="Arial" w:cs="Arial"/>
          <w:color w:val="000000"/>
          <w:sz w:val="18"/>
          <w:highlight w:val="none"/>
        </w:rPr>
      </w:r>
      <w:r>
        <w:rPr>
          <w:rFonts w:ascii="Arial" w:hAnsi="Arial" w:eastAsia="Arial" w:cs="Arial"/>
          <w:color w:val="000000"/>
          <w:sz w:val="18"/>
          <w:highlight w:val="none"/>
        </w:rPr>
      </w:r>
      <w:r/>
    </w:p>
    <w:p w14:paraId="15EF0FDF"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6248DFD4" w14:textId="77777777">
      <w:pPr>
        <w:pStyle w:val="983"/>
        <w:pBdr/>
        <w:spacing/>
        <w:ind/>
        <w:rPr/>
      </w:pPr>
      <w:r/>
      <w:r>
        <w:t xml:space="preserve">Requisitos funcionais</w:t>
      </w:r>
      <w:r/>
      <w:r/>
      <w:r/>
    </w:p>
    <w:p w14:paraId="5BC5A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 seguida, apresentam-se os requisitos funcionais do sistema, devidamente identificados com os intervenientes envolvidos e as condições prévias necessárias.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81AF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1002"/>
        <w:tblW w:w="0" w:type="auto"/>
        <w:tblBorders/>
        <w:tblLook w:val="04A0" w:firstRow="1" w:lastRow="0" w:firstColumn="1" w:lastColumn="0" w:noHBand="0" w:noVBand="1"/>
      </w:tblPr>
      <w:tblGrid>
        <w:gridCol w:w="4252"/>
        <w:gridCol w:w="4252"/>
      </w:tblGrid>
      <w:tr>
        <w:trPr/>
        <w:tc>
          <w:tcPr>
            <w:tcBorders/>
            <w:tcW w:w="4252" w:type="dxa"/>
            <w:textDirection w:val="lrTb"/>
            <w:noWrap w:val="false"/>
          </w:tcPr>
          <w:p w14:paraId="785CA77F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Campo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1E2981EB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Descrição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6D1ECD74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Identificador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59CDDE04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RF 01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23882443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Nome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18175B46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Autenticação e Registo de Utilizadores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1D4ADC42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Ator Principal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18AA141E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Administrador / Cliente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1837DBAC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Descrição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2FEB88BD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 sistema deve permitir que os utilizadores se registem e efetuem </w:t>
            </w:r>
            <w:r>
              <w:rPr>
                <w:rFonts w:ascii="Arial" w:hAnsi="Arial" w:eastAsia="Arial" w:cs="Arial"/>
                <w:i/>
                <w:color w:val="000000"/>
                <w:sz w:val="24"/>
              </w:rPr>
              <w:t xml:space="preserve">login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 para aceder a funcionalidades restritas. O Administrador necessita de autenticação para gerir a base de dados, enquanto o Cliente pode necessitar para guardar o histórico de simulações.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437CB97E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Entradas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50A4D52D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Email, Palavra-passe.</w:t>
            </w:r>
            <w:r/>
          </w:p>
        </w:tc>
      </w:tr>
      <w:tr>
        <w:trPr/>
        <w:tc>
          <w:tcPr>
            <w:tcBorders/>
            <w:tcW w:w="4252" w:type="dxa"/>
            <w:vMerge w:val="restart"/>
            <w:textDirection w:val="lrTb"/>
            <w:noWrap w:val="false"/>
          </w:tcPr>
          <w:p w14:paraId="5ED3B3F1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Saídas</w:t>
            </w:r>
            <w:r/>
          </w:p>
        </w:tc>
        <w:tc>
          <w:tcPr>
            <w:tcBorders/>
            <w:tcW w:w="4252" w:type="dxa"/>
            <w:vMerge w:val="restart"/>
            <w:textDirection w:val="lrTb"/>
            <w:noWrap w:val="false"/>
          </w:tcPr>
          <w:p w14:paraId="070BCFEE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Confirmação de acesso; Redirecionamento para o </w:t>
            </w:r>
            <w:r>
              <w:rPr>
                <w:rFonts w:ascii="Arial" w:hAnsi="Arial" w:eastAsia="Arial" w:cs="Arial"/>
                <w:i/>
                <w:color w:val="000000"/>
                <w:sz w:val="24"/>
              </w:rPr>
              <w:t xml:space="preserve">Dashboard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 ou Painel de Administração.</w:t>
            </w:r>
            <w:r/>
          </w:p>
        </w:tc>
      </w:tr>
    </w:tbl>
    <w:p w14:paraId="47FF5305">
      <w:pPr>
        <w:pStyle w:val="1003"/>
        <w:pBdr/>
        <w:spacing/>
        <w:ind/>
        <w:rPr/>
      </w:pPr>
      <w:r/>
      <w:bookmarkStart w:id="6" w:name="_Toc6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6</w:t>
      </w:r>
      <w:r>
        <w:fldChar w:fldCharType="end"/>
      </w:r>
      <w:r>
        <w:t xml:space="preserve"> - Requisito 1 </w:t>
      </w:r>
      <w:r/>
      <w:bookmarkEnd w:id="6"/>
      <w:r/>
      <w:r/>
    </w:p>
    <w:p w14:paraId="7DACBC98">
      <w:pPr>
        <w:pBdr/>
        <w:spacing w:before="120"/>
        <w:ind/>
        <w:rPr/>
      </w:pPr>
      <w:r/>
      <w:r/>
    </w:p>
    <w:tbl>
      <w:tblPr>
        <w:tblStyle w:val="1002"/>
        <w:tblW w:w="0" w:type="auto"/>
        <w:tblBorders/>
        <w:tblLook w:val="04A0" w:firstRow="1" w:lastRow="0" w:firstColumn="1" w:lastColumn="0" w:noHBand="0" w:noVBand="1"/>
      </w:tblPr>
      <w:tblGrid>
        <w:gridCol w:w="4252"/>
        <w:gridCol w:w="4252"/>
      </w:tblGrid>
      <w:tr>
        <w:trPr/>
        <w:tc>
          <w:tcPr>
            <w:tcBorders/>
            <w:tcW w:w="4252" w:type="dxa"/>
            <w:textDirection w:val="lrTb"/>
            <w:noWrap w:val="false"/>
          </w:tcPr>
          <w:p w14:paraId="0247AC9C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Campo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7EDF259D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Descrição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4F60A814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Identificador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28C3B9BD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RF 02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0FC39FD7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Nome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0379773E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Interface de Navegação e Dashboard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4365ACBE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Ator Principal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4849C5D7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Cliente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7251D8D6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Descrição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1EE03BD6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 sistema deve disponibilizar uma interface gráfica intuitiva e responsiva (adaptável a </w:t>
            </w:r>
            <w:r>
              <w:rPr>
                <w:rFonts w:ascii="Arial" w:hAnsi="Arial" w:eastAsia="Arial" w:cs="Arial"/>
                <w:i/>
                <w:color w:val="000000"/>
                <w:sz w:val="24"/>
              </w:rPr>
              <w:t xml:space="preserve">mobile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 e </w:t>
            </w:r>
            <w:r>
              <w:rPr>
                <w:rFonts w:ascii="Arial" w:hAnsi="Arial" w:eastAsia="Arial" w:cs="Arial"/>
                <w:i/>
                <w:color w:val="000000"/>
                <w:sz w:val="24"/>
              </w:rPr>
              <w:t xml:space="preserve">desktop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), organizada num </w:t>
            </w:r>
            <w:r>
              <w:rPr>
                <w:rFonts w:ascii="Arial" w:hAnsi="Arial" w:eastAsia="Arial" w:cs="Arial"/>
                <w:i/>
                <w:color w:val="000000"/>
                <w:sz w:val="24"/>
              </w:rPr>
              <w:t xml:space="preserve">Dashboard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 que permita a fácil introdução de critérios e visualização de mapas.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47B4E784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Restrições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30DA09C5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Deve cumprir as normas de usabilidade e garantir acesso rápido ao formulário de simulação.</w:t>
            </w:r>
            <w:r/>
          </w:p>
        </w:tc>
      </w:tr>
    </w:tbl>
    <w:p w14:paraId="08862C8E">
      <w:pPr>
        <w:pStyle w:val="1003"/>
        <w:pBdr/>
        <w:spacing/>
        <w:ind/>
        <w:rPr/>
      </w:pPr>
      <w:r/>
      <w:bookmarkStart w:id="7" w:name="_Toc7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7</w:t>
      </w:r>
      <w:r>
        <w:fldChar w:fldCharType="end"/>
      </w:r>
      <w:r>
        <w:t xml:space="preserve"> - Requisito 2 </w:t>
      </w:r>
      <w:r/>
      <w:bookmarkEnd w:id="7"/>
      <w:r/>
      <w:r/>
    </w:p>
    <w:p w14:paraId="1AF2BA1B">
      <w:pPr>
        <w:pBdr/>
        <w:spacing w:before="120"/>
        <w:ind/>
        <w:rPr/>
      </w:pPr>
      <w:r/>
      <w:r/>
    </w:p>
    <w:p w14:paraId="45EB1F95">
      <w:pPr>
        <w:pBdr/>
        <w:shd w:val="nil" w:color="auto"/>
        <w:spacing/>
        <w:ind/>
        <w:rPr/>
      </w:pPr>
      <w:r>
        <w:br w:type="page" w:clear="all"/>
      </w:r>
      <w:r/>
    </w:p>
    <w:p w14:paraId="64279F82">
      <w:pPr>
        <w:pBdr/>
        <w:spacing w:before="120"/>
        <w:ind/>
        <w:rPr/>
      </w:pPr>
      <w:r/>
      <w:r/>
    </w:p>
    <w:tbl>
      <w:tblPr>
        <w:tblStyle w:val="1002"/>
        <w:tblW w:w="0" w:type="auto"/>
        <w:tblBorders/>
        <w:tblLook w:val="04A0" w:firstRow="1" w:lastRow="0" w:firstColumn="1" w:lastColumn="0" w:noHBand="0" w:noVBand="1"/>
      </w:tblPr>
      <w:tblGrid>
        <w:gridCol w:w="4252"/>
        <w:gridCol w:w="4252"/>
      </w:tblGrid>
      <w:tr>
        <w:trPr/>
        <w:tc>
          <w:tcPr>
            <w:tcBorders/>
            <w:tcW w:w="4252" w:type="dxa"/>
            <w:textDirection w:val="lrTb"/>
            <w:noWrap w:val="false"/>
          </w:tcPr>
          <w:p w14:paraId="5A2EEC47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Campo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1CF92FBD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Descrição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25E83819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Identificador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605C8113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RF 03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6AEC3692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Nome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48C7C411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Gestão Manual de Veículos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27704F06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Ator Principal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607F5845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Administrador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7B589A14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Descrição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1372677A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 sistema deve permitir ao administrador inserir manualmente novos modelos de carros, especificando a marca, modelo, ano, gama (Económico/Luxo) e preço médio, para manter a base de conhecimento atualizada.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40B948A6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Pré-condição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03472295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 administrador deve estar autenticado.</w:t>
            </w:r>
            <w:r/>
          </w:p>
        </w:tc>
      </w:tr>
    </w:tbl>
    <w:p w14:paraId="5055673E">
      <w:pPr>
        <w:pStyle w:val="1003"/>
        <w:pBdr/>
        <w:spacing/>
        <w:ind/>
        <w:rPr/>
      </w:pPr>
      <w:r/>
      <w:bookmarkStart w:id="8" w:name="_Toc8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8</w:t>
      </w:r>
      <w:r>
        <w:fldChar w:fldCharType="end"/>
      </w:r>
      <w:r>
        <w:t xml:space="preserve"> - Requisito 3 </w:t>
      </w:r>
      <w:r/>
      <w:bookmarkEnd w:id="8"/>
      <w:r/>
      <w:r/>
    </w:p>
    <w:p w14:paraId="36A66F79">
      <w:pPr>
        <w:pBdr/>
        <w:spacing w:before="120"/>
        <w:ind/>
        <w:rPr/>
      </w:pPr>
      <w:r/>
      <w:r/>
    </w:p>
    <w:tbl>
      <w:tblPr>
        <w:tblStyle w:val="1002"/>
        <w:tblW w:w="0" w:type="auto"/>
        <w:tblBorders/>
        <w:tblLook w:val="04A0" w:firstRow="1" w:lastRow="0" w:firstColumn="1" w:lastColumn="0" w:noHBand="0" w:noVBand="1"/>
      </w:tblPr>
      <w:tblGrid>
        <w:gridCol w:w="4252"/>
        <w:gridCol w:w="4252"/>
      </w:tblGrid>
      <w:tr>
        <w:trPr/>
        <w:tc>
          <w:tcPr>
            <w:tcBorders/>
            <w:tcW w:w="4252" w:type="dxa"/>
            <w:textDirection w:val="lrTb"/>
            <w:noWrap w:val="false"/>
          </w:tcPr>
          <w:p w14:paraId="3BA124D5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Campo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06E9B494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Descrição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01698DFF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Identificador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675641AF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RF 04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5DFDA6C3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Nome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5C93CE4D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Importação de Dados (Batch Upload)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5A44F47A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Ator Principal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4691D2F3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Administrador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67182799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Descrição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2B67F6D6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 sistema deve permitir carregar um ficheiro (formato CSV, JSON ou SQL) contendo um grande volume de dados de transações e veículos. Esta funcionalidade alimenta o algoritmo </w:t>
            </w:r>
            <w:r>
              <w:rPr>
                <w:rFonts w:ascii="Arial" w:hAnsi="Arial" w:eastAsia="Arial" w:cs="Arial"/>
                <w:i/>
                <w:color w:val="000000"/>
                <w:sz w:val="24"/>
              </w:rPr>
              <w:t xml:space="preserve">Apriori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 com dados históricos.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59B8A534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Saídas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1EB17038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Mensagem de sucesso com o número de registos importados ou relatório de erros de importação.</w:t>
            </w:r>
            <w:r/>
          </w:p>
        </w:tc>
      </w:tr>
    </w:tbl>
    <w:p w14:paraId="60F3E070">
      <w:pPr>
        <w:pStyle w:val="1003"/>
        <w:pBdr/>
        <w:spacing/>
        <w:ind/>
        <w:rPr/>
      </w:pPr>
      <w:r/>
      <w:bookmarkStart w:id="9" w:name="_Toc9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9</w:t>
      </w:r>
      <w:r>
        <w:fldChar w:fldCharType="end"/>
      </w:r>
      <w:r>
        <w:t xml:space="preserve"> - Requisito 4 </w:t>
      </w:r>
      <w:r/>
      <w:bookmarkEnd w:id="9"/>
      <w:r/>
      <w:r/>
    </w:p>
    <w:p w14:paraId="324ADBEF">
      <w:pPr>
        <w:pBdr/>
        <w:spacing w:before="120"/>
        <w:ind/>
        <w:rPr/>
      </w:pPr>
      <w:r/>
      <w:r/>
    </w:p>
    <w:tbl>
      <w:tblPr>
        <w:tblStyle w:val="1002"/>
        <w:tblW w:w="0" w:type="auto"/>
        <w:tblBorders/>
        <w:tblLook w:val="04A0" w:firstRow="1" w:lastRow="0" w:firstColumn="1" w:lastColumn="0" w:noHBand="0" w:noVBand="1"/>
      </w:tblPr>
      <w:tblGrid>
        <w:gridCol w:w="4252"/>
        <w:gridCol w:w="4252"/>
      </w:tblGrid>
      <w:tr>
        <w:trPr/>
        <w:tc>
          <w:tcPr>
            <w:tcBorders/>
            <w:tcW w:w="4252" w:type="dxa"/>
            <w:textDirection w:val="lrTb"/>
            <w:noWrap w:val="false"/>
          </w:tcPr>
          <w:p w14:paraId="27FEC393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Campo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58E0CAE9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Descrição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719C281D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Identificador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17FEBC5B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RF 05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551F3C93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Nome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3A33CCF3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Filtragem e Seleção de Critérios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30F4D3D1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Ator Principal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4276DFBC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Cliente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683C8410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Descrição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4D70F1A7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 sistema deve permitir ao utilizador pesquisar e selecionar modelos de carros específicos, bem como definir gamas, orçamentos e perfis de clientes através de listas dinâmicas e filtros de pesquisa.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601FC83D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Entradas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7443FCFE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Texto de pesquisa (ex: "BMW"), Seleção de Gama, Intervalo de Orçamento.</w:t>
            </w:r>
            <w:r/>
          </w:p>
        </w:tc>
      </w:tr>
    </w:tbl>
    <w:p w14:paraId="431E52E7">
      <w:pPr>
        <w:pStyle w:val="1003"/>
        <w:pBdr/>
        <w:spacing/>
        <w:ind/>
        <w:rPr/>
      </w:pPr>
      <w:r/>
      <w:bookmarkStart w:id="10" w:name="_Toc10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10</w:t>
      </w:r>
      <w:r>
        <w:fldChar w:fldCharType="end"/>
      </w:r>
      <w:r>
        <w:t xml:space="preserve"> - Requisito 5 </w:t>
      </w:r>
      <w:r/>
      <w:bookmarkEnd w:id="10"/>
      <w:r/>
      <w:r/>
    </w:p>
    <w:p w14:paraId="3C1337C6">
      <w:pPr>
        <w:pBdr/>
        <w:spacing w:before="120"/>
        <w:ind/>
        <w:rPr/>
      </w:pPr>
      <w:r/>
      <w:r/>
    </w:p>
    <w:p w14:paraId="59574241">
      <w:pPr>
        <w:pBdr/>
        <w:shd w:val="nil" w:color="auto"/>
        <w:spacing/>
        <w:ind/>
        <w:rPr/>
      </w:pPr>
      <w:r>
        <w:br w:type="page" w:clear="all"/>
      </w:r>
      <w:r/>
    </w:p>
    <w:p w14:paraId="3B2F8990">
      <w:pPr>
        <w:pBdr/>
        <w:spacing w:before="120"/>
        <w:ind/>
        <w:rPr/>
      </w:pPr>
      <w:r/>
      <w:r/>
    </w:p>
    <w:tbl>
      <w:tblPr>
        <w:tblStyle w:val="1002"/>
        <w:tblW w:w="0" w:type="auto"/>
        <w:tblBorders/>
        <w:tblLook w:val="04A0" w:firstRow="1" w:lastRow="0" w:firstColumn="1" w:lastColumn="0" w:noHBand="0" w:noVBand="1"/>
      </w:tblPr>
      <w:tblGrid>
        <w:gridCol w:w="4252"/>
        <w:gridCol w:w="4252"/>
      </w:tblGrid>
      <w:tr>
        <w:trPr/>
        <w:tc>
          <w:tcPr>
            <w:tcBorders/>
            <w:tcW w:w="4252" w:type="dxa"/>
            <w:textDirection w:val="lrTb"/>
            <w:noWrap w:val="false"/>
          </w:tcPr>
          <w:p w14:paraId="5DD8FF28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Campo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73B862EC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Descrição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47F988D5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Identificador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2D211102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RF 06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6ADA8F08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Nome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7E1B221C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Motor de Simulação e Análise (SAD)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1E1F477D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Ator Principal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650D06EE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Cliente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394DC6CE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Descrição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7303A4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Esta é a funcionalidade central ("Core"). Ao submeter os dados, o sistema deve: </w:t>
            </w:r>
            <w:r/>
          </w:p>
          <w:p w14:paraId="17CBAA97">
            <w:pPr>
              <w:pBdr/>
              <w:spacing w:after="0" w:before="0" w:line="240" w:lineRule="auto"/>
              <w:ind/>
              <w:rPr/>
            </w:pPr>
            <w:r/>
            <w:r/>
          </w:p>
          <w:p w14:paraId="7F4F87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 1. Executar o </w:t>
            </w: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Algoritmo Apriori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 para encontrar a melhor localização baseada em regras de associação. </w:t>
            </w:r>
            <w:r/>
          </w:p>
          <w:p w14:paraId="51CB4D72">
            <w:pPr>
              <w:pBdr/>
              <w:spacing w:after="0" w:before="0" w:line="240" w:lineRule="auto"/>
              <w:ind/>
              <w:rPr/>
            </w:pPr>
            <w:r/>
            <w:r/>
          </w:p>
          <w:p w14:paraId="53FEDF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 2. </w:t>
            </w: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Calcular custos operacionais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 estimados para essa localização (renda média da zona + custos de </w:t>
            </w:r>
            <w:r>
              <w:rPr>
                <w:rFonts w:ascii="Arial" w:hAnsi="Arial" w:eastAsia="Arial" w:cs="Arial"/>
                <w:i/>
                <w:color w:val="000000"/>
                <w:sz w:val="24"/>
              </w:rPr>
              <w:t xml:space="preserve">setup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). </w:t>
            </w:r>
            <w:r/>
          </w:p>
          <w:p w14:paraId="525377A0">
            <w:pPr>
              <w:pBdr/>
              <w:spacing w:after="0" w:before="0" w:line="240" w:lineRule="auto"/>
              <w:ind/>
              <w:rPr/>
            </w:pPr>
            <w:r/>
            <w:r/>
          </w:p>
          <w:p w14:paraId="4B5206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 3. Gerar uma </w:t>
            </w: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Matriz SWOT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 automática baseada nas características da localização sugerida (ex: Força: Alta visibilidade; Ameaça: Concorrência elevada na zona).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13ABEA03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Saídas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3B3B8595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Localização recomendada no mapa, tabela de custos estimados e Matriz SWOT visual.</w:t>
            </w:r>
            <w:r/>
          </w:p>
        </w:tc>
      </w:tr>
    </w:tbl>
    <w:p w14:paraId="3A50BF33">
      <w:pPr>
        <w:pStyle w:val="1003"/>
        <w:pBdr/>
        <w:spacing/>
        <w:ind/>
        <w:rPr/>
      </w:pPr>
      <w:r/>
      <w:bookmarkStart w:id="11" w:name="_Toc11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11</w:t>
      </w:r>
      <w:r>
        <w:fldChar w:fldCharType="end"/>
      </w:r>
      <w:r>
        <w:t xml:space="preserve"> - Requisito 6 </w:t>
      </w:r>
      <w:r/>
      <w:bookmarkEnd w:id="11"/>
      <w:r/>
      <w:r/>
    </w:p>
    <w:p w14:paraId="2EE29894">
      <w:pPr>
        <w:pBdr/>
        <w:spacing w:before="120"/>
        <w:ind/>
        <w:rPr/>
      </w:pPr>
      <w:r/>
      <w:r/>
    </w:p>
    <w:tbl>
      <w:tblPr>
        <w:tblStyle w:val="1002"/>
        <w:tblW w:w="0" w:type="auto"/>
        <w:tblBorders/>
        <w:tblLook w:val="04A0" w:firstRow="1" w:lastRow="0" w:firstColumn="1" w:lastColumn="0" w:noHBand="0" w:noVBand="1"/>
      </w:tblPr>
      <w:tblGrid>
        <w:gridCol w:w="4252"/>
        <w:gridCol w:w="4252"/>
      </w:tblGrid>
      <w:tr>
        <w:trPr/>
        <w:tc>
          <w:tcPr>
            <w:tcBorders/>
            <w:tcW w:w="4252" w:type="dxa"/>
            <w:textDirection w:val="lrTb"/>
            <w:noWrap w:val="false"/>
          </w:tcPr>
          <w:p w14:paraId="0EE8E38A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Campo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5A4547FE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Descrição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6A77C821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Identificador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665D4CCB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RF 07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7B7ABC75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Nome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1B3A2349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Exportação de Relatórios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5BD3C00E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Ator Principal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72CF70A8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Cliente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08FB5710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Descrição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24CD7DC9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 sistema deve permitir exportar os resultados da simulação (mapa, recomendação, custos e SWOT) para um ficheiro PDF ou enviar o relatório diretamente por email.</w:t>
            </w:r>
            <w:r/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 w14:paraId="7A03C5C5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Tecnologia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 w14:paraId="43753B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Utilização da biblioteca </w:t>
            </w:r>
            <w:r>
              <w:rPr>
                <w:rFonts w:ascii="Arial" w:hAnsi="Arial" w:eastAsia="Arial" w:cs="Arial"/>
                <w:i/>
                <w:color w:val="000000"/>
                <w:sz w:val="24"/>
              </w:rPr>
              <w:t xml:space="preserve">jsPDF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 e serviço </w:t>
            </w:r>
            <w:r>
              <w:rPr>
                <w:rFonts w:ascii="Arial" w:hAnsi="Arial" w:eastAsia="Arial" w:cs="Arial"/>
                <w:i/>
                <w:color w:val="000000"/>
                <w:sz w:val="24"/>
              </w:rPr>
              <w:t xml:space="preserve">EmailJS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.</w:t>
            </w:r>
            <w:r/>
          </w:p>
        </w:tc>
      </w:tr>
    </w:tbl>
    <w:p w14:paraId="6FAB8262">
      <w:pPr>
        <w:pStyle w:val="1003"/>
        <w:pBdr/>
        <w:spacing/>
        <w:ind/>
        <w:rPr/>
      </w:pPr>
      <w:r/>
      <w:bookmarkStart w:id="12" w:name="_Toc12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12</w:t>
      </w:r>
      <w:r>
        <w:fldChar w:fldCharType="end"/>
      </w:r>
      <w:r>
        <w:t xml:space="preserve"> - Requisito 7 </w:t>
      </w:r>
      <w:r/>
      <w:bookmarkEnd w:id="12"/>
      <w:r/>
      <w:r/>
    </w:p>
    <w:p w14:paraId="257C8080">
      <w:pPr>
        <w:pBdr/>
        <w:shd w:val="nil" w:color="auto"/>
        <w:spacing/>
        <w:ind/>
        <w:rPr/>
      </w:pPr>
      <w:r>
        <w:br w:type="page" w:clear="all"/>
      </w:r>
      <w:r/>
    </w:p>
    <w:p w14:paraId="20BFB590" w14:textId="77777777">
      <w:pPr>
        <w:pBdr/>
        <w:spacing w:before="120"/>
        <w:ind/>
        <w:rPr/>
      </w:pPr>
      <w:r/>
      <w:r/>
    </w:p>
    <w:p w14:paraId="75A51E37" w14:textId="77777777">
      <w:pPr>
        <w:pStyle w:val="983"/>
        <w:pBdr/>
        <w:spacing/>
        <w:ind/>
        <w:rPr/>
      </w:pPr>
      <w:r/>
      <w:r>
        <w:t xml:space="preserve">Desenho e Implementação</w:t>
      </w:r>
      <w:r/>
      <w:r/>
      <w:r/>
    </w:p>
    <w:p w14:paraId="15079FCD">
      <w:p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1AA3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Nesta secção são apresentados os diagramas UML que modelam a dinâmica e o fluxo de dados do sistema, detalhando como os componentes identificados na arquitetura interagem para satisfazer os requisitos funcionais.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A3CF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Diagrama de Sequência - Processo de Recomendação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01D9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Diagrama de Sequência (apresentado na Figura </w:t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 ilustra a interação técnica durante o caso de utilização principal "Realizar Simulação". Este fluxo detalha como o pedido do cliente é processado desde a interface até à base de dados e o retorno da recomen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dação algorítmica.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E42C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61D6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07319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1637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400039" cy="30731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5.20pt;height:241.9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7257FF5">
      <w:pPr>
        <w:pStyle w:val="1003"/>
        <w:pBdr/>
        <w:spacing/>
        <w:ind/>
        <w:rPr/>
      </w:pPr>
      <w:r/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2</w:t>
      </w:r>
      <w:r>
        <w:fldChar w:fldCharType="end"/>
      </w:r>
      <w:r>
        <w:t xml:space="preserve"> - Diagrama de Sequência </w:t>
      </w:r>
      <w:r/>
      <w:r/>
      <w:r/>
    </w:p>
    <w:p w14:paraId="03F769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328728"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04006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Diagrama de Atividades - Fluxo de Simulação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DC8E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Diagrama de Atividades (Figura </w:t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 modela o fluxo de trabalho do utilizador, desde a autenticação até à exportação dos resultados.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88F2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34A51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10050" cy="72675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8847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210049" cy="7267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1.50pt;height:572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53510B">
      <w:pPr>
        <w:pStyle w:val="1003"/>
        <w:pBdr/>
        <w:spacing/>
        <w:ind/>
        <w:rPr/>
      </w:pPr>
      <w:r/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3</w:t>
      </w:r>
      <w:r>
        <w:fldChar w:fldCharType="end"/>
      </w:r>
      <w:r>
        <w:t xml:space="preserve"> - Diagrama de Atividades </w:t>
      </w:r>
      <w:r/>
      <w:r/>
      <w:r/>
    </w:p>
    <w:p w14:paraId="4478639B">
      <w:pPr>
        <w:pBdr/>
        <w:spacing/>
        <w:ind/>
        <w:rPr/>
      </w:pPr>
      <w:r/>
      <w:r/>
    </w:p>
    <w:p w14:paraId="4024D377">
      <w:pPr>
        <w:pBdr/>
        <w:shd w:val="nil" w:color="auto"/>
        <w:spacing/>
        <w:ind/>
        <w:rPr/>
      </w:pPr>
      <w:r>
        <w:br w:type="page" w:clear="all"/>
      </w:r>
      <w:r/>
    </w:p>
    <w:p w14:paraId="0D0C8772">
      <w:pPr>
        <w:pBdr/>
        <w:spacing/>
        <w:ind/>
        <w:rPr/>
      </w:pPr>
      <w:r/>
      <w:r/>
    </w:p>
    <w:p w14:paraId="3F45E235" w14:textId="77777777">
      <w:pPr>
        <w:pStyle w:val="983"/>
        <w:pBdr/>
        <w:spacing/>
        <w:ind/>
        <w:rPr/>
      </w:pPr>
      <w:r/>
      <w:r>
        <w:t xml:space="preserve">Requisitos Não funcionais</w:t>
      </w:r>
      <w:r/>
      <w:r/>
      <w:r/>
    </w:p>
    <w:p w14:paraId="52A27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Os requisitos não funcionais estabelecem os critérios de qualidade e as restrições técnicas que o sistema deve respeitar para garantir uma experiência de utilização otimizada e a viabilidade técnica da solução.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F05E7B8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Usabilidade e Interface</w:t>
      </w:r>
      <w:r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r>
      <w:r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r>
    </w:p>
    <w:p w14:paraId="64D0B0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RNF 01 – Responsividade (Mobile-First): A interface do sistema está devidamente preparada para se adaptar automaticamente a diferentes tamanhos de ecrã (computadores, tablets e smartphones), garantindo sempre a legibilidade e a usabilidade, sem necessi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dade de zoom horizontal. Este processo é efetuado recorrendo à framework Bootstrap 5.3.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9D5B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RNF 02 — Facilidade de Aprendizagem: O sistema deve ser intuitivo, de modo a permitir que um utilizador sem conhecimentos técnicos de Data Mining consiga realizar uma simulação completa em menos de três minutos, sem necessidade de consultar um manual de 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ilizador.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AF8D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C53E875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Desempenho e Eficiência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3802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RNF 04 — Tempo de Resposta do Algoritmo: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FA403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 virtude da execução do algoritmo Apriori ocorrer no lado do cliente (JavaScript), o tempo de processamento para a geração de uma recomendação não deve exceder os 5 segundos para um conjunto de dados de até 10.000 transações, num computador com especific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ações médias.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162F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RNF 05 — Renderização de gráficos: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99C2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geração dos gráficos analíticos (Chart.js) e do mapa (Google Maps) deve ocorrer em menos de 2 segundos após a conclusão do cálculo do algoritmo.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2AF9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163D6AA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Segurança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1E4B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A</w:t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proteção contra a SQL Injection deve ser implementada, garantindo que toda a comunicação com a base de dados MySQL é realizada exclusivamente através de PHP Data Objects (PDO) com Prepared Statements. Esta medi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 visa impedir a injeção de código malicioso nos formulários de login e registo.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14CC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RNF 07 – Sanitização de Dados: Todos os dados de entrada inseridos pelo utilizador (critérios de gama, orçamento, etc.) devem ser validados e sanitizados tanto no Frontend (JavaScript) como no Backend (PHP) antes do processamento.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C68B2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RNF 0</w:t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Compatibilidade de Navegadores: A aplicação deve ser compatível com as versões atuais dos principais navegadores web (Google Chrome, Mozilla Firefox, Microsoft Edge e Safari), beneficiando da norma ECMAScript 6+ (JavaScript).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88A5D24" w14:textId="77777777">
      <w:pPr>
        <w:pBdr/>
        <w:spacing w:after="200" w:line="276" w:lineRule="auto"/>
        <w:ind/>
        <w:jc w:val="left"/>
        <w:rPr/>
      </w:pPr>
      <w:r>
        <w:br w:type="page" w:clear="all"/>
      </w:r>
      <w:r/>
    </w:p>
    <w:p w14:paraId="1F242F55" w14:textId="186030C6">
      <w:pPr>
        <w:pStyle w:val="972"/>
        <w:numPr>
          <w:ilvl w:val="0"/>
          <w:numId w:val="1"/>
        </w:numPr>
        <w:pBdr/>
        <w:spacing w:before="240" w:line="360" w:lineRule="auto"/>
        <w:ind/>
        <w:rPr/>
      </w:pPr>
      <w:r/>
      <w:r/>
      <w:r>
        <w:t xml:space="preserve">Arquitetura</w:t>
      </w:r>
      <w:r/>
      <w:r/>
      <w:r/>
    </w:p>
    <w:p w14:paraId="22BD1B65" w14:textId="77777777">
      <w:pPr>
        <w:pStyle w:val="983"/>
        <w:pBdr/>
        <w:spacing/>
        <w:ind/>
        <w:rPr/>
      </w:pPr>
      <w:r/>
      <w:r>
        <w:t xml:space="preserve">Arquitetura Física</w:t>
      </w:r>
      <w:r/>
      <w:r/>
      <w:r/>
    </w:p>
    <w:p w14:paraId="164E5406" w14:textId="52640466">
      <w:pPr>
        <w:pStyle w:val="991"/>
        <w:pBdr/>
        <w:spacing/>
        <w:ind/>
        <w:rPr/>
      </w:pPr>
      <w:r/>
      <w:r>
        <w:rPr>
          <w:rFonts w:ascii="Times New Roman" w:hAnsi="Times New Roman" w:cs="Times New Roman"/>
          <w:b/>
          <w:bCs/>
          <w:sz w:val="28"/>
          <w:szCs w:val="28"/>
        </w:rPr>
        <w:t xml:space="preserve">Tecnologias</w:t>
      </w:r>
      <w:r/>
      <w:r/>
    </w:p>
    <w:p w14:paraId="4CE6D56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6230" cy="4924425"/>
                <wp:effectExtent l="0" t="0" r="0" b="0"/>
                <wp:docPr id="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8725603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rcRect l="0" t="9081" r="0" b="0"/>
                        <a:stretch/>
                      </pic:blipFill>
                      <pic:spPr bwMode="auto">
                        <a:xfrm>
                          <a:off x="0" y="0"/>
                          <a:ext cx="5396229" cy="49244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4.90pt;height:387.75pt;mso-wrap-distance-left:0.00pt;mso-wrap-distance-top:0.00pt;mso-wrap-distance-right:0.00pt;mso-wrap-distance-bottom:0.00pt;z-index:1;" stroked="f">
                <v:imagedata r:id="rId18" o:title="" croptop="5951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0C0F396">
      <w:pPr>
        <w:pStyle w:val="1003"/>
        <w:pBdr/>
        <w:spacing/>
        <w:ind/>
        <w:rPr/>
      </w:pPr>
      <w:r/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4</w:t>
      </w:r>
      <w:r>
        <w:fldChar w:fldCharType="end"/>
      </w:r>
      <w:r>
        <w:t xml:space="preserve"> - Diagrama da Arquitetura Física </w:t>
      </w:r>
      <w:r/>
      <w:r/>
      <w:r/>
    </w:p>
    <w:p w14:paraId="7F48D17D">
      <w:pPr>
        <w:pBdr/>
        <w:spacing/>
        <w:ind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AA0818C" w14:textId="59BF52A3">
      <w:pPr>
        <w:pStyle w:val="971"/>
        <w:numPr>
          <w:ilvl w:val="0"/>
          <w:numId w:val="29"/>
        </w:num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Tecnologias Frontend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E122FF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E4C0BC" w14:textId="7415A97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73B2057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036"/>
        <w:gridCol w:w="7458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29E56239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Campo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5FF5F361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Informação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425F231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56D1E61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Estrutura as páginas web: formulários, navegação e layout.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46AA7B8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Ficheiros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1552CCE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consultoria.php, login.html, register.html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1B203A9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Utilização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3E74BC3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Interface do utilizador, formulários de consulta, secções de recomendações e análises.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2BB7F528">
      <w:pPr>
        <w:pStyle w:val="1003"/>
        <w:pBdr/>
        <w:spacing/>
        <w:ind/>
        <w:rPr/>
      </w:pPr>
      <w:r/>
      <w:bookmarkStart w:id="13" w:name="_Toc13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13</w:t>
      </w:r>
      <w:r>
        <w:fldChar w:fldCharType="end"/>
      </w:r>
      <w:r>
        <w:t xml:space="preserve"> - Tecnologia HTML </w:t>
      </w:r>
      <w:r/>
      <w:bookmarkEnd w:id="13"/>
      <w:r/>
      <w:r/>
    </w:p>
    <w:p w14:paraId="3BC1673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BE6C4AB" w14:textId="741F273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7550211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036"/>
        <w:gridCol w:w="6706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7C6CAE47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Campo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7066E070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Informação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31726BA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0D97F0C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Estilos visuais aplicados aos elementos HTML.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3B44AB9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Ficheiros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547829B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consultoria.css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06A9A57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Utilização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353E71C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Estilo e formatação do site, utilização de Bootstrap para design responsivo.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42AC2D53">
      <w:pPr>
        <w:pStyle w:val="1003"/>
        <w:pBdr/>
        <w:spacing/>
        <w:ind/>
        <w:rPr/>
      </w:pPr>
      <w:r/>
      <w:bookmarkStart w:id="14" w:name="_Toc14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14</w:t>
      </w:r>
      <w:r>
        <w:fldChar w:fldCharType="end"/>
      </w:r>
      <w:r>
        <w:t xml:space="preserve"> - Tecnologia CSS </w:t>
      </w:r>
      <w:r/>
      <w:bookmarkEnd w:id="14"/>
      <w:r/>
      <w:r/>
    </w:p>
    <w:p w14:paraId="68198C9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628D98C" w14:textId="70EB367C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(</w:t>
      </w:r>
      <w:r>
        <w:rPr>
          <w:rFonts w:ascii="Times New Roman" w:hAnsi="Times New Roman" w:cs="Times New Roman"/>
        </w:rPr>
        <w:t xml:space="preserve">ES6+)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478909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036"/>
        <w:gridCol w:w="7458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67A8795D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Campo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4544C5D1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Informação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2D520E0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3FF0084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Lógica do lado do cliente e comunicação com a API.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3F5D700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Ficheiros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7EA004F9" w14:textId="77777777">
            <w:pPr>
              <w:pBdr/>
              <w:spacing/>
              <w:ind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consultoria.js, analytics.js, apriori.js, translations.js</w:t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7E40809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Utilização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0B91E68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Submissão de formulários, AJAX/Fetch API, renderização de gráficos, interatividade e mudança de idioma.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2C4ACE8A">
      <w:pPr>
        <w:pStyle w:val="1003"/>
        <w:pBdr/>
        <w:spacing/>
        <w:ind/>
        <w:rPr/>
      </w:pPr>
      <w:r/>
      <w:bookmarkStart w:id="15" w:name="_Toc15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15</w:t>
      </w:r>
      <w:r>
        <w:fldChar w:fldCharType="end"/>
      </w:r>
      <w:r>
        <w:t xml:space="preserve"> - Tecnologia JavaScript </w:t>
      </w:r>
      <w:r/>
      <w:bookmarkEnd w:id="15"/>
      <w:r/>
      <w:r/>
    </w:p>
    <w:p w14:paraId="2ADC3420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BA8843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C74A4E8" w14:textId="46193210">
      <w:pPr>
        <w:pStyle w:val="971"/>
        <w:numPr>
          <w:ilvl w:val="0"/>
          <w:numId w:val="29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Tecnologias de Backend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795FA6B1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990EB51" w14:textId="6777F24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PHP 7+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2C5712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036"/>
        <w:gridCol w:w="7458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66781A5C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Campo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289818B6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Informação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7993BC7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33B1675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Linguagem server-side para processar pedidos e gerar respostas.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08F8277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Ficheiros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330FCCF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api.php, db.php, consultoria.php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78A4108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Utilização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491B3F5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Endpoints da API, processamento da lógica de negócio, acesso seguro à base de dados via PDO.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633C911B">
      <w:pPr>
        <w:pStyle w:val="1003"/>
        <w:pBdr/>
        <w:spacing/>
        <w:ind/>
        <w:rPr/>
      </w:pPr>
      <w:r/>
      <w:bookmarkStart w:id="16" w:name="_Toc16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16</w:t>
      </w:r>
      <w:r>
        <w:fldChar w:fldCharType="end"/>
      </w:r>
      <w:r>
        <w:t xml:space="preserve"> - Tecnologia PHP </w:t>
      </w:r>
      <w:r/>
      <w:bookmarkEnd w:id="16"/>
      <w:r/>
      <w:r/>
    </w:p>
    <w:p w14:paraId="2C33CF1F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9DCF065" w14:textId="22B59C2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F902A3B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036"/>
        <w:gridCol w:w="7458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35F0F186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Campo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776E7A18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Informação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3EC5DD7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47CD793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Sistema de gestão de base de dados relacional.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6E75541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Ficheiros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2628BCA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bd.txt (schema SQL), ligação em db.php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7B2E3CE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Utilização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37E4866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Armazena recomendações, critérios, filtros avançados e feedback. Tabelas principais: recomendacoes, criterios, fAvancados, feedbacks.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6074C95E">
      <w:pPr>
        <w:pStyle w:val="1003"/>
        <w:pBdr/>
        <w:spacing/>
        <w:ind/>
        <w:rPr/>
      </w:pPr>
      <w:r/>
      <w:bookmarkStart w:id="17" w:name="_Toc17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17</w:t>
      </w:r>
      <w:r>
        <w:fldChar w:fldCharType="end"/>
      </w:r>
      <w:r>
        <w:t xml:space="preserve"> - Tecnologia MySQL </w:t>
      </w:r>
      <w:r/>
      <w:bookmarkEnd w:id="17"/>
      <w:r/>
      <w:r/>
    </w:p>
    <w:p w14:paraId="68772A5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1AE2E68" w14:textId="523733DB">
      <w:pPr>
        <w:pBdr/>
        <w:spacing w:after="200" w:line="276" w:lineRule="auto"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ACD3DD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B5108F2" w14:textId="6ABD4517">
      <w:pPr>
        <w:pStyle w:val="971"/>
        <w:numPr>
          <w:ilvl w:val="0"/>
          <w:numId w:val="29"/>
        </w:num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Frameworks e Bibliotecas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AC09EE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B662E9B" w14:textId="5526F47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Bootstrap 5.3.3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6E3A11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036"/>
        <w:gridCol w:w="5429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14BF8D49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Campo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139BF8F2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Informação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57369D4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653DA03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Framework CSS responsiva.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6C444D2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Utilização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1351C6C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Grelha, componentes UI, modais, navbar, layout responsivo.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21728244">
      <w:pPr>
        <w:pStyle w:val="1003"/>
        <w:pBdr/>
        <w:spacing/>
        <w:ind/>
        <w:rPr/>
      </w:pPr>
      <w:r/>
      <w:bookmarkStart w:id="18" w:name="_Toc18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18</w:t>
      </w:r>
      <w:r>
        <w:fldChar w:fldCharType="end"/>
      </w:r>
      <w:r>
        <w:t xml:space="preserve"> - Tecnologia Bootstrap </w:t>
      </w:r>
      <w:r/>
      <w:bookmarkEnd w:id="18"/>
      <w:r/>
      <w:r/>
    </w:p>
    <w:p w14:paraId="0BFF1C63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156050" w14:textId="5BC445D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Chart.js 4.4.0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16D8C1B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036"/>
        <w:gridCol w:w="5832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2E4A6251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Campo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76AA7D69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Informação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0649D11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58E619D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Biblioteca de gráficos interativos.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0614147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Utilização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4B60EFF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Renderização de gráficos analíticos: barras, donuts, pizza, linhas.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6260F546">
      <w:pPr>
        <w:pStyle w:val="1003"/>
        <w:pBdr/>
        <w:spacing/>
        <w:ind/>
        <w:rPr/>
      </w:pPr>
      <w:r/>
      <w:bookmarkStart w:id="19" w:name="_Toc19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19</w:t>
      </w:r>
      <w:r>
        <w:fldChar w:fldCharType="end"/>
      </w:r>
      <w:r>
        <w:t xml:space="preserve"> - Tecnologia Chart.js </w:t>
      </w:r>
      <w:r/>
      <w:bookmarkEnd w:id="19"/>
      <w:r/>
      <w:r/>
    </w:p>
    <w:p w14:paraId="61B7BC3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40A2FC" w14:textId="42AABE2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jsPDF 2.5.1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22E18A7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036"/>
        <w:gridCol w:w="5092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6F3C7F9D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Campo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7EF88AFD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Informação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3097832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3F9045E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Geração de PDFs no navegador.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5B075E6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Utilização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44BE94F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Exportação de relatórios automáticos de recomendações.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1A9429B3">
      <w:pPr>
        <w:pStyle w:val="1003"/>
        <w:pBdr/>
        <w:spacing/>
        <w:ind/>
        <w:rPr/>
      </w:pPr>
      <w:r/>
      <w:bookmarkStart w:id="20" w:name="_Toc20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20</w:t>
      </w:r>
      <w:r>
        <w:fldChar w:fldCharType="end"/>
      </w:r>
      <w:r>
        <w:t xml:space="preserve"> - Tecnologia jsPDF </w:t>
      </w:r>
      <w:r/>
      <w:bookmarkEnd w:id="20"/>
      <w:r/>
      <w:r/>
    </w:p>
    <w:p w14:paraId="1EA97247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C990D8E" w14:textId="3774447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EmailJS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E0B8642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036"/>
        <w:gridCol w:w="5477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6E79D1C0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Campo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527099ED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Informação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2C9FEAD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0E01208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Envio de emails via JavaScript sem servidor.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1A2A5D8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Utilização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6652516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Envio de mensagens de contacto e emails de recomendações.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6A242E25">
      <w:pPr>
        <w:pStyle w:val="1003"/>
        <w:pBdr/>
        <w:spacing/>
        <w:ind/>
        <w:rPr/>
      </w:pPr>
      <w:r/>
      <w:bookmarkStart w:id="21" w:name="_Toc21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21</w:t>
      </w:r>
      <w:r>
        <w:fldChar w:fldCharType="end"/>
      </w:r>
      <w:r>
        <w:t xml:space="preserve"> - Tecnologia EmailJS </w:t>
      </w:r>
      <w:r/>
      <w:bookmarkEnd w:id="21"/>
      <w:r/>
      <w:r/>
    </w:p>
    <w:p w14:paraId="4DA6739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F4F02D9" w14:textId="24D62D1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Font Awesome 6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979B27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036"/>
        <w:gridCol w:w="5294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52C8096D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Campo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5F1E70C3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Informação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74CA642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1371A7D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Biblioteca de ícones para interfaces web.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02A0122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Utilização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51E5098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Ícones para like/dislike, exportar, partilhar, navegação, etc.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39DCB692">
      <w:pPr>
        <w:pStyle w:val="1003"/>
        <w:pBdr/>
        <w:spacing/>
        <w:ind/>
        <w:rPr/>
      </w:pPr>
      <w:r/>
      <w:bookmarkStart w:id="22" w:name="_Toc22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22</w:t>
      </w:r>
      <w:r>
        <w:fldChar w:fldCharType="end"/>
      </w:r>
      <w:r>
        <w:t xml:space="preserve"> - Tecnologia Font Awesome </w:t>
      </w:r>
      <w:r/>
      <w:bookmarkEnd w:id="22"/>
      <w:r/>
      <w:r/>
    </w:p>
    <w:p w14:paraId="1CB51404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71FDC63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243E51" w14:textId="77777777">
      <w:pPr>
        <w:pBdr/>
        <w:spacing w:after="200" w:line="276" w:lineRule="auto"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77C8BA" w14:textId="2A995A26">
      <w:pPr>
        <w:pStyle w:val="971"/>
        <w:numPr>
          <w:ilvl w:val="0"/>
          <w:numId w:val="29"/>
        </w:num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Servidor e Ambiente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0CC3124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3BF8396" w14:textId="51C087A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Apache HTTP Server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D554F76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036"/>
        <w:gridCol w:w="6370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39F59002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Campo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1CA27D29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Informação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7650181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79B9664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Servidor responsável por servir a aplicação PHP e gerir pedidos HTTP.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798B351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Utilização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6C8059D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Execução da aplicação backend, entrega de assets (JS, CSS, imagens).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43A53120">
      <w:pPr>
        <w:pStyle w:val="1003"/>
        <w:pBdr/>
        <w:spacing/>
        <w:ind/>
        <w:rPr/>
      </w:pPr>
      <w:r/>
      <w:bookmarkStart w:id="23" w:name="_Toc23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23</w:t>
      </w:r>
      <w:r>
        <w:fldChar w:fldCharType="end"/>
      </w:r>
      <w:r>
        <w:t xml:space="preserve"> - Tecnologia Apache HTTP Server </w:t>
      </w:r>
      <w:r/>
      <w:bookmarkEnd w:id="23"/>
      <w:r/>
      <w:r/>
    </w:p>
    <w:p w14:paraId="23279022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15EF6F1" w14:textId="1CE150E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XAMPP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D746E46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036"/>
        <w:gridCol w:w="5442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1A11AE94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Campo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336314D8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Informação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1B3F560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67D5196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Ambiente de desenvolvimento com Apache, MySQL e PHP.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20CC0E4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Utilização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4F4CF8A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Desenvolvimento e testes locais do sistema.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6C1C722C">
      <w:pPr>
        <w:pStyle w:val="1003"/>
        <w:pBdr/>
        <w:spacing/>
        <w:ind/>
        <w:rPr/>
      </w:pPr>
      <w:r/>
      <w:bookmarkStart w:id="24" w:name="_Toc24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24</w:t>
      </w:r>
      <w:r>
        <w:fldChar w:fldCharType="end"/>
      </w:r>
      <w:r>
        <w:t xml:space="preserve"> - Tecnologia XAMPP </w:t>
      </w:r>
      <w:r/>
      <w:bookmarkEnd w:id="24"/>
      <w:r/>
      <w:r/>
    </w:p>
    <w:p w14:paraId="52D6CDD2" w14:textId="77777777">
      <w:pPr>
        <w:pBdr/>
        <w:spacing/>
        <w:ind/>
        <w:rPr/>
      </w:pPr>
      <w:r/>
      <w:r/>
    </w:p>
    <w:p w14:paraId="10A03E75" w14:textId="6E88C43A">
      <w:pPr>
        <w:pBdr/>
        <w:spacing w:after="200" w:line="276" w:lineRule="auto"/>
        <w:ind/>
        <w:jc w:val="left"/>
        <w:rPr/>
      </w:pPr>
      <w:r>
        <w:br w:type="page" w:clear="all"/>
      </w:r>
      <w:r/>
    </w:p>
    <w:p w14:paraId="0FDCC7FB" w14:textId="77777777">
      <w:pPr>
        <w:pBdr/>
        <w:spacing/>
        <w:ind/>
        <w:rPr/>
      </w:pPr>
      <w:r/>
      <w:r/>
    </w:p>
    <w:p w14:paraId="6C7B9C0F" w14:textId="4A3CDB63">
      <w:pPr>
        <w:pStyle w:val="971"/>
        <w:numPr>
          <w:ilvl w:val="0"/>
          <w:numId w:val="29"/>
        </w:num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Tecnologias Adicionais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AB1D0D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84706A1" w14:textId="5424681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Algoritmo Apriori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57A4A44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036"/>
        <w:gridCol w:w="6259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4D210713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Campo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07193AE6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Informação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7389953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002DF8A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Algoritmo de data mining para encontrar associações entre itens.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5D51013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Ficheiros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07A8B26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apriori.js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101D51E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Utilização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4FDB1A7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Geração automática de recomendações com base em dados históricos.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789EE0AE">
      <w:pPr>
        <w:pStyle w:val="1003"/>
        <w:pBdr/>
        <w:spacing/>
        <w:ind/>
        <w:rPr/>
      </w:pPr>
      <w:r/>
      <w:bookmarkStart w:id="25" w:name="_Toc25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25</w:t>
      </w:r>
      <w:r>
        <w:fldChar w:fldCharType="end"/>
      </w:r>
      <w:r>
        <w:t xml:space="preserve"> - Tecnologia Apriori </w:t>
      </w:r>
      <w:r/>
      <w:bookmarkEnd w:id="25"/>
      <w:r/>
      <w:r/>
    </w:p>
    <w:p w14:paraId="09DBDF96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A658E09" w14:textId="5B6CFC2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JSON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3CBF9EB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036"/>
        <w:gridCol w:w="6076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238271CA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Campo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5E5409AE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Informação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114BAB0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1EED333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Formato leve de intercâmbio de dados.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295A45E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Utilização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0738A29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Respostas da API e envio de critérios/dados entre cliente e servidor.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26F38F64">
      <w:pPr>
        <w:pStyle w:val="1003"/>
        <w:pBdr/>
        <w:spacing/>
        <w:ind/>
        <w:rPr/>
      </w:pPr>
      <w:r/>
      <w:bookmarkStart w:id="26" w:name="_Toc26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26</w:t>
      </w:r>
      <w:r>
        <w:fldChar w:fldCharType="end"/>
      </w:r>
      <w:r>
        <w:t xml:space="preserve"> - Tecnologia JSON </w:t>
      </w:r>
      <w:r/>
      <w:bookmarkEnd w:id="26"/>
      <w:r/>
      <w:r/>
    </w:p>
    <w:p w14:paraId="01A8D55F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583EF2D" w14:textId="3F3D3B1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Local Storage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F28F07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036"/>
        <w:gridCol w:w="5185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5C8C77F3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Campo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13E290F4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Informação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1D5BF36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6B95B78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Armazenamento local no navegador.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5D22498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Utilização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076C86E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Guarda estado de login e dados temporários do utilizador.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1E9DA781">
      <w:pPr>
        <w:pStyle w:val="1003"/>
        <w:pBdr/>
        <w:spacing/>
        <w:ind/>
        <w:rPr/>
      </w:pPr>
      <w:r/>
      <w:bookmarkStart w:id="27" w:name="_Toc27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27</w:t>
      </w:r>
      <w:r>
        <w:fldChar w:fldCharType="end"/>
      </w:r>
      <w:r>
        <w:t xml:space="preserve"> - Tecnologia Local Storage </w:t>
      </w:r>
      <w:r/>
      <w:bookmarkEnd w:id="27"/>
      <w:r/>
      <w:r/>
    </w:p>
    <w:p w14:paraId="3446024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C6E5815" w14:textId="1297584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Fetch API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98C7DD0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036"/>
        <w:gridCol w:w="4945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5F9D6799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Campo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349C399D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Informação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0AAD952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4040AB2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API moderna para pedidos HTTP assíncronos.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1EBF0A0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Utilização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21EFC39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Comunicação cliente-servidor sem recarregar a página.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6FCDC5AF">
      <w:pPr>
        <w:pStyle w:val="1003"/>
        <w:pBdr/>
        <w:spacing/>
        <w:ind/>
        <w:rPr/>
      </w:pPr>
      <w:r/>
      <w:bookmarkStart w:id="28" w:name="_Toc28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28</w:t>
      </w:r>
      <w:r>
        <w:fldChar w:fldCharType="end"/>
      </w:r>
      <w:r>
        <w:t xml:space="preserve"> - Tecnologia Fetch API </w:t>
      </w:r>
      <w:r/>
      <w:bookmarkEnd w:id="28"/>
      <w:r/>
      <w:r/>
    </w:p>
    <w:p w14:paraId="712F4BF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FEAC4B" w14:textId="1CD10E6F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PDO (PHP Data Objects)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983AFA9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036"/>
        <w:gridCol w:w="5802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381C2020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Campo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2A0933A2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Informação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50B7805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2AC2FEA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Extensão PHP para acesso seguro à base de dados.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 w14:paraId="35C4747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Utilização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4CB3DC1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Ligação MySQL com prepared statements (evita SQL injection).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5D4E9358">
      <w:pPr>
        <w:pStyle w:val="1003"/>
        <w:pBdr/>
        <w:spacing/>
        <w:ind/>
        <w:rPr/>
      </w:pPr>
      <w:r/>
      <w:bookmarkStart w:id="29" w:name="_Toc29"/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29</w:t>
      </w:r>
      <w:r>
        <w:fldChar w:fldCharType="end"/>
      </w:r>
      <w:r>
        <w:t xml:space="preserve"> - Tecnologia PDO </w:t>
      </w:r>
      <w:r/>
      <w:bookmarkEnd w:id="29"/>
      <w:r/>
      <w:r/>
    </w:p>
    <w:p w14:paraId="3475ECC1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EF59C20" w14:textId="77777777">
      <w:pPr>
        <w:pBdr/>
        <w:spacing/>
        <w:ind/>
        <w:rPr/>
      </w:pPr>
      <w:r/>
      <w:r/>
    </w:p>
    <w:p w14:paraId="47490121" w14:textId="77777777">
      <w:pPr>
        <w:pBdr/>
        <w:spacing/>
        <w:ind/>
        <w:rPr/>
      </w:pPr>
      <w:r/>
      <w:r/>
    </w:p>
    <w:p w14:paraId="6DA330C2" w14:textId="77777777">
      <w:pPr>
        <w:pBdr/>
        <w:spacing w:after="200" w:line="276" w:lineRule="auto"/>
        <w:ind/>
        <w:jc w:val="left"/>
        <w:rPr/>
      </w:pPr>
      <w:r>
        <w:br w:type="page" w:clear="all"/>
      </w:r>
      <w:r/>
    </w:p>
    <w:p w14:paraId="76651617" w14:textId="34DCA539">
      <w:pPr>
        <w:pStyle w:val="983"/>
        <w:pBdr/>
        <w:spacing/>
        <w:ind/>
        <w:rPr/>
      </w:pPr>
      <w:r/>
      <w:r>
        <w:t xml:space="preserve">Arquitetura Lógica</w:t>
      </w:r>
      <w:r/>
      <w:r/>
      <w:r/>
    </w:p>
    <w:p w14:paraId="01085799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6230" cy="4855845"/>
                <wp:effectExtent l="0" t="0" r="0" b="0"/>
                <wp:docPr id="7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3850124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257" t="10270" r="-257" b="-257"/>
                        <a:stretch/>
                      </pic:blipFill>
                      <pic:spPr bwMode="auto">
                        <a:xfrm>
                          <a:off x="0" y="0"/>
                          <a:ext cx="5396229" cy="48558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4.90pt;height:382.35pt;mso-wrap-distance-left:0.00pt;mso-wrap-distance-top:0.00pt;mso-wrap-distance-right:0.00pt;mso-wrap-distance-bottom:0.00pt;z-index:1;" stroked="f">
                <v:imagedata r:id="rId19" o:title="" croptop="6731f" cropleft="168f" cropbottom="-167f" cropright="-167f"/>
                <o:lock v:ext="edit" rotation="t"/>
              </v:shape>
            </w:pict>
          </mc:Fallback>
        </mc:AlternateContent>
      </w:r>
      <w:r/>
    </w:p>
    <w:p w14:paraId="4F0F6F9D">
      <w:pPr>
        <w:pStyle w:val="1003"/>
        <w:pBdr/>
        <w:spacing/>
        <w:ind/>
        <w:rPr/>
      </w:pPr>
      <w:r/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5</w:t>
      </w:r>
      <w:r>
        <w:fldChar w:fldCharType="end"/>
      </w:r>
      <w:r>
        <w:t xml:space="preserve"> - Arquitetura Lógica </w:t>
      </w:r>
      <w:r/>
      <w:r/>
      <w:r/>
    </w:p>
    <w:p w14:paraId="1B757F02" w14:textId="77777777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arquitetura está dividida em quatro camadas principais: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59625C1" w14:textId="77777777">
      <w:pPr>
        <w:numPr>
          <w:ilvl w:val="0"/>
          <w:numId w:val="3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Frontend:</w:t>
      </w:r>
      <w:r>
        <w:rPr>
          <w:rFonts w:ascii="Times New Roman" w:hAnsi="Times New Roman" w:cs="Times New Roman"/>
          <w:sz w:val="24"/>
          <w:szCs w:val="24"/>
        </w:rPr>
        <w:t xml:space="preserve"> 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Web Browser</w:t>
      </w:r>
      <w:r>
        <w:rPr>
          <w:rFonts w:ascii="Times New Roman" w:hAnsi="Times New Roman" w:cs="Times New Roman"/>
          <w:sz w:val="24"/>
          <w:szCs w:val="24"/>
        </w:rPr>
        <w:t xml:space="preserve"> renderiza páginas usando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HTML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CSS</w:t>
      </w:r>
      <w:r>
        <w:rPr>
          <w:rFonts w:ascii="Times New Roman" w:hAnsi="Times New Roman" w:cs="Times New Roman"/>
          <w:sz w:val="24"/>
          <w:szCs w:val="24"/>
        </w:rPr>
        <w:t xml:space="preserve"> 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JavaScript (JS)</w:t>
      </w:r>
      <w:r>
        <w:rPr>
          <w:rFonts w:ascii="Times New Roman" w:hAnsi="Times New Roman" w:cs="Times New Roman"/>
          <w:sz w:val="24"/>
          <w:szCs w:val="24"/>
        </w:rPr>
        <w:t xml:space="preserve">. O JS gerencia a interface, usa módulos como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Analytics</w:t>
      </w:r>
      <w:r>
        <w:rPr>
          <w:rFonts w:ascii="Times New Roman" w:hAnsi="Times New Roman" w:cs="Times New Roman"/>
          <w:sz w:val="24"/>
          <w:szCs w:val="24"/>
        </w:rPr>
        <w:t xml:space="preserve"> 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Apriori Algorithm</w:t>
      </w:r>
      <w:r>
        <w:rPr>
          <w:rFonts w:ascii="Times New Roman" w:hAnsi="Times New Roman" w:cs="Times New Roman"/>
          <w:sz w:val="24"/>
          <w:szCs w:val="24"/>
        </w:rPr>
        <w:t xml:space="preserve">, e se comunica com o Backend via AJAX.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C330F2A" w14:textId="77777777">
      <w:pPr>
        <w:numPr>
          <w:ilvl w:val="0"/>
          <w:numId w:val="3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Backend:</w:t>
      </w:r>
      <w:r>
        <w:rPr>
          <w:rFonts w:ascii="Times New Roman" w:hAnsi="Times New Roman" w:cs="Times New Roman"/>
          <w:sz w:val="24"/>
          <w:szCs w:val="24"/>
        </w:rPr>
        <w:t xml:space="preserve"> 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API Controller</w:t>
      </w:r>
      <w:r>
        <w:rPr>
          <w:rFonts w:ascii="Times New Roman" w:hAnsi="Times New Roman" w:cs="Times New Roman"/>
          <w:sz w:val="24"/>
          <w:szCs w:val="24"/>
        </w:rPr>
        <w:t xml:space="preserve"> recebe requisições, executa a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Business Logic</w:t>
      </w:r>
      <w:r>
        <w:rPr>
          <w:rFonts w:ascii="Times New Roman" w:hAnsi="Times New Roman" w:cs="Times New Roman"/>
          <w:sz w:val="24"/>
          <w:szCs w:val="24"/>
        </w:rPr>
        <w:t xml:space="preserve"> (lógica de negócios) e usa 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Database Connector</w:t>
      </w:r>
      <w:r>
        <w:rPr>
          <w:rFonts w:ascii="Times New Roman" w:hAnsi="Times New Roman" w:cs="Times New Roman"/>
          <w:sz w:val="24"/>
          <w:szCs w:val="24"/>
        </w:rPr>
        <w:t xml:space="preserve"> para acessar os dados.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D9A4FB" w14:textId="77777777">
      <w:pPr>
        <w:numPr>
          <w:ilvl w:val="0"/>
          <w:numId w:val="3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Data Layer:</w:t>
      </w:r>
      <w:r>
        <w:rPr>
          <w:rFonts w:ascii="Times New Roman" w:hAnsi="Times New Roman" w:cs="Times New Roman"/>
          <w:sz w:val="24"/>
          <w:szCs w:val="24"/>
        </w:rPr>
        <w:t xml:space="preserve"> Consiste no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MySQL Database</w:t>
      </w:r>
      <w:r>
        <w:rPr>
          <w:rFonts w:ascii="Times New Roman" w:hAnsi="Times New Roman" w:cs="Times New Roman"/>
          <w:sz w:val="24"/>
          <w:szCs w:val="24"/>
        </w:rPr>
        <w:t xml:space="preserve">, que armazena informações cruciais em tabelas de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Recomendação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Critérios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Feedback</w:t>
      </w:r>
      <w:r>
        <w:rPr>
          <w:rFonts w:ascii="Times New Roman" w:hAnsi="Times New Roman" w:cs="Times New Roman"/>
          <w:sz w:val="24"/>
          <w:szCs w:val="24"/>
        </w:rPr>
        <w:t xml:space="preserve"> 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Filtros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9B3296" w14:textId="77777777">
      <w:pPr>
        <w:numPr>
          <w:ilvl w:val="0"/>
          <w:numId w:val="3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Serviços Externos:</w:t>
      </w:r>
      <w:r>
        <w:rPr>
          <w:rFonts w:ascii="Times New Roman" w:hAnsi="Times New Roman" w:cs="Times New Roman"/>
          <w:sz w:val="24"/>
          <w:szCs w:val="24"/>
        </w:rPr>
        <w:t xml:space="preserve"> Integra bibliotecas de terceiros, como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Chart.js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jsPDF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EmailJS</w:t>
      </w:r>
      <w:r>
        <w:rPr>
          <w:rFonts w:ascii="Times New Roman" w:hAnsi="Times New Roman" w:cs="Times New Roman"/>
          <w:sz w:val="24"/>
          <w:szCs w:val="24"/>
        </w:rPr>
        <w:t xml:space="preserve"> 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Google Maps API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F201862" w14:textId="77777777">
      <w:pPr>
        <w:pBdr/>
        <w:spacing w:line="276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9F072A4" w14:textId="2F76E446">
      <w:p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Fluxo Principal:</w:t>
      </w:r>
      <w:r>
        <w:rPr>
          <w:rFonts w:ascii="Times New Roman" w:hAnsi="Times New Roman" w:cs="Times New Roman"/>
          <w:sz w:val="24"/>
          <w:szCs w:val="24"/>
        </w:rPr>
        <w:t xml:space="preserve"> O Frontend envia requisições HTTP para o Backend, que processa a lógica e interage com o Banco de Dados, devolvendo respostas em JSON.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FE5981" w14:textId="0D546855">
      <w:pPr>
        <w:pBdr/>
        <w:spacing w:after="200" w:line="276" w:lineRule="auto"/>
        <w:ind/>
        <w:jc w:val="left"/>
        <w:rPr/>
      </w:pPr>
      <w:r>
        <w:br w:type="page" w:clear="all"/>
      </w:r>
      <w:r/>
    </w:p>
    <w:p w14:paraId="7A333AC0" w14:textId="77777777">
      <w:pPr>
        <w:pBdr/>
        <w:spacing/>
        <w:ind/>
        <w:rPr/>
      </w:pPr>
      <w:r/>
      <w:r/>
    </w:p>
    <w:p w14:paraId="1F0D6339" w14:textId="59F55C24">
      <w:pPr>
        <w:pStyle w:val="983"/>
        <w:pBdr/>
        <w:spacing/>
        <w:ind/>
        <w:rPr/>
      </w:pPr>
      <w:r/>
      <w:r>
        <w:t xml:space="preserve">Arquitetura da Base de Dados</w:t>
      </w:r>
      <w:r/>
      <w:r/>
      <w:r/>
    </w:p>
    <w:p w14:paraId="2DD3CEC0">
      <w:pPr>
        <w:pStyle w:val="991"/>
        <w:pBdr/>
        <w:spacing/>
        <w:ind/>
        <w:rPr>
          <w:rFonts w:ascii="Times New Roman" w:hAnsi="Times New Roman" w:cs="Times New Roman"/>
          <w:b/>
          <w:i w:val="0"/>
          <w:spacing w:val="10"/>
          <w:sz w:val="28"/>
          <w:szCs w:val="28"/>
        </w:rPr>
      </w:pPr>
      <w:r/>
      <w:r>
        <w:rPr>
          <w:rFonts w:ascii="Times New Roman" w:hAnsi="Times New Roman" w:cs="Times New Roman"/>
          <w:b/>
          <w:i w:val="0"/>
          <w:spacing w:val="10"/>
          <w:sz w:val="28"/>
          <w:szCs w:val="28"/>
        </w:rPr>
        <w:t xml:space="preserve">Modelo de Classes UML</w:t>
      </w:r>
      <w:r/>
      <w:r/>
      <w:r>
        <w:rPr>
          <w:rFonts w:ascii="Times New Roman" w:hAnsi="Times New Roman" w:cs="Times New Roman"/>
          <w:b/>
          <w:i w:val="0"/>
          <w:spacing w:val="10"/>
          <w:sz w:val="28"/>
          <w:szCs w:val="28"/>
        </w:rPr>
      </w:r>
    </w:p>
    <w:p w14:paraId="08570B6A">
      <w:pPr>
        <w:pBdr/>
        <w:spacing w:line="360" w:lineRule="auto"/>
        <w:ind/>
        <w:rPr/>
      </w:pPr>
      <w:r/>
      <w:r/>
      <w:r>
        <w:rPr>
          <w:rFonts w:ascii="Times New Roman" w:hAnsi="Times New Roman" w:cs="Times New Roman"/>
        </w:rPr>
        <w:t xml:space="preserve">O modelo de classes identifica entidades como </w:t>
      </w:r>
      <w:r>
        <w:rPr>
          <w:rFonts w:ascii="Times New Roman" w:hAnsi="Times New Roman" w:cs="Times New Roman"/>
        </w:rPr>
        <w:t xml:space="preserve">Critérios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Feedbacks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Recomendações e Filtros Avançados</w:t>
      </w:r>
      <w:r>
        <w:rPr>
          <w:rFonts w:ascii="Times New Roman" w:hAnsi="Times New Roman" w:cs="Times New Roman"/>
        </w:rPr>
        <w:t xml:space="preserve">, com relações claras entre elas.</w:t>
      </w:r>
      <w:r/>
      <w:r>
        <w:rPr>
          <w:rFonts w:ascii="Times New Roman" w:hAnsi="Times New Roman" w:cs="Times New Roman"/>
          <w:highlight w:val="none"/>
        </w:rPr>
      </w:r>
    </w:p>
    <w:p w14:paraId="3B3D1575">
      <w:pPr>
        <w:pBdr/>
        <w:spacing w:line="360" w:lineRule="auto"/>
        <w:ind/>
        <w:rPr>
          <w:rFonts w:ascii="Times New Roman" w:hAnsi="Times New Roman" w:cs="Times New Roman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8770" cy="2301240"/>
                <wp:effectExtent l="0" t="0" r="0" b="0"/>
                <wp:docPr id="8" name="Imagem 1" descr="Uma imagem com captura de ecrã, preto, design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2333419" name="Imagem 1" descr="Uma imagem com captura de ecrã, preto, design&#10;&#10;Descrição gerada automaticamente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398769" cy="23012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5.10pt;height:181.20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/>
    </w:p>
    <w:p w14:paraId="2E33CA83">
      <w:pPr>
        <w:pStyle w:val="1003"/>
        <w:pBdr/>
        <w:spacing/>
        <w:ind/>
        <w:rPr/>
      </w:pPr>
      <w:r/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6</w:t>
      </w:r>
      <w:r>
        <w:fldChar w:fldCharType="end"/>
      </w:r>
      <w:r>
        <w:t xml:space="preserve"> - Modelo de classes (UML) </w:t>
      </w:r>
      <w:r/>
      <w:r/>
      <w:r/>
    </w:p>
    <w:p w14:paraId="0D61D62F">
      <w:pPr>
        <w:pBdr/>
        <w:spacing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/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EC41EB6">
      <w:pPr>
        <w:pStyle w:val="991"/>
        <w:pBdr/>
        <w:spacing/>
        <w:ind/>
        <w:rPr/>
      </w:pPr>
      <w:r/>
      <w:r>
        <w:rPr>
          <w:rFonts w:ascii="Times New Roman" w:hAnsi="Times New Roman" w:cs="Times New Roman"/>
          <w:b/>
          <w:i w:val="0"/>
          <w:spacing w:val="10"/>
          <w:sz w:val="28"/>
          <w:szCs w:val="28"/>
        </w:rPr>
        <w:t xml:space="preserve">Esquema relacional</w:t>
      </w:r>
      <w:r/>
      <w:r/>
      <w:r/>
    </w:p>
    <w:p w14:paraId="1931862C">
      <w:pPr>
        <w:pBdr/>
        <w:spacing w:line="36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Recomendações(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id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local, data)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D06222">
      <w:pPr>
        <w:pBdr/>
        <w:spacing w:line="36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Criterios(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id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nome)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3C73438">
      <w:pPr>
        <w:pBdr/>
        <w:spacing w:line="36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FiltrosAvançados(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id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orçamento_min, orçamento_max, tipos_carro, faixa_etaria, nível_rendimento)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593BC2">
      <w:pPr>
        <w:pBdr/>
        <w:spacing w:line="36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Feedbacks(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id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recomendação_id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Recomendações, critério_id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Criterios, fAvancados_id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FiltrosAvancados)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35E8DD">
      <w:pPr>
        <w:pBdr/>
        <w:spacing w:line="360" w:lineRule="auto"/>
        <w:ind/>
        <w:jc w:val="left"/>
        <w:rPr>
          <w:rFonts w:ascii="Times New Roman" w:hAnsi="Times New Roman" w:cs="Times New Roman"/>
          <w:sz w:val="4"/>
          <w:szCs w:val="4"/>
        </w:rPr>
      </w:pPr>
      <w:r>
        <w:rPr>
          <w:rFonts w:ascii="Times New Roman" w:hAnsi="Times New Roman" w:cs="Times New Roman"/>
          <w:sz w:val="4"/>
          <w:szCs w:val="4"/>
        </w:rPr>
      </w:r>
      <w:r>
        <w:rPr>
          <w:rFonts w:ascii="Times New Roman" w:hAnsi="Times New Roman" w:cs="Times New Roman"/>
          <w:sz w:val="4"/>
          <w:szCs w:val="4"/>
        </w:rPr>
      </w:r>
      <w:r>
        <w:rPr>
          <w:rFonts w:ascii="Times New Roman" w:hAnsi="Times New Roman" w:cs="Times New Roman"/>
          <w:sz w:val="4"/>
          <w:szCs w:val="4"/>
        </w:rPr>
      </w:r>
    </w:p>
    <w:p w14:paraId="3926BFC1">
      <w:pPr>
        <w:pStyle w:val="991"/>
        <w:pBdr/>
        <w:spacing/>
        <w:ind/>
        <w:rPr>
          <w:rFonts w:ascii="Times New Roman" w:hAnsi="Times New Roman" w:cs="Times New Roman"/>
          <w:b/>
          <w:i w:val="0"/>
          <w:spacing w:val="10"/>
          <w:sz w:val="28"/>
          <w:szCs w:val="28"/>
        </w:rPr>
      </w:pPr>
      <w:r/>
      <w:r>
        <w:rPr>
          <w:rFonts w:ascii="Times New Roman" w:hAnsi="Times New Roman" w:cs="Times New Roman"/>
          <w:b/>
          <w:i w:val="0"/>
          <w:spacing w:val="10"/>
          <w:sz w:val="28"/>
          <w:szCs w:val="28"/>
        </w:rPr>
        <w:t xml:space="preserve">Atributos e tipos de dados das tabelas</w:t>
      </w:r>
      <w:r/>
      <w:r/>
      <w:r>
        <w:rPr>
          <w:rFonts w:ascii="Times New Roman" w:hAnsi="Times New Roman" w:cs="Times New Roman"/>
          <w:b/>
          <w:i w:val="0"/>
          <w:spacing w:val="10"/>
          <w:sz w:val="28"/>
          <w:szCs w:val="28"/>
        </w:rPr>
      </w:r>
    </w:p>
    <w:p w14:paraId="361DAB62">
      <w:pPr>
        <w:pBdr/>
        <w:spacing w:line="360" w:lineRule="auto"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</w:p>
    <w:p w14:paraId="5E321CA2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A base de dados é estruturada em quatro tabelas principais: recomendacoes, criterios, fAvancados e feedbacks.</w:t>
      </w:r>
      <w:r>
        <w:rPr>
          <w:rFonts w:ascii="Times New Roman" w:hAnsi="Times New Roman" w:cs="Times New Roman"/>
          <w:sz w:val="24"/>
          <w:szCs w:val="24"/>
        </w:rPr>
      </w:r>
    </w:p>
    <w:p w14:paraId="6BF9DE50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5C97966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Tabela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Recomendações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Armazena informações sobre recomendações feitas, como locais sugeridos e a data em que foram criadas.</w:t>
      </w:r>
      <w:r>
        <w:rPr>
          <w:rFonts w:ascii="Times New Roman" w:hAnsi="Times New Roman" w:cs="Times New Roman"/>
          <w:sz w:val="24"/>
          <w:szCs w:val="24"/>
        </w:rPr>
        <w:t xml:space="preserve"> Os seus a</w:t>
      </w:r>
      <w:r>
        <w:rPr>
          <w:rFonts w:ascii="Times New Roman" w:hAnsi="Times New Roman" w:cs="Times New Roman"/>
          <w:sz w:val="24"/>
          <w:szCs w:val="24"/>
        </w:rPr>
        <w:t xml:space="preserve">tributos</w:t>
      </w:r>
      <w:r>
        <w:rPr>
          <w:rFonts w:ascii="Times New Roman" w:hAnsi="Times New Roman" w:cs="Times New Roman"/>
          <w:sz w:val="24"/>
          <w:szCs w:val="24"/>
        </w:rPr>
        <w:t xml:space="preserve"> são </w:t>
      </w:r>
      <w:r>
        <w:rPr>
          <w:rFonts w:ascii="Times New Roman" w:hAnsi="Times New Roman" w:cs="Times New Roman"/>
          <w:sz w:val="24"/>
          <w:szCs w:val="24"/>
        </w:rPr>
        <w:t xml:space="preserve">id (</w:t>
      </w:r>
      <w:r>
        <w:rPr>
          <w:rFonts w:ascii="Times New Roman" w:hAnsi="Times New Roman" w:cs="Times New Roman"/>
          <w:sz w:val="24"/>
          <w:szCs w:val="24"/>
        </w:rPr>
        <w:t xml:space="preserve">identificador único de cada recomendação, do tipo 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eiro, definido como chave primaria e </w:t>
      </w:r>
      <w:r>
        <w:rPr>
          <w:rFonts w:ascii="Times New Roman" w:hAnsi="Times New Roman" w:cs="Times New Roman"/>
          <w:sz w:val="24"/>
          <w:szCs w:val="24"/>
        </w:rPr>
        <w:t xml:space="preserve">auto_increment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local (</w:t>
      </w:r>
      <w:r>
        <w:rPr>
          <w:rFonts w:ascii="Times New Roman" w:hAnsi="Times New Roman" w:cs="Times New Roman"/>
          <w:sz w:val="24"/>
          <w:szCs w:val="24"/>
        </w:rPr>
        <w:t xml:space="preserve">string do nome do local da recomendação, limitada a 200 caracteres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não</w:t>
      </w:r>
      <w:r>
        <w:rPr>
          <w:rFonts w:ascii="Times New Roman" w:hAnsi="Times New Roman" w:cs="Times New Roman"/>
          <w:sz w:val="24"/>
          <w:szCs w:val="24"/>
        </w:rPr>
        <w:t xml:space="preserve"> pode ser</w:t>
      </w:r>
      <w:r>
        <w:rPr>
          <w:rFonts w:ascii="Times New Roman" w:hAnsi="Times New Roman" w:cs="Times New Roman"/>
          <w:sz w:val="24"/>
          <w:szCs w:val="24"/>
        </w:rPr>
        <w:t xml:space="preserve"> nul</w:t>
      </w:r>
      <w:r>
        <w:rPr>
          <w:rFonts w:ascii="Times New Roman" w:hAnsi="Times New Roman" w:cs="Times New Roman"/>
          <w:sz w:val="24"/>
          <w:szCs w:val="24"/>
        </w:rPr>
        <w:t xml:space="preserve">o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z w:val="24"/>
          <w:szCs w:val="24"/>
        </w:rPr>
        <w:t xml:space="preserve">data (</w:t>
      </w:r>
      <w:r>
        <w:rPr>
          <w:rFonts w:ascii="Times New Roman" w:hAnsi="Times New Roman" w:cs="Times New Roman"/>
          <w:sz w:val="24"/>
          <w:szCs w:val="24"/>
        </w:rPr>
        <w:t xml:space="preserve">tipo </w:t>
      </w:r>
      <w:r>
        <w:rPr>
          <w:rFonts w:ascii="Times New Roman" w:hAnsi="Times New Roman" w:cs="Times New Roman"/>
          <w:sz w:val="24"/>
          <w:szCs w:val="24"/>
        </w:rPr>
        <w:t xml:space="preserve">datetime, </w:t>
      </w:r>
      <w:r>
        <w:rPr>
          <w:rFonts w:ascii="Times New Roman" w:hAnsi="Times New Roman" w:cs="Times New Roman"/>
          <w:sz w:val="24"/>
          <w:szCs w:val="24"/>
        </w:rPr>
        <w:t xml:space="preserve">não</w:t>
      </w:r>
      <w:r>
        <w:rPr>
          <w:rFonts w:ascii="Times New Roman" w:hAnsi="Times New Roman" w:cs="Times New Roman"/>
          <w:sz w:val="24"/>
          <w:szCs w:val="24"/>
        </w:rPr>
        <w:t xml:space="preserve"> nul</w:t>
      </w:r>
      <w:r>
        <w:rPr>
          <w:rFonts w:ascii="Times New Roman" w:hAnsi="Times New Roman" w:cs="Times New Roman"/>
          <w:sz w:val="24"/>
          <w:szCs w:val="24"/>
        </w:rPr>
        <w:t xml:space="preserve">o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definido como </w:t>
      </w:r>
      <w:r>
        <w:rPr>
          <w:rFonts w:ascii="Times New Roman" w:hAnsi="Times New Roman" w:cs="Times New Roman"/>
          <w:sz w:val="24"/>
          <w:szCs w:val="24"/>
        </w:rPr>
        <w:t xml:space="preserve">default current_timestamp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A data e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hora</w:t>
      </w:r>
      <w:r>
        <w:rPr>
          <w:rFonts w:ascii="Times New Roman" w:hAnsi="Times New Roman" w:cs="Times New Roman"/>
          <w:sz w:val="24"/>
          <w:szCs w:val="24"/>
        </w:rPr>
        <w:t xml:space="preserve"> correspondem ao momento</w:t>
      </w:r>
      <w:r>
        <w:rPr>
          <w:rFonts w:ascii="Times New Roman" w:hAnsi="Times New Roman" w:cs="Times New Roman"/>
          <w:sz w:val="24"/>
          <w:szCs w:val="24"/>
        </w:rPr>
        <w:t xml:space="preserve"> em que a recomendação foi criada</w:t>
      </w:r>
      <w:r>
        <w:rPr>
          <w:rFonts w:ascii="Times New Roman" w:hAnsi="Times New Roman" w:cs="Times New Roman"/>
          <w:sz w:val="24"/>
          <w:szCs w:val="24"/>
        </w:rPr>
        <w:t xml:space="preserve">, através de</w:t>
      </w:r>
      <w:r>
        <w:rPr>
          <w:rFonts w:ascii="Times New Roman" w:hAnsi="Times New Roman" w:cs="Times New Roman"/>
          <w:sz w:val="24"/>
          <w:szCs w:val="24"/>
        </w:rPr>
        <w:t xml:space="preserve"> timestamp.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3AF76FD">
      <w:pPr>
        <w:pBdr/>
        <w:spacing w:line="36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CE586F5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Tabela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Critérios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Define</w:t>
      </w:r>
      <w:r>
        <w:rPr>
          <w:rFonts w:ascii="Times New Roman" w:hAnsi="Times New Roman" w:cs="Times New Roman"/>
          <w:sz w:val="24"/>
          <w:szCs w:val="24"/>
        </w:rPr>
        <w:t xml:space="preserve"> quais</w:t>
      </w:r>
      <w:r>
        <w:rPr>
          <w:rFonts w:ascii="Times New Roman" w:hAnsi="Times New Roman" w:cs="Times New Roman"/>
          <w:sz w:val="24"/>
          <w:szCs w:val="24"/>
        </w:rPr>
        <w:t xml:space="preserve"> os critérios usados para avaliar ou classificar as recomendações</w:t>
      </w:r>
      <w:r>
        <w:rPr>
          <w:rFonts w:ascii="Times New Roman" w:hAnsi="Times New Roman" w:cs="Times New Roman"/>
          <w:sz w:val="24"/>
          <w:szCs w:val="24"/>
        </w:rPr>
        <w:t xml:space="preserve">, os seus atributos, </w:t>
      </w:r>
      <w:r>
        <w:rPr>
          <w:rFonts w:ascii="Times New Roman" w:hAnsi="Times New Roman" w:cs="Times New Roman"/>
          <w:sz w:val="24"/>
          <w:szCs w:val="24"/>
        </w:rPr>
        <w:t xml:space="preserve">id (</w:t>
      </w:r>
      <w:r>
        <w:rPr>
          <w:rFonts w:ascii="Times New Roman" w:hAnsi="Times New Roman" w:cs="Times New Roman"/>
          <w:sz w:val="24"/>
          <w:szCs w:val="24"/>
        </w:rPr>
        <w:t xml:space="preserve">identificador de conjunto de </w:t>
      </w:r>
      <w:r>
        <w:rPr>
          <w:rFonts w:ascii="Times New Roman" w:hAnsi="Times New Roman" w:cs="Times New Roman"/>
          <w:sz w:val="24"/>
          <w:szCs w:val="24"/>
        </w:rPr>
        <w:t xml:space="preserve">critérios</w:t>
      </w:r>
      <w:r>
        <w:rPr>
          <w:rFonts w:ascii="Times New Roman" w:hAnsi="Times New Roman" w:cs="Times New Roman"/>
          <w:sz w:val="24"/>
          <w:szCs w:val="24"/>
        </w:rPr>
        <w:t xml:space="preserve">, do tipo inteiro e definido como chave primaria e </w:t>
      </w:r>
      <w:r>
        <w:rPr>
          <w:rFonts w:ascii="Times New Roman" w:hAnsi="Times New Roman" w:cs="Times New Roman"/>
          <w:sz w:val="24"/>
          <w:szCs w:val="24"/>
        </w:rPr>
        <w:t xml:space="preserve">auto_increment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 e </w:t>
      </w:r>
      <w:r>
        <w:rPr>
          <w:rFonts w:ascii="Times New Roman" w:hAnsi="Times New Roman" w:cs="Times New Roman"/>
          <w:sz w:val="24"/>
          <w:szCs w:val="24"/>
        </w:rPr>
        <w:t xml:space="preserve">nome (</w:t>
      </w:r>
      <w:r>
        <w:rPr>
          <w:rFonts w:ascii="Times New Roman" w:hAnsi="Times New Roman" w:cs="Times New Roman"/>
          <w:sz w:val="24"/>
          <w:szCs w:val="24"/>
        </w:rPr>
        <w:t xml:space="preserve">nome dos </w:t>
      </w:r>
      <w:r>
        <w:rPr>
          <w:rFonts w:ascii="Times New Roman" w:hAnsi="Times New Roman" w:cs="Times New Roman"/>
          <w:sz w:val="24"/>
          <w:szCs w:val="24"/>
        </w:rPr>
        <w:t xml:space="preserve">critérios</w:t>
      </w:r>
      <w:r>
        <w:rPr>
          <w:rFonts w:ascii="Times New Roman" w:hAnsi="Times New Roman" w:cs="Times New Roman"/>
          <w:sz w:val="24"/>
          <w:szCs w:val="24"/>
        </w:rPr>
        <w:t xml:space="preserve">, limitado a 255 caracteres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não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nulo</w:t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F4F38C0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80D6737">
      <w:pPr>
        <w:pBdr/>
        <w:spacing w:before="240"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Tabela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fAvançados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Armazena filtros avançados </w:t>
      </w:r>
      <w:r>
        <w:rPr>
          <w:rFonts w:ascii="Times New Roman" w:hAnsi="Times New Roman" w:cs="Times New Roman"/>
          <w:sz w:val="24"/>
          <w:szCs w:val="24"/>
        </w:rPr>
        <w:t xml:space="preserve">relacionados com</w:t>
      </w:r>
      <w:r>
        <w:rPr>
          <w:rFonts w:ascii="Times New Roman" w:hAnsi="Times New Roman" w:cs="Times New Roman"/>
          <w:sz w:val="24"/>
          <w:szCs w:val="24"/>
        </w:rPr>
        <w:t xml:space="preserve"> recomendações, como orçamentos, tipos de carro, faixas etárias e níveis de rendimento. </w:t>
      </w:r>
      <w:r>
        <w:rPr>
          <w:rFonts w:ascii="Times New Roman" w:hAnsi="Times New Roman" w:cs="Times New Roman"/>
          <w:sz w:val="24"/>
          <w:szCs w:val="24"/>
        </w:rPr>
        <w:t xml:space="preserve">É utilizada</w:t>
      </w:r>
      <w:r>
        <w:rPr>
          <w:rFonts w:ascii="Times New Roman" w:hAnsi="Times New Roman" w:cs="Times New Roman"/>
          <w:sz w:val="24"/>
          <w:szCs w:val="24"/>
        </w:rPr>
        <w:t xml:space="preserve"> para personalizar recomendações com base </w:t>
      </w:r>
      <w:r>
        <w:rPr>
          <w:rFonts w:ascii="Times New Roman" w:hAnsi="Times New Roman" w:cs="Times New Roman"/>
          <w:sz w:val="24"/>
          <w:szCs w:val="24"/>
        </w:rPr>
        <w:t xml:space="preserve">nas </w:t>
      </w:r>
      <w:r>
        <w:rPr>
          <w:rFonts w:ascii="Times New Roman" w:hAnsi="Times New Roman" w:cs="Times New Roman"/>
          <w:sz w:val="24"/>
          <w:szCs w:val="24"/>
        </w:rPr>
        <w:t xml:space="preserve">preferências específicas do </w:t>
      </w:r>
      <w:r>
        <w:rPr>
          <w:rFonts w:ascii="Times New Roman" w:hAnsi="Times New Roman" w:cs="Times New Roman"/>
          <w:sz w:val="24"/>
          <w:szCs w:val="24"/>
        </w:rPr>
        <w:t xml:space="preserve">cliente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Os a</w:t>
      </w:r>
      <w:r>
        <w:rPr>
          <w:rFonts w:ascii="Times New Roman" w:hAnsi="Times New Roman" w:cs="Times New Roman"/>
          <w:sz w:val="24"/>
          <w:szCs w:val="24"/>
        </w:rPr>
        <w:t xml:space="preserve">tributos</w:t>
      </w:r>
      <w:r>
        <w:rPr>
          <w:rFonts w:ascii="Times New Roman" w:hAnsi="Times New Roman" w:cs="Times New Roman"/>
          <w:sz w:val="24"/>
          <w:szCs w:val="24"/>
        </w:rPr>
        <w:t xml:space="preserve"> que estão definidos são o </w:t>
      </w:r>
      <w:r>
        <w:rPr>
          <w:rFonts w:ascii="Times New Roman" w:hAnsi="Times New Roman" w:cs="Times New Roman"/>
          <w:sz w:val="24"/>
          <w:szCs w:val="24"/>
        </w:rPr>
        <w:t xml:space="preserve">id (</w:t>
      </w:r>
      <w:r>
        <w:rPr>
          <w:rFonts w:ascii="Times New Roman" w:hAnsi="Times New Roman" w:cs="Times New Roman"/>
          <w:sz w:val="24"/>
          <w:szCs w:val="24"/>
        </w:rPr>
        <w:t xml:space="preserve">identificador para cada conjunto de filtros, do tipo inteiro, definido como chave primaria e </w:t>
      </w:r>
      <w:r>
        <w:rPr>
          <w:rFonts w:ascii="Times New Roman" w:hAnsi="Times New Roman" w:cs="Times New Roman"/>
          <w:sz w:val="24"/>
          <w:szCs w:val="24"/>
        </w:rPr>
        <w:t xml:space="preserve">auto_increment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orcamento_min (número inteiro opcional</w:t>
      </w:r>
      <w:r>
        <w:rPr>
          <w:rFonts w:ascii="Times New Roman" w:hAnsi="Times New Roman" w:cs="Times New Roman"/>
          <w:sz w:val="24"/>
          <w:szCs w:val="24"/>
        </w:rPr>
        <w:t xml:space="preserve">, nulo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orcamento_max (</w:t>
      </w:r>
      <w:r>
        <w:rPr>
          <w:rFonts w:ascii="Times New Roman" w:hAnsi="Times New Roman" w:cs="Times New Roman"/>
          <w:sz w:val="24"/>
          <w:szCs w:val="24"/>
        </w:rPr>
        <w:t xml:space="preserve">numero tipo inteiro, nulo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tipos_carro (</w:t>
      </w:r>
      <w:r>
        <w:rPr>
          <w:rFonts w:ascii="Times New Roman" w:hAnsi="Times New Roman" w:cs="Times New Roman"/>
          <w:sz w:val="24"/>
          <w:szCs w:val="24"/>
        </w:rPr>
        <w:t xml:space="preserve">string conjunto dos tipos de carros selecionados, limite para 255 caracteres, nulo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faixa_etaria (</w:t>
      </w:r>
      <w:r>
        <w:rPr>
          <w:rFonts w:ascii="Times New Roman" w:hAnsi="Times New Roman" w:cs="Times New Roman"/>
          <w:sz w:val="24"/>
          <w:szCs w:val="24"/>
        </w:rPr>
        <w:t xml:space="preserve">string da faixa etária selecionada, limitada a 50 caracteres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nulo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 e </w:t>
      </w:r>
      <w:r>
        <w:rPr>
          <w:rFonts w:ascii="Times New Roman" w:hAnsi="Times New Roman" w:cs="Times New Roman"/>
          <w:sz w:val="24"/>
          <w:szCs w:val="24"/>
        </w:rPr>
        <w:t xml:space="preserve">nivel_rendimento (</w:t>
      </w:r>
      <w:r>
        <w:rPr>
          <w:rFonts w:ascii="Times New Roman" w:hAnsi="Times New Roman" w:cs="Times New Roman"/>
          <w:sz w:val="24"/>
          <w:szCs w:val="24"/>
        </w:rPr>
        <w:t xml:space="preserve">string do nível de rendimento selecionado, limitado a 50 caracteres, nulo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2989A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E508432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E68BF10">
      <w:pPr>
        <w:pBdr/>
        <w:spacing w:before="240" w:line="360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Tabela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eedbacks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Regista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os </w:t>
      </w:r>
      <w:r>
        <w:rPr>
          <w:rFonts w:ascii="Times New Roman" w:hAnsi="Times New Roman" w:cs="Times New Roman"/>
          <w:sz w:val="24"/>
          <w:szCs w:val="24"/>
        </w:rPr>
        <w:t xml:space="preserve">feedbacks dos </w:t>
      </w:r>
      <w:r>
        <w:rPr>
          <w:rFonts w:ascii="Times New Roman" w:hAnsi="Times New Roman" w:cs="Times New Roman"/>
          <w:sz w:val="24"/>
          <w:szCs w:val="24"/>
        </w:rPr>
        <w:t xml:space="preserve">clientes </w:t>
      </w:r>
      <w:r>
        <w:rPr>
          <w:rFonts w:ascii="Times New Roman" w:hAnsi="Times New Roman" w:cs="Times New Roman"/>
          <w:sz w:val="24"/>
          <w:szCs w:val="24"/>
        </w:rPr>
        <w:t xml:space="preserve">sobre as recomendações, associando-os a critérios específicos e possivelmente a filtros avançados. Permite avaliar se uma recomendação foi positiva ou negativa.</w:t>
      </w:r>
      <w:r>
        <w:rPr>
          <w:rFonts w:ascii="Times New Roman" w:hAnsi="Times New Roman" w:cs="Times New Roman"/>
          <w:sz w:val="24"/>
          <w:szCs w:val="24"/>
        </w:rPr>
        <w:t xml:space="preserve"> Contem os a</w:t>
      </w:r>
      <w:r>
        <w:rPr>
          <w:rFonts w:ascii="Times New Roman" w:hAnsi="Times New Roman" w:cs="Times New Roman"/>
          <w:sz w:val="24"/>
          <w:szCs w:val="24"/>
        </w:rPr>
        <w:t xml:space="preserve">tributos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id (</w:t>
      </w:r>
      <w:r>
        <w:rPr>
          <w:rFonts w:ascii="Times New Roman" w:hAnsi="Times New Roman" w:cs="Times New Roman"/>
          <w:sz w:val="24"/>
          <w:szCs w:val="24"/>
        </w:rPr>
        <w:t xml:space="preserve">identificador único de cada feedback, do tipo inteiro, definido como chave primaria e </w:t>
      </w:r>
      <w:r>
        <w:rPr>
          <w:rFonts w:ascii="Times New Roman" w:hAnsi="Times New Roman" w:cs="Times New Roman"/>
          <w:sz w:val="24"/>
          <w:szCs w:val="24"/>
        </w:rPr>
        <w:t xml:space="preserve">auto_increment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recomendacao_id (</w:t>
      </w:r>
      <w:r>
        <w:rPr>
          <w:rFonts w:ascii="Times New Roman" w:hAnsi="Times New Roman" w:cs="Times New Roman"/>
          <w:sz w:val="24"/>
          <w:szCs w:val="24"/>
        </w:rPr>
        <w:t xml:space="preserve">identificador da recomendação, do tipo inteiro, definido como chave estrangeira, não nulo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criterio_id (</w:t>
      </w:r>
      <w:r>
        <w:rPr>
          <w:rFonts w:ascii="Times New Roman" w:hAnsi="Times New Roman" w:cs="Times New Roman"/>
          <w:sz w:val="24"/>
          <w:szCs w:val="24"/>
        </w:rPr>
        <w:t xml:space="preserve">identificador dos critérios, inteiro, definido como chave estrangeira, não nulo), </w:t>
      </w:r>
      <w:r>
        <w:rPr>
          <w:rFonts w:ascii="Times New Roman" w:hAnsi="Times New Roman" w:cs="Times New Roman"/>
          <w:sz w:val="24"/>
          <w:szCs w:val="24"/>
        </w:rPr>
        <w:t xml:space="preserve">fAvancados_id (</w:t>
      </w:r>
      <w:r>
        <w:rPr>
          <w:rFonts w:ascii="Times New Roman" w:hAnsi="Times New Roman" w:cs="Times New Roman"/>
          <w:sz w:val="24"/>
          <w:szCs w:val="24"/>
        </w:rPr>
        <w:t xml:space="preserve">identificador opcional dos filtros, chave estrangeira, nulo) e </w:t>
      </w:r>
      <w:r>
        <w:rPr>
          <w:rFonts w:ascii="Times New Roman" w:hAnsi="Times New Roman" w:cs="Times New Roman"/>
          <w:sz w:val="24"/>
          <w:szCs w:val="24"/>
        </w:rPr>
        <w:t xml:space="preserve">feedback (</w:t>
      </w:r>
      <w:r>
        <w:rPr>
          <w:rFonts w:ascii="Times New Roman" w:hAnsi="Times New Roman" w:cs="Times New Roman"/>
          <w:sz w:val="24"/>
          <w:szCs w:val="24"/>
        </w:rPr>
        <w:t xml:space="preserve">valor booleano da avaliação, nulo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6EE23E2">
      <w:pPr>
        <w:pBdr/>
        <w:spacing w:before="240"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24C64BB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</w:t>
      </w:r>
      <w:r>
        <w:rPr>
          <w:rFonts w:ascii="Times New Roman" w:hAnsi="Times New Roman" w:cs="Times New Roman"/>
          <w:sz w:val="24"/>
          <w:szCs w:val="24"/>
        </w:rPr>
        <w:t xml:space="preserve">t</w:t>
      </w:r>
      <w:r>
        <w:rPr>
          <w:rFonts w:ascii="Times New Roman" w:hAnsi="Times New Roman" w:cs="Times New Roman"/>
          <w:sz w:val="24"/>
          <w:szCs w:val="24"/>
        </w:rPr>
        <w:t xml:space="preserve">e esquema suporta um sistema onde </w:t>
      </w:r>
      <w:r>
        <w:rPr>
          <w:rFonts w:ascii="Times New Roman" w:hAnsi="Times New Roman" w:cs="Times New Roman"/>
          <w:sz w:val="24"/>
          <w:szCs w:val="24"/>
        </w:rPr>
        <w:t xml:space="preserve">clientes</w:t>
      </w:r>
      <w:r>
        <w:rPr>
          <w:rFonts w:ascii="Times New Roman" w:hAnsi="Times New Roman" w:cs="Times New Roman"/>
          <w:sz w:val="24"/>
          <w:szCs w:val="24"/>
        </w:rPr>
        <w:t xml:space="preserve"> recebem recomendações baseadas </w:t>
      </w:r>
      <w:r>
        <w:rPr>
          <w:rFonts w:ascii="Times New Roman" w:hAnsi="Times New Roman" w:cs="Times New Roman"/>
          <w:sz w:val="24"/>
          <w:szCs w:val="24"/>
        </w:rPr>
        <w:t xml:space="preserve">nos</w:t>
      </w:r>
      <w:r>
        <w:rPr>
          <w:rFonts w:ascii="Times New Roman" w:hAnsi="Times New Roman" w:cs="Times New Roman"/>
          <w:sz w:val="24"/>
          <w:szCs w:val="24"/>
        </w:rPr>
        <w:t xml:space="preserve"> critérios, aplicam filtros avançados e fornecem feedbacks para melhorar futuras sugestões</w:t>
      </w:r>
      <w:r>
        <w:rPr>
          <w:rFonts w:ascii="Times New Roman" w:hAnsi="Times New Roman" w:cs="Times New Roman"/>
          <w:sz w:val="24"/>
          <w:szCs w:val="24"/>
        </w:rPr>
        <w:t xml:space="preserve">, através de uma </w:t>
      </w:r>
      <w:r>
        <w:rPr>
          <w:rFonts w:ascii="Times New Roman" w:hAnsi="Times New Roman" w:cs="Times New Roman"/>
          <w:sz w:val="24"/>
          <w:szCs w:val="24"/>
        </w:rPr>
        <w:t xml:space="preserve">estrutura simples e eficiente para um sistema de consultoria.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3330305">
      <w:pPr>
        <w:pBdr/>
        <w:spacing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7B2E7F69" w14:textId="77777777">
      <w:pPr>
        <w:pBdr/>
        <w:spacing w:after="200" w:line="276" w:lineRule="auto"/>
        <w:ind/>
        <w:jc w:val="left"/>
        <w:rPr>
          <w:rFonts w:ascii="Times New Roman" w:hAnsi="Times New Roman"/>
          <w:b/>
          <w:smallCaps/>
          <w:spacing w:val="5"/>
          <w:sz w:val="36"/>
          <w:szCs w:val="36"/>
        </w:rPr>
      </w:pPr>
      <w:r>
        <w:rPr>
          <w:b/>
        </w:rPr>
        <w:br w:type="page" w:clear="all"/>
      </w:r>
      <w:r>
        <w:rPr>
          <w:rFonts w:ascii="Times New Roman" w:hAnsi="Times New Roman"/>
          <w:b/>
          <w:smallCaps/>
          <w:spacing w:val="5"/>
          <w:sz w:val="36"/>
          <w:szCs w:val="36"/>
        </w:rPr>
      </w:r>
      <w:r>
        <w:rPr>
          <w:rFonts w:ascii="Times New Roman" w:hAnsi="Times New Roman"/>
          <w:b/>
          <w:smallCaps/>
          <w:spacing w:val="5"/>
          <w:sz w:val="36"/>
          <w:szCs w:val="36"/>
        </w:rPr>
      </w:r>
    </w:p>
    <w:p w14:paraId="41DADDA0" w14:textId="77777777">
      <w:pPr>
        <w:pStyle w:val="972"/>
        <w:pBdr/>
        <w:spacing/>
        <w:ind/>
        <w:rPr>
          <w:b/>
        </w:rPr>
      </w:pPr>
      <w:r/>
      <w:r>
        <w:rPr>
          <w:b/>
        </w:rPr>
        <w:t xml:space="preserve">Bibliografia</w:t>
      </w:r>
      <w:r/>
      <w:r/>
      <w:r>
        <w:rPr>
          <w:b/>
        </w:rPr>
      </w:r>
    </w:p>
    <w:p w14:paraId="435A4745">
      <w:pPr>
        <w:pBdr/>
        <w:shd w:val="nil" w:color="000000"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39A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Agrawal, R., &amp; Srikant, R. (1994). Fast algorithms for mining association rules. In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Proceedings of the 20th International Conference on Very Large Data Bases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(pp. 487–499). Morgan Kaufmann.</w:t>
      </w:r>
      <w:r/>
    </w:p>
    <w:p w14:paraId="139A5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Sommerville, I. (2011).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Software engineering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(9th ed.). Addison-Wesley.</w:t>
      </w:r>
      <w:r/>
    </w:p>
    <w:p w14:paraId="6EF7AF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PHP Group. (2024).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PHP manual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Disponível em </w:t>
      </w:r>
      <w:hyperlink r:id="rId21" w:tooltip="https://www.php.net/" w:history="1">
        <w:r>
          <w:rPr>
            <w:rStyle w:val="1011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https://www.php.net</w:t>
        </w:r>
      </w:hyperlink>
      <w:r/>
      <w:r/>
    </w:p>
    <w:p w14:paraId="52A4D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/>
      </w:pPr>
      <w:r/>
      <w:r/>
    </w:p>
    <w:p w14:paraId="49D1BC27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2A97A70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9CF817">
      <w:pPr>
        <w:pBdr/>
        <w:shd w:val="nil" w:color="auto"/>
        <w:spacing/>
        <w:ind/>
        <w:rPr>
          <w:highlight w:val="none"/>
        </w:rPr>
      </w:pPr>
      <w:r>
        <w:br w:type="page" w:clear="all"/>
      </w:r>
      <w:r/>
    </w:p>
    <w:p w14:paraId="42441956">
      <w:pPr>
        <w:pStyle w:val="972"/>
        <w:pBdr/>
        <w:spacing/>
        <w:ind/>
        <w:rPr>
          <w:highlight w:val="none"/>
        </w:rPr>
      </w:pPr>
      <w:r/>
      <w:r>
        <w:t xml:space="preserve">Apêndice I</w:t>
      </w:r>
      <w:r/>
      <w:r/>
      <w:r>
        <w:rPr>
          <w:highlight w:val="none"/>
        </w:rPr>
      </w:r>
    </w:p>
    <w:p w14:paraId="3A9F3570">
      <w:pPr>
        <w:pStyle w:val="991"/>
        <w:pBdr/>
        <w:spacing/>
        <w:ind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  <w:t xml:space="preserve">Formulário para Ge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  <w:t xml:space="preserve">stão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  <w:t xml:space="preserve"> de Riscos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7DCEFA30">
      <w:pPr>
        <w:pBdr/>
        <w:spacing/>
        <w:ind/>
        <w:rPr/>
      </w:pPr>
      <w:r/>
      <w:r/>
    </w:p>
    <w:tbl>
      <w:tblPr>
        <w:jc w:val="center"/>
        <w:tblW w:w="10220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730"/>
        <w:gridCol w:w="1980"/>
        <w:gridCol w:w="1510"/>
      </w:tblGrid>
      <w:tr>
        <w:trPr>
          <w:cantSplit/>
          <w:jc w:val="center"/>
        </w:trPr>
        <w:tc>
          <w:tcPr>
            <w:gridSpan w:val="3"/>
            <w:shd w:val="clear" w:color="ffffff" w:fill="b3b3b3"/>
            <w:tcBorders/>
            <w:tcW w:w="10220" w:type="dxa"/>
            <w:textDirection w:val="lrTb"/>
            <w:noWrap w:val="false"/>
          </w:tcPr>
          <w:p w14:paraId="4F146221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Empresa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 / Órgão / Setor/ Programa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: </w:t>
            </w:r>
            <w:r>
              <w:t xml:space="preserve">ISPGAIA - Instituto Superior Politécnico Gaya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>
          <w:jc w:val="center"/>
        </w:trPr>
        <w:tc>
          <w:tcPr>
            <w:gridSpan w:val="3"/>
            <w:tcBorders/>
            <w:tcW w:w="10220" w:type="dxa"/>
            <w:textDirection w:val="lrTb"/>
            <w:noWrap w:val="false"/>
          </w:tcPr>
          <w:p w14:paraId="01395265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Nome do projeto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SAD - Consultoria Auto Premium (Localização de Stands) 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>
          <w:jc w:val="center"/>
        </w:trPr>
        <w:tc>
          <w:tcPr>
            <w:gridSpan w:val="2"/>
            <w:tcBorders/>
            <w:tcW w:w="8710" w:type="dxa"/>
            <w:textDirection w:val="lrTb"/>
            <w:noWrap w:val="false"/>
          </w:tcPr>
          <w:p w14:paraId="329DE673">
            <w:pPr>
              <w:pBdr/>
              <w:spacing/>
              <w:ind/>
              <w:rPr>
                <w:rFonts w:ascii="Calibri" w:hAnsi="Calibri" w:eastAsia="Calibri"/>
                <w:b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Ge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stor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 do projeto: </w:t>
            </w:r>
            <w:r>
              <w:t xml:space="preserve">Guilherme Andrade</w:t>
            </w:r>
            <w:r>
              <w:rPr>
                <w:rFonts w:ascii="Calibri" w:hAnsi="Calibri" w:eastAsia="Calibri"/>
                <w:b/>
                <w:lang w:eastAsia="en-US"/>
              </w:rPr>
            </w:r>
            <w:r>
              <w:rPr>
                <w:rFonts w:ascii="Calibri" w:hAnsi="Calibri" w:eastAsia="Calibri"/>
                <w:b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47C74038">
            <w:pPr>
              <w:pBdr/>
              <w:spacing/>
              <w:ind/>
              <w:rPr>
                <w:rFonts w:ascii="Calibri" w:hAnsi="Calibri" w:eastAsia="Calibri"/>
                <w:b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</w:r>
            <w:r>
              <w:rPr>
                <w:rFonts w:ascii="Calibri" w:hAnsi="Calibri" w:eastAsia="Calibri"/>
                <w:b/>
                <w:lang w:eastAsia="en-US"/>
              </w:rPr>
            </w:r>
            <w:r>
              <w:rPr>
                <w:rFonts w:ascii="Calibri" w:hAnsi="Calibri" w:eastAsia="Calibri"/>
                <w:b/>
                <w:lang w:eastAsia="en-US"/>
              </w:rPr>
            </w:r>
          </w:p>
        </w:tc>
      </w:tr>
      <w:tr>
        <w:trPr>
          <w:jc w:val="center"/>
        </w:trPr>
        <w:tc>
          <w:tcPr>
            <w:gridSpan w:val="2"/>
            <w:tcBorders/>
            <w:tcW w:w="8710" w:type="dxa"/>
            <w:textDirection w:val="lrTb"/>
            <w:noWrap w:val="false"/>
          </w:tcPr>
          <w:p w14:paraId="1ACA3670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Elaborado por:</w:t>
            </w:r>
            <w:r>
              <w:rPr>
                <w:rFonts w:ascii="Calibri" w:hAnsi="Calibri" w:eastAsia="Calibri"/>
                <w:lang w:eastAsia="en-US"/>
              </w:rPr>
              <w:t xml:space="preserve"> Diogo Ferra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7E52776C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Versão:</w:t>
            </w:r>
            <w:r>
              <w:rPr>
                <w:rFonts w:ascii="Calibri" w:hAnsi="Calibri" w:eastAsia="Calibri"/>
                <w:lang w:eastAsia="en-US"/>
              </w:rPr>
              <w:t xml:space="preserve"> 1.0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>
          <w:jc w:val="center"/>
        </w:trPr>
        <w:tc>
          <w:tcPr>
            <w:gridSpan w:val="3"/>
            <w:tcBorders/>
            <w:tcW w:w="10220" w:type="dxa"/>
            <w:textDirection w:val="lrTb"/>
            <w:noWrap w:val="false"/>
          </w:tcPr>
          <w:p w14:paraId="3BC752FE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Aprovado por: </w:t>
            </w:r>
            <w:r>
              <w:t xml:space="preserve">Guilherme Andrade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>
          <w:jc w:val="center"/>
        </w:trPr>
        <w:tc>
          <w:tcPr>
            <w:tcBorders>
              <w:bottom w:val="single" w:color="000000" w:sz="4" w:space="0"/>
            </w:tcBorders>
            <w:tcW w:w="6730" w:type="dxa"/>
            <w:textDirection w:val="lrTb"/>
            <w:noWrap w:val="false"/>
          </w:tcPr>
          <w:p w14:paraId="55ADBB7F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Assinatura: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3490" w:type="dxa"/>
            <w:textDirection w:val="lrTb"/>
            <w:noWrap w:val="false"/>
          </w:tcPr>
          <w:p w14:paraId="5EA7C166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Data de aprovação:</w:t>
            </w:r>
            <w:r>
              <w:rPr>
                <w:rFonts w:ascii="Calibri" w:hAnsi="Calibri" w:eastAsia="Calibri"/>
                <w:lang w:eastAsia="en-US"/>
              </w:rPr>
              <w:t xml:space="preserve">___/___/_____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</w:tbl>
    <w:p w14:paraId="6F445B13">
      <w:pPr>
        <w:pBdr/>
        <w:spacing/>
        <w:ind/>
        <w:rPr>
          <w:rFonts w:ascii="Calibri" w:hAnsi="Calibri"/>
        </w:rPr>
      </w:pPr>
      <w:r>
        <w:rPr>
          <w:rFonts w:ascii="Calibri" w:hAnsi="Calibri"/>
        </w:rPr>
      </w:r>
      <w:r>
        <w:rPr>
          <w:rFonts w:ascii="Calibri" w:hAnsi="Calibri"/>
        </w:rPr>
      </w:r>
      <w:r>
        <w:rPr>
          <w:rFonts w:ascii="Calibri" w:hAnsi="Calibri"/>
        </w:rPr>
      </w:r>
    </w:p>
    <w:p w14:paraId="5B0003D5">
      <w:pPr>
        <w:pBdr/>
        <w:spacing/>
        <w:ind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1.1 Escala para atribuição de probabilidade e impacto</w:t>
      </w:r>
      <w:r>
        <w:rPr>
          <w:rFonts w:ascii="Calibri" w:hAnsi="Calibri"/>
          <w:b/>
        </w:rPr>
      </w:r>
      <w:r>
        <w:rPr>
          <w:rFonts w:ascii="Calibri" w:hAnsi="Calibri"/>
          <w:b/>
        </w:rPr>
      </w:r>
    </w:p>
    <w:tbl>
      <w:tblPr>
        <w:tblW w:w="103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pPr w:horzAnchor="margin" w:tblpXSpec="center" w:vertAnchor="text" w:tblpY="188" w:leftFromText="141" w:topFromText="0" w:rightFromText="141" w:bottomFromText="0"/>
        <w:tblLook w:val="04A0" w:firstRow="1" w:lastRow="0" w:firstColumn="1" w:lastColumn="0" w:noHBand="0" w:noVBand="1"/>
      </w:tblPr>
      <w:tblGrid>
        <w:gridCol w:w="1448"/>
        <w:gridCol w:w="1564"/>
        <w:gridCol w:w="1538"/>
        <w:gridCol w:w="1547"/>
        <w:gridCol w:w="1538"/>
        <w:gridCol w:w="2679"/>
      </w:tblGrid>
      <w:tr>
        <w:trPr>
          <w:trHeight w:val="431"/>
        </w:trPr>
        <w:tc>
          <w:tcPr>
            <w:gridSpan w:val="6"/>
            <w:tcBorders/>
            <w:tcW w:w="10314" w:type="dxa"/>
            <w:textDirection w:val="lrTb"/>
            <w:noWrap w:val="false"/>
          </w:tcPr>
          <w:p w14:paraId="075A30CB">
            <w:pPr>
              <w:pBdr/>
              <w:spacing/>
              <w:ind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Escala de Impacto (I)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</w:tc>
      </w:tr>
      <w:tr>
        <w:trPr>
          <w:trHeight w:val="431"/>
        </w:trPr>
        <w:tc>
          <w:tcPr>
            <w:tcBorders/>
            <w:tcW w:w="1448" w:type="dxa"/>
            <w:textDirection w:val="lrTb"/>
            <w:noWrap w:val="false"/>
          </w:tcPr>
          <w:p w14:paraId="21143025">
            <w:pPr>
              <w:pBdr/>
              <w:spacing/>
              <w:ind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Objetivo do Projeto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</w:tc>
        <w:tc>
          <w:tcPr>
            <w:tcBorders/>
            <w:tcW w:w="1564" w:type="dxa"/>
            <w:textDirection w:val="lrTb"/>
            <w:noWrap w:val="false"/>
          </w:tcPr>
          <w:p w14:paraId="7266E5A9">
            <w:pPr>
              <w:pBdr/>
              <w:spacing/>
              <w:ind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Desprezível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  <w:p w14:paraId="28EE31BA">
            <w:pPr>
              <w:pBdr/>
              <w:spacing/>
              <w:ind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0.05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42F63D74">
            <w:pPr>
              <w:pBdr/>
              <w:spacing/>
              <w:ind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Baixo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  <w:p w14:paraId="6C293FFD">
            <w:pPr>
              <w:pBdr/>
              <w:spacing/>
              <w:ind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0.1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</w:tc>
        <w:tc>
          <w:tcPr>
            <w:tcBorders/>
            <w:tcW w:w="1547" w:type="dxa"/>
            <w:textDirection w:val="lrTb"/>
            <w:noWrap w:val="false"/>
          </w:tcPr>
          <w:p w14:paraId="32F093CE">
            <w:pPr>
              <w:pBdr/>
              <w:spacing/>
              <w:ind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Moderado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  <w:p w14:paraId="339D3871">
            <w:pPr>
              <w:pBdr/>
              <w:spacing/>
              <w:ind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0.2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15E600F1">
            <w:pPr>
              <w:pBdr/>
              <w:spacing/>
              <w:ind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Alto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  <w:p w14:paraId="08571686">
            <w:pPr>
              <w:pBdr/>
              <w:spacing/>
              <w:ind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0.4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</w:tc>
        <w:tc>
          <w:tcPr>
            <w:tcBorders/>
            <w:tcW w:w="2679" w:type="dxa"/>
            <w:textDirection w:val="lrTb"/>
            <w:noWrap w:val="false"/>
          </w:tcPr>
          <w:p w14:paraId="4254DA41">
            <w:pPr>
              <w:pBdr/>
              <w:spacing/>
              <w:ind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Muito Alto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  <w:p w14:paraId="072B205F">
            <w:pPr>
              <w:pBdr/>
              <w:spacing/>
              <w:ind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0.8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</w:tc>
      </w:tr>
      <w:tr>
        <w:trPr>
          <w:trHeight w:val="431"/>
        </w:trPr>
        <w:tc>
          <w:tcPr>
            <w:tcBorders/>
            <w:tcW w:w="1448" w:type="dxa"/>
            <w:textDirection w:val="lrTb"/>
            <w:noWrap w:val="false"/>
          </w:tcPr>
          <w:p w14:paraId="7D33A238">
            <w:pPr>
              <w:pBdr/>
              <w:spacing/>
              <w:ind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Custo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</w:tc>
        <w:tc>
          <w:tcPr>
            <w:tcBorders/>
            <w:tcW w:w="1564" w:type="dxa"/>
            <w:textDirection w:val="lrTb"/>
            <w:noWrap w:val="false"/>
          </w:tcPr>
          <w:p w14:paraId="0CC2197D">
            <w:pPr>
              <w:pBdr/>
              <w:spacing/>
              <w:ind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Aumento insignificante do custo do projeto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40B6E963">
            <w:pPr>
              <w:pBdr/>
              <w:spacing/>
              <w:ind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Até 5% de aumento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Borders/>
            <w:tcW w:w="1547" w:type="dxa"/>
            <w:textDirection w:val="lrTb"/>
            <w:noWrap w:val="false"/>
          </w:tcPr>
          <w:p w14:paraId="13562D6B">
            <w:pPr>
              <w:pBdr/>
              <w:spacing/>
              <w:ind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Entre 5% e 10% de aumento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5CC22D00">
            <w:pPr>
              <w:pBdr/>
              <w:spacing/>
              <w:ind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Entre 10% e 20% de aumento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Borders/>
            <w:tcW w:w="2679" w:type="dxa"/>
            <w:textDirection w:val="lrTb"/>
            <w:noWrap w:val="false"/>
          </w:tcPr>
          <w:p w14:paraId="0FD38039">
            <w:pPr>
              <w:pBdr/>
              <w:spacing/>
              <w:ind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Acima de 20% de aumento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431"/>
        </w:trPr>
        <w:tc>
          <w:tcPr>
            <w:tcBorders/>
            <w:tcW w:w="1448" w:type="dxa"/>
            <w:textDirection w:val="lrTb"/>
            <w:noWrap w:val="false"/>
          </w:tcPr>
          <w:p w14:paraId="4CF04164">
            <w:pPr>
              <w:pBdr/>
              <w:spacing/>
              <w:ind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Cronograma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</w:tc>
        <w:tc>
          <w:tcPr>
            <w:tcBorders/>
            <w:tcW w:w="1564" w:type="dxa"/>
            <w:textDirection w:val="lrTb"/>
            <w:noWrap w:val="false"/>
          </w:tcPr>
          <w:p w14:paraId="6E029E9A">
            <w:pPr>
              <w:pBdr/>
              <w:spacing/>
              <w:ind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Atraso insignificante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139BF036">
            <w:pPr>
              <w:pBdr/>
              <w:spacing/>
              <w:ind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Até 5% de atraso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Borders/>
            <w:tcW w:w="1547" w:type="dxa"/>
            <w:textDirection w:val="lrTb"/>
            <w:noWrap w:val="false"/>
          </w:tcPr>
          <w:p w14:paraId="0EC3B1CF">
            <w:pPr>
              <w:pBdr/>
              <w:spacing/>
              <w:ind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Entre 5% e 10% de atraso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7A20C625">
            <w:pPr>
              <w:pBdr/>
              <w:spacing/>
              <w:ind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Entre 10% e 20% de atraso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Borders/>
            <w:tcW w:w="2679" w:type="dxa"/>
            <w:textDirection w:val="lrTb"/>
            <w:noWrap w:val="false"/>
          </w:tcPr>
          <w:p w14:paraId="710E8166">
            <w:pPr>
              <w:pBdr/>
              <w:spacing/>
              <w:ind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Acima de 20% de atraso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431"/>
        </w:trPr>
        <w:tc>
          <w:tcPr>
            <w:tcBorders/>
            <w:tcW w:w="1448" w:type="dxa"/>
            <w:textDirection w:val="lrTb"/>
            <w:noWrap w:val="false"/>
          </w:tcPr>
          <w:p w14:paraId="33E57EEE">
            <w:pPr>
              <w:pBdr/>
              <w:spacing/>
              <w:ind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Escopo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</w:tc>
        <w:tc>
          <w:tcPr>
            <w:tcBorders/>
            <w:tcW w:w="1564" w:type="dxa"/>
            <w:textDirection w:val="lrTb"/>
            <w:noWrap w:val="false"/>
          </w:tcPr>
          <w:p w14:paraId="134DC19C">
            <w:pPr>
              <w:pBdr/>
              <w:spacing/>
              <w:ind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Redução do escopo não perceptível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61BEFA62">
            <w:pPr>
              <w:pBdr/>
              <w:spacing/>
              <w:ind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Áreas menos importantes do escopo são afetadas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Borders/>
            <w:tcW w:w="1547" w:type="dxa"/>
            <w:textDirection w:val="lrTb"/>
            <w:noWrap w:val="false"/>
          </w:tcPr>
          <w:p w14:paraId="02D48F7F">
            <w:pPr>
              <w:pBdr/>
              <w:spacing/>
              <w:ind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Áreas importantes do escopo são afetadas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678036DD">
            <w:pPr>
              <w:pBdr/>
              <w:spacing/>
              <w:ind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Redução do escopo inaceitável pelo cliente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Borders/>
            <w:tcW w:w="2679" w:type="dxa"/>
            <w:textDirection w:val="lrTb"/>
            <w:noWrap w:val="false"/>
          </w:tcPr>
          <w:p w14:paraId="4151FFDD">
            <w:pPr>
              <w:pBdr/>
              <w:spacing/>
              <w:ind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Produto final é inutil para o cliente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445"/>
        </w:trPr>
        <w:tc>
          <w:tcPr>
            <w:tcBorders/>
            <w:tcW w:w="1448" w:type="dxa"/>
            <w:textDirection w:val="lrTb"/>
            <w:noWrap w:val="false"/>
          </w:tcPr>
          <w:p w14:paraId="722C5BC1">
            <w:pPr>
              <w:pBdr/>
              <w:spacing/>
              <w:ind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Qualidade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</w:tc>
        <w:tc>
          <w:tcPr>
            <w:tcBorders/>
            <w:tcW w:w="1564" w:type="dxa"/>
            <w:textDirection w:val="lrTb"/>
            <w:noWrap w:val="false"/>
          </w:tcPr>
          <w:p w14:paraId="29A975E3">
            <w:pPr>
              <w:pBdr/>
              <w:spacing/>
              <w:ind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Degradação de qualidade não perceptível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37F3DC76">
            <w:pPr>
              <w:pBdr/>
              <w:spacing/>
              <w:ind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Apenas aplicações mais críticas são afetadas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Borders/>
            <w:tcW w:w="1547" w:type="dxa"/>
            <w:textDirection w:val="lrTb"/>
            <w:noWrap w:val="false"/>
          </w:tcPr>
          <w:p w14:paraId="1A8D02C8">
            <w:pPr>
              <w:pBdr/>
              <w:spacing/>
              <w:ind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Redução de qualidade requer aprovação do cliente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0BFE4A84">
            <w:pPr>
              <w:pBdr/>
              <w:spacing/>
              <w:ind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Redução de qualidade inaceitável pelo cliente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Borders/>
            <w:tcW w:w="2679" w:type="dxa"/>
            <w:textDirection w:val="lrTb"/>
            <w:noWrap w:val="false"/>
          </w:tcPr>
          <w:p w14:paraId="265D7143">
            <w:pPr>
              <w:pBdr/>
              <w:spacing/>
              <w:ind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Produto final não é utilizável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</w:tbl>
    <w:p w14:paraId="7A100BA0"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  <w:r>
        <w:rPr>
          <w:rFonts w:cs="Arial"/>
        </w:rPr>
      </w:r>
    </w:p>
    <w:tbl>
      <w:tblPr>
        <w:jc w:val="center"/>
        <w:tblW w:w="103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608"/>
        <w:gridCol w:w="1437"/>
        <w:gridCol w:w="1419"/>
        <w:gridCol w:w="1435"/>
        <w:gridCol w:w="1414"/>
        <w:gridCol w:w="3035"/>
      </w:tblGrid>
      <w:tr>
        <w:trPr>
          <w:jc w:val="center"/>
        </w:trPr>
        <w:tc>
          <w:tcPr>
            <w:gridSpan w:val="6"/>
            <w:tcBorders/>
            <w:tcW w:w="10348" w:type="dxa"/>
            <w:textDirection w:val="lrTb"/>
            <w:noWrap w:val="false"/>
          </w:tcPr>
          <w:p w14:paraId="10DBC1E1">
            <w:pPr>
              <w:pBdr/>
              <w:spacing/>
              <w:ind/>
              <w:jc w:val="center"/>
              <w:rPr>
                <w:rFonts w:ascii="Calibri" w:hAnsi="Calibri" w:eastAsia="Calibri"/>
                <w:b/>
              </w:rPr>
            </w:pPr>
            <w:r>
              <w:rPr>
                <w:rFonts w:ascii="Calibri" w:hAnsi="Calibri" w:eastAsia="Calibri"/>
                <w:b/>
              </w:rPr>
              <w:t xml:space="preserve">Escala de Probabilidade (P)</w:t>
            </w:r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</w:r>
          </w:p>
        </w:tc>
      </w:tr>
      <w:tr>
        <w:trPr>
          <w:jc w:val="center"/>
        </w:trPr>
        <w:tc>
          <w:tcPr>
            <w:tcBorders/>
            <w:tcW w:w="1474" w:type="dxa"/>
            <w:textDirection w:val="lrTb"/>
            <w:noWrap w:val="false"/>
          </w:tcPr>
          <w:p w14:paraId="374D4D27">
            <w:pPr>
              <w:pBdr/>
              <w:spacing/>
              <w:ind/>
              <w:jc w:val="center"/>
              <w:rPr>
                <w:rFonts w:ascii="Calibri" w:hAnsi="Calibri" w:eastAsia="Calibri"/>
                <w:b/>
              </w:rPr>
            </w:pPr>
            <w:r>
              <w:rPr>
                <w:rFonts w:ascii="Calibri" w:hAnsi="Calibri" w:eastAsia="Calibri"/>
                <w:b/>
              </w:rPr>
              <w:t xml:space="preserve">Avaliação qualitativa</w:t>
            </w:r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 w14:paraId="03EC5D5E">
            <w:pPr>
              <w:pBdr/>
              <w:spacing/>
              <w:ind/>
              <w:jc w:val="center"/>
              <w:rPr>
                <w:rFonts w:ascii="Calibri" w:hAnsi="Calibri" w:eastAsia="Calibri"/>
                <w:b/>
              </w:rPr>
            </w:pPr>
            <w:r>
              <w:rPr>
                <w:rFonts w:ascii="Calibri" w:hAnsi="Calibri" w:eastAsia="Calibri"/>
                <w:b/>
              </w:rPr>
              <w:t xml:space="preserve">Desprezível</w:t>
            </w:r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 w14:paraId="33F989E2">
            <w:pPr>
              <w:pBdr/>
              <w:spacing/>
              <w:ind/>
              <w:jc w:val="center"/>
              <w:rPr>
                <w:rFonts w:ascii="Calibri" w:hAnsi="Calibri" w:eastAsia="Calibri"/>
                <w:b/>
              </w:rPr>
            </w:pPr>
            <w:r>
              <w:rPr>
                <w:rFonts w:ascii="Calibri" w:hAnsi="Calibri" w:eastAsia="Calibri"/>
                <w:b/>
              </w:rPr>
              <w:t xml:space="preserve">Baixo</w:t>
            </w:r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 w14:paraId="3DA11374">
            <w:pPr>
              <w:pBdr/>
              <w:spacing/>
              <w:ind/>
              <w:jc w:val="center"/>
              <w:rPr>
                <w:rFonts w:ascii="Calibri" w:hAnsi="Calibri" w:eastAsia="Calibri"/>
                <w:b/>
              </w:rPr>
            </w:pPr>
            <w:r>
              <w:rPr>
                <w:rFonts w:ascii="Calibri" w:hAnsi="Calibri" w:eastAsia="Calibri"/>
                <w:b/>
              </w:rPr>
              <w:t xml:space="preserve">Moderado</w:t>
            </w:r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 w14:paraId="3C199A2F">
            <w:pPr>
              <w:pBdr/>
              <w:spacing/>
              <w:ind/>
              <w:jc w:val="center"/>
              <w:rPr>
                <w:rFonts w:ascii="Calibri" w:hAnsi="Calibri" w:eastAsia="Calibri"/>
                <w:b/>
              </w:rPr>
            </w:pPr>
            <w:r>
              <w:rPr>
                <w:rFonts w:ascii="Calibri" w:hAnsi="Calibri" w:eastAsia="Calibri"/>
                <w:b/>
              </w:rPr>
              <w:t xml:space="preserve">Alto</w:t>
            </w:r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</w:r>
          </w:p>
        </w:tc>
        <w:tc>
          <w:tcPr>
            <w:tcBorders/>
            <w:tcW w:w="3111" w:type="dxa"/>
            <w:textDirection w:val="lrTb"/>
            <w:noWrap w:val="false"/>
          </w:tcPr>
          <w:p w14:paraId="69158EC9">
            <w:pPr>
              <w:pBdr/>
              <w:spacing/>
              <w:ind/>
              <w:jc w:val="center"/>
              <w:rPr>
                <w:rFonts w:ascii="Calibri" w:hAnsi="Calibri" w:eastAsia="Calibri"/>
                <w:b/>
              </w:rPr>
            </w:pPr>
            <w:r>
              <w:rPr>
                <w:rFonts w:ascii="Calibri" w:hAnsi="Calibri" w:eastAsia="Calibri"/>
                <w:b/>
              </w:rPr>
              <w:t xml:space="preserve">Muito Alto</w:t>
            </w:r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</w:r>
          </w:p>
        </w:tc>
      </w:tr>
      <w:tr>
        <w:trPr>
          <w:jc w:val="center"/>
        </w:trPr>
        <w:tc>
          <w:tcPr>
            <w:tcBorders/>
            <w:tcW w:w="1474" w:type="dxa"/>
            <w:textDirection w:val="lrTb"/>
            <w:noWrap w:val="false"/>
          </w:tcPr>
          <w:p w14:paraId="2D72C0E7">
            <w:pPr>
              <w:pBdr/>
              <w:spacing/>
              <w:ind/>
              <w:jc w:val="center"/>
              <w:rPr>
                <w:rFonts w:ascii="Calibri" w:hAnsi="Calibri" w:eastAsia="Calibri"/>
                <w:b/>
              </w:rPr>
            </w:pPr>
            <w:r>
              <w:rPr>
                <w:rFonts w:ascii="Calibri" w:hAnsi="Calibri" w:eastAsia="Calibri"/>
                <w:b/>
              </w:rPr>
              <w:t xml:space="preserve">Probabilidade</w:t>
            </w:r>
            <w:r>
              <w:rPr>
                <w:rFonts w:ascii="Calibri" w:hAnsi="Calibri" w:eastAsia="Calibri"/>
                <w:b/>
              </w:rPr>
            </w:r>
            <w:r>
              <w:rPr>
                <w:rFonts w:ascii="Calibri" w:hAnsi="Calibri" w:eastAsia="Calibri"/>
                <w:b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 w14:paraId="0A134C9E">
            <w:pPr>
              <w:pBdr/>
              <w:spacing/>
              <w:ind/>
              <w:jc w:val="center"/>
              <w:rPr>
                <w:rFonts w:ascii="Calibri" w:hAnsi="Calibri" w:eastAsia="Calibri"/>
                <w:sz w:val="20"/>
              </w:rPr>
            </w:pPr>
            <w:r>
              <w:rPr>
                <w:rFonts w:ascii="Calibri" w:hAnsi="Calibri" w:eastAsia="Calibri"/>
                <w:sz w:val="20"/>
              </w:rPr>
              <w:t xml:space="preserve">5%</w:t>
            </w:r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sz w:val="20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 w14:paraId="6E47CA90">
            <w:pPr>
              <w:pBdr/>
              <w:spacing/>
              <w:ind/>
              <w:jc w:val="center"/>
              <w:rPr>
                <w:rFonts w:ascii="Calibri" w:hAnsi="Calibri" w:eastAsia="Calibri"/>
                <w:sz w:val="20"/>
              </w:rPr>
            </w:pPr>
            <w:r>
              <w:rPr>
                <w:rFonts w:ascii="Calibri" w:hAnsi="Calibri" w:eastAsia="Calibri"/>
                <w:sz w:val="20"/>
              </w:rPr>
              <w:t xml:space="preserve">10%</w:t>
            </w:r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sz w:val="20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 w14:paraId="3A0B0A82">
            <w:pPr>
              <w:pBdr/>
              <w:spacing/>
              <w:ind/>
              <w:jc w:val="center"/>
              <w:rPr>
                <w:rFonts w:ascii="Calibri" w:hAnsi="Calibri" w:eastAsia="Calibri"/>
                <w:sz w:val="20"/>
              </w:rPr>
            </w:pPr>
            <w:r>
              <w:rPr>
                <w:rFonts w:ascii="Calibri" w:hAnsi="Calibri" w:eastAsia="Calibri"/>
                <w:sz w:val="20"/>
              </w:rPr>
              <w:t xml:space="preserve">20%</w:t>
            </w:r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sz w:val="20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 w14:paraId="3D1B7741">
            <w:pPr>
              <w:pBdr/>
              <w:spacing/>
              <w:ind/>
              <w:jc w:val="center"/>
              <w:rPr>
                <w:rFonts w:ascii="Calibri" w:hAnsi="Calibri" w:eastAsia="Calibri"/>
                <w:sz w:val="20"/>
              </w:rPr>
            </w:pPr>
            <w:r>
              <w:rPr>
                <w:rFonts w:ascii="Calibri" w:hAnsi="Calibri" w:eastAsia="Calibri"/>
                <w:sz w:val="20"/>
              </w:rPr>
              <w:t xml:space="preserve">40%</w:t>
            </w:r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sz w:val="20"/>
              </w:rPr>
            </w:r>
          </w:p>
        </w:tc>
        <w:tc>
          <w:tcPr>
            <w:tcBorders/>
            <w:tcW w:w="3111" w:type="dxa"/>
            <w:textDirection w:val="lrTb"/>
            <w:noWrap w:val="false"/>
          </w:tcPr>
          <w:p w14:paraId="56F12AED">
            <w:pPr>
              <w:pBdr/>
              <w:spacing/>
              <w:ind/>
              <w:jc w:val="center"/>
              <w:rPr>
                <w:rFonts w:ascii="Calibri" w:hAnsi="Calibri" w:eastAsia="Calibri"/>
                <w:sz w:val="20"/>
              </w:rPr>
            </w:pPr>
            <w:r>
              <w:rPr>
                <w:rFonts w:ascii="Calibri" w:hAnsi="Calibri" w:eastAsia="Calibri"/>
                <w:sz w:val="20"/>
              </w:rPr>
              <w:t xml:space="preserve">80%</w:t>
            </w:r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sz w:val="20"/>
              </w:rPr>
            </w:r>
          </w:p>
        </w:tc>
      </w:tr>
    </w:tbl>
    <w:p w14:paraId="4FFFA208"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  <w:r>
        <w:rPr>
          <w:rFonts w:cs="Arial"/>
        </w:rPr>
      </w:r>
    </w:p>
    <w:p w14:paraId="7CA30CCB">
      <w:pPr>
        <w:pBdr/>
        <w:spacing/>
        <w:ind/>
        <w:rPr>
          <w:rFonts w:ascii="Calibri" w:hAnsi="Calibri" w:cs="Arial"/>
          <w:b/>
          <w:bCs/>
          <w:highlight w:val="none"/>
        </w:rPr>
      </w:pPr>
      <w:r>
        <w:rPr>
          <w:rFonts w:ascii="Calibri" w:hAnsi="Calibri" w:cs="Arial"/>
          <w:b/>
        </w:rPr>
        <w:t xml:space="preserve">1.2 Matriz de Probabilidade e Impacto</w:t>
      </w:r>
      <w:r>
        <w:rPr>
          <w:rFonts w:ascii="Calibri" w:hAnsi="Calibri" w:cs="Arial"/>
          <w:b/>
          <w:bCs/>
          <w:highlight w:val="none"/>
        </w:rPr>
      </w:r>
      <w:r>
        <w:rPr>
          <w:rFonts w:ascii="Calibri" w:hAnsi="Calibri" w:cs="Arial"/>
          <w:b/>
          <w:bCs/>
          <w:highlight w:val="none"/>
        </w:rPr>
      </w:r>
    </w:p>
    <w:p w14:paraId="5AE463D3">
      <w:pPr>
        <w:pBdr/>
        <w:spacing/>
        <w:ind/>
        <w:rPr>
          <w:rFonts w:ascii="Calibri" w:hAnsi="Calibri" w:cs="Arial"/>
          <w:b/>
          <w:bCs/>
        </w:rPr>
      </w:pPr>
      <w:r>
        <w:rPr>
          <w:rFonts w:ascii="Calibri" w:hAnsi="Calibri" w:cs="Arial"/>
          <w:b/>
          <w:highlight w:val="none"/>
        </w:rPr>
      </w:r>
      <w:r>
        <w:rPr>
          <w:rFonts w:ascii="Calibri" w:hAnsi="Calibri" w:cs="Arial"/>
          <w:b/>
          <w:bCs/>
        </w:rPr>
      </w:r>
      <w:r>
        <w:rPr>
          <w:rFonts w:ascii="Calibri" w:hAnsi="Calibri" w:cs="Arial"/>
          <w:b/>
          <w:bCs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608"/>
        <w:gridCol w:w="773"/>
        <w:gridCol w:w="716"/>
        <w:gridCol w:w="648"/>
        <w:gridCol w:w="648"/>
        <w:gridCol w:w="648"/>
        <w:gridCol w:w="648"/>
        <w:gridCol w:w="648"/>
        <w:gridCol w:w="648"/>
        <w:gridCol w:w="719"/>
        <w:gridCol w:w="790"/>
      </w:tblGrid>
      <w:tr>
        <w:trPr/>
        <w:tc>
          <w:tcPr>
            <w:tcBorders/>
            <w:tcW w:w="1516" w:type="dxa"/>
            <w:textDirection w:val="lrTb"/>
            <w:noWrap w:val="false"/>
          </w:tcPr>
          <w:p w14:paraId="7F550128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Probabilidade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gridSpan w:val="5"/>
            <w:tcBorders/>
            <w:tcW w:w="4024" w:type="dxa"/>
            <w:textDirection w:val="lrTb"/>
            <w:noWrap w:val="false"/>
          </w:tcPr>
          <w:p w14:paraId="5CEB7DC3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AMEAÇAS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gridSpan w:val="5"/>
            <w:tcBorders/>
            <w:tcW w:w="4083" w:type="dxa"/>
            <w:textDirection w:val="lrTb"/>
            <w:noWrap w:val="false"/>
          </w:tcPr>
          <w:p w14:paraId="321D32C4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OPORTUNIDADES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</w:tr>
      <w:tr>
        <w:trPr/>
        <w:tc>
          <w:tcPr>
            <w:tcBorders/>
            <w:tcW w:w="1516" w:type="dxa"/>
            <w:textDirection w:val="lrTb"/>
            <w:noWrap w:val="false"/>
          </w:tcPr>
          <w:p w14:paraId="545A69CB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0,8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773" w:type="dxa"/>
            <w:textDirection w:val="lrTb"/>
            <w:noWrap w:val="false"/>
          </w:tcPr>
          <w:p w14:paraId="602ADC5E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25" w:color="ffffff" w:fill="ffffff"/>
            <w:tcBorders/>
            <w:tcW w:w="812" w:type="dxa"/>
            <w:textDirection w:val="lrTb"/>
            <w:noWrap w:val="false"/>
          </w:tcPr>
          <w:p w14:paraId="443C0EE1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0,08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63161C20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0,16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025952A2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0,32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4171BB88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0,64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3596A039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0,64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58FAE2B3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0,32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2725E4A7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0,16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25" w:color="ffffff" w:fill="ffffff"/>
            <w:tcBorders/>
            <w:tcW w:w="819" w:type="dxa"/>
            <w:textDirection w:val="lrTb"/>
            <w:noWrap w:val="false"/>
          </w:tcPr>
          <w:p w14:paraId="5FF60C06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0,08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/>
            <w:tcW w:w="825" w:type="dxa"/>
            <w:textDirection w:val="lrTb"/>
            <w:noWrap w:val="false"/>
          </w:tcPr>
          <w:p w14:paraId="02A344F2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</w:tr>
      <w:tr>
        <w:trPr/>
        <w:tc>
          <w:tcPr>
            <w:tcBorders/>
            <w:tcW w:w="1516" w:type="dxa"/>
            <w:textDirection w:val="lrTb"/>
            <w:noWrap w:val="false"/>
          </w:tcPr>
          <w:p w14:paraId="78AB3A09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0,4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773" w:type="dxa"/>
            <w:textDirection w:val="lrTb"/>
            <w:noWrap w:val="false"/>
          </w:tcPr>
          <w:p w14:paraId="68B28C4A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0,02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/>
            <w:tcW w:w="812" w:type="dxa"/>
            <w:textDirection w:val="lrTb"/>
            <w:noWrap w:val="false"/>
          </w:tcPr>
          <w:p w14:paraId="30D2028D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25" w:color="ffffff" w:fill="ffffff"/>
            <w:tcBorders/>
            <w:tcW w:w="813" w:type="dxa"/>
            <w:textDirection w:val="lrTb"/>
            <w:noWrap w:val="false"/>
          </w:tcPr>
          <w:p w14:paraId="03520E65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0,08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69064D4B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0,16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354582F5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0,32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1655E4E5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0,32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2E4C6352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0,16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25" w:color="ffffff" w:fill="ffffff"/>
            <w:tcBorders/>
            <w:tcW w:w="813" w:type="dxa"/>
            <w:textDirection w:val="lrTb"/>
            <w:noWrap w:val="false"/>
          </w:tcPr>
          <w:p w14:paraId="17696B28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0,08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/>
            <w:tcW w:w="819" w:type="dxa"/>
            <w:textDirection w:val="lrTb"/>
            <w:noWrap w:val="false"/>
          </w:tcPr>
          <w:p w14:paraId="0D7A9F9E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/>
            <w:tcW w:w="825" w:type="dxa"/>
            <w:textDirection w:val="lrTb"/>
            <w:noWrap w:val="false"/>
          </w:tcPr>
          <w:p w14:paraId="2FD3E49A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0,02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</w:tr>
      <w:tr>
        <w:trPr/>
        <w:tc>
          <w:tcPr>
            <w:tcBorders/>
            <w:tcW w:w="1516" w:type="dxa"/>
            <w:textDirection w:val="lrTb"/>
            <w:noWrap w:val="false"/>
          </w:tcPr>
          <w:p w14:paraId="5D44D658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0,2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773" w:type="dxa"/>
            <w:textDirection w:val="lrTb"/>
            <w:noWrap w:val="false"/>
          </w:tcPr>
          <w:p w14:paraId="35EA4B09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0,01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/>
            <w:tcW w:w="812" w:type="dxa"/>
            <w:textDirection w:val="lrTb"/>
            <w:noWrap w:val="false"/>
          </w:tcPr>
          <w:p w14:paraId="0F64A4E8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0,02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/>
            <w:tcW w:w="813" w:type="dxa"/>
            <w:textDirection w:val="lrTb"/>
            <w:noWrap w:val="false"/>
          </w:tcPr>
          <w:p w14:paraId="07E6729F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25" w:color="ffffff" w:fill="ffffff"/>
            <w:tcBorders/>
            <w:tcW w:w="813" w:type="dxa"/>
            <w:textDirection w:val="lrTb"/>
            <w:noWrap w:val="false"/>
          </w:tcPr>
          <w:p w14:paraId="4A375515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0,08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277B1152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0,16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4C60ED66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0,16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25" w:color="ffffff" w:fill="ffffff"/>
            <w:tcBorders/>
            <w:tcW w:w="813" w:type="dxa"/>
            <w:textDirection w:val="lrTb"/>
            <w:noWrap w:val="false"/>
          </w:tcPr>
          <w:p w14:paraId="0BAFCD90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0,08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/>
            <w:tcW w:w="813" w:type="dxa"/>
            <w:textDirection w:val="lrTb"/>
            <w:noWrap w:val="false"/>
          </w:tcPr>
          <w:p w14:paraId="115964FD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/>
            <w:tcW w:w="819" w:type="dxa"/>
            <w:textDirection w:val="lrTb"/>
            <w:noWrap w:val="false"/>
          </w:tcPr>
          <w:p w14:paraId="4252EAB0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0,02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/>
            <w:tcW w:w="825" w:type="dxa"/>
            <w:textDirection w:val="lrTb"/>
            <w:noWrap w:val="false"/>
          </w:tcPr>
          <w:p w14:paraId="0F435FB1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0,01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</w:tr>
      <w:tr>
        <w:trPr/>
        <w:tc>
          <w:tcPr>
            <w:tcBorders/>
            <w:tcW w:w="1516" w:type="dxa"/>
            <w:textDirection w:val="lrTb"/>
            <w:noWrap w:val="false"/>
          </w:tcPr>
          <w:p w14:paraId="036E097B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0,1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773" w:type="dxa"/>
            <w:textDirection w:val="lrTb"/>
            <w:noWrap w:val="false"/>
          </w:tcPr>
          <w:p w14:paraId="6A735D5F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0,005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/>
            <w:tcW w:w="812" w:type="dxa"/>
            <w:textDirection w:val="lrTb"/>
            <w:noWrap w:val="false"/>
          </w:tcPr>
          <w:p w14:paraId="495BB52E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0,01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/>
            <w:tcW w:w="813" w:type="dxa"/>
            <w:textDirection w:val="lrTb"/>
            <w:noWrap w:val="false"/>
          </w:tcPr>
          <w:p w14:paraId="0A830EE3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0,02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/>
            <w:tcW w:w="813" w:type="dxa"/>
            <w:textDirection w:val="lrTb"/>
            <w:noWrap w:val="false"/>
          </w:tcPr>
          <w:p w14:paraId="53C14D69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25" w:color="ffffff" w:fill="ffffff"/>
            <w:tcBorders/>
            <w:tcW w:w="813" w:type="dxa"/>
            <w:textDirection w:val="lrTb"/>
            <w:noWrap w:val="false"/>
          </w:tcPr>
          <w:p w14:paraId="7F27AE55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0,08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shd w:val="pct25" w:color="ffffff" w:fill="ffffff"/>
            <w:tcBorders/>
            <w:tcW w:w="813" w:type="dxa"/>
            <w:textDirection w:val="lrTb"/>
            <w:noWrap w:val="false"/>
          </w:tcPr>
          <w:p w14:paraId="441A11CF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0,08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/>
            <w:tcW w:w="813" w:type="dxa"/>
            <w:textDirection w:val="lrTb"/>
            <w:noWrap w:val="false"/>
          </w:tcPr>
          <w:p w14:paraId="2777F04F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/>
            <w:tcW w:w="813" w:type="dxa"/>
            <w:textDirection w:val="lrTb"/>
            <w:noWrap w:val="false"/>
          </w:tcPr>
          <w:p w14:paraId="37A2A800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0,02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/>
            <w:tcW w:w="819" w:type="dxa"/>
            <w:textDirection w:val="lrTb"/>
            <w:noWrap w:val="false"/>
          </w:tcPr>
          <w:p w14:paraId="233E8E67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0,01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/>
            <w:tcW w:w="825" w:type="dxa"/>
            <w:textDirection w:val="lrTb"/>
            <w:noWrap w:val="false"/>
          </w:tcPr>
          <w:p w14:paraId="40031D85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0,005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</w:tr>
      <w:tr>
        <w:trPr/>
        <w:tc>
          <w:tcPr>
            <w:tcBorders>
              <w:bottom w:val="single" w:color="000000" w:sz="8" w:space="0"/>
            </w:tcBorders>
            <w:tcW w:w="1516" w:type="dxa"/>
            <w:textDirection w:val="lrTb"/>
            <w:noWrap w:val="false"/>
          </w:tcPr>
          <w:p w14:paraId="16398C26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0,05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>
              <w:bottom w:val="single" w:color="000000" w:sz="8" w:space="0"/>
            </w:tcBorders>
            <w:tcW w:w="773" w:type="dxa"/>
            <w:textDirection w:val="lrTb"/>
            <w:noWrap w:val="false"/>
          </w:tcPr>
          <w:p w14:paraId="2F70BD72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0,0025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>
              <w:bottom w:val="single" w:color="000000" w:sz="8" w:space="0"/>
            </w:tcBorders>
            <w:tcW w:w="812" w:type="dxa"/>
            <w:textDirection w:val="lrTb"/>
            <w:noWrap w:val="false"/>
          </w:tcPr>
          <w:p w14:paraId="657F5728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0,005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>
              <w:bottom w:val="single" w:color="000000" w:sz="8" w:space="0"/>
            </w:tcBorders>
            <w:tcW w:w="813" w:type="dxa"/>
            <w:textDirection w:val="lrTb"/>
            <w:noWrap w:val="false"/>
          </w:tcPr>
          <w:p w14:paraId="3590DBAE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0,01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>
              <w:bottom w:val="single" w:color="000000" w:sz="8" w:space="0"/>
            </w:tcBorders>
            <w:tcW w:w="813" w:type="dxa"/>
            <w:textDirection w:val="lrTb"/>
            <w:noWrap w:val="false"/>
          </w:tcPr>
          <w:p w14:paraId="09ACED2B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0,02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>
              <w:bottom w:val="single" w:color="000000" w:sz="8" w:space="0"/>
            </w:tcBorders>
            <w:tcW w:w="813" w:type="dxa"/>
            <w:textDirection w:val="lrTb"/>
            <w:noWrap w:val="false"/>
          </w:tcPr>
          <w:p w14:paraId="753F9C5F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>
              <w:bottom w:val="single" w:color="000000" w:sz="8" w:space="0"/>
            </w:tcBorders>
            <w:tcW w:w="813" w:type="dxa"/>
            <w:textDirection w:val="lrTb"/>
            <w:noWrap w:val="false"/>
          </w:tcPr>
          <w:p w14:paraId="32F76F02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>
              <w:bottom w:val="single" w:color="000000" w:sz="8" w:space="0"/>
            </w:tcBorders>
            <w:tcW w:w="813" w:type="dxa"/>
            <w:textDirection w:val="lrTb"/>
            <w:noWrap w:val="false"/>
          </w:tcPr>
          <w:p w14:paraId="78BFD4BE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0,02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>
              <w:bottom w:val="single" w:color="000000" w:sz="8" w:space="0"/>
            </w:tcBorders>
            <w:tcW w:w="813" w:type="dxa"/>
            <w:textDirection w:val="lrTb"/>
            <w:noWrap w:val="false"/>
          </w:tcPr>
          <w:p w14:paraId="1BB19676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0,01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>
              <w:bottom w:val="single" w:color="000000" w:sz="8" w:space="0"/>
            </w:tcBorders>
            <w:tcW w:w="819" w:type="dxa"/>
            <w:textDirection w:val="lrTb"/>
            <w:noWrap w:val="false"/>
          </w:tcPr>
          <w:p w14:paraId="30CA39C3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0,005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>
              <w:bottom w:val="single" w:color="000000" w:sz="8" w:space="0"/>
            </w:tcBorders>
            <w:tcW w:w="825" w:type="dxa"/>
            <w:textDirection w:val="lrTb"/>
            <w:noWrap w:val="false"/>
          </w:tcPr>
          <w:p w14:paraId="799ED4CB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0,0025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516" w:type="dxa"/>
            <w:textDirection w:val="lrTb"/>
            <w:noWrap w:val="false"/>
          </w:tcPr>
          <w:p w14:paraId="105AD93F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Impacto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73" w:type="dxa"/>
            <w:textDirection w:val="lrTb"/>
            <w:noWrap w:val="false"/>
          </w:tcPr>
          <w:p w14:paraId="7C2C58E6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0,05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12" w:type="dxa"/>
            <w:textDirection w:val="lrTb"/>
            <w:noWrap w:val="false"/>
          </w:tcPr>
          <w:p w14:paraId="3377941F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0,1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13" w:type="dxa"/>
            <w:textDirection w:val="lrTb"/>
            <w:noWrap w:val="false"/>
          </w:tcPr>
          <w:p w14:paraId="5DD22605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0,2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13" w:type="dxa"/>
            <w:textDirection w:val="lrTb"/>
            <w:noWrap w:val="false"/>
          </w:tcPr>
          <w:p w14:paraId="4C67C866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0,4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13" w:type="dxa"/>
            <w:textDirection w:val="lrTb"/>
            <w:noWrap w:val="false"/>
          </w:tcPr>
          <w:p w14:paraId="719B315D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0,8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13" w:type="dxa"/>
            <w:textDirection w:val="lrTb"/>
            <w:noWrap w:val="false"/>
          </w:tcPr>
          <w:p w14:paraId="581AB8C8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0,8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13" w:type="dxa"/>
            <w:textDirection w:val="lrTb"/>
            <w:noWrap w:val="false"/>
          </w:tcPr>
          <w:p w14:paraId="7E5FD7D3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0,4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13" w:type="dxa"/>
            <w:textDirection w:val="lrTb"/>
            <w:noWrap w:val="false"/>
          </w:tcPr>
          <w:p w14:paraId="045DB2C9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0,2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19" w:type="dxa"/>
            <w:textDirection w:val="lrTb"/>
            <w:noWrap w:val="false"/>
          </w:tcPr>
          <w:p w14:paraId="6FD06EAE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0,1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25" w:type="dxa"/>
            <w:textDirection w:val="lrTb"/>
            <w:noWrap w:val="false"/>
          </w:tcPr>
          <w:p w14:paraId="202EF74F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</w:rPr>
            </w:pPr>
            <w:r>
              <w:rPr>
                <w:rFonts w:ascii="Calibri" w:hAnsi="Calibri" w:eastAsia="Calibri" w:cs="Arial"/>
                <w:sz w:val="20"/>
              </w:rPr>
              <w:t xml:space="preserve">0,05</w:t>
            </w:r>
            <w:r>
              <w:rPr>
                <w:rFonts w:ascii="Calibri" w:hAnsi="Calibri" w:eastAsia="Calibri" w:cs="Arial"/>
                <w:sz w:val="20"/>
              </w:rPr>
            </w:r>
            <w:r>
              <w:rPr>
                <w:rFonts w:ascii="Calibri" w:hAnsi="Calibri" w:eastAsia="Calibri" w:cs="Arial"/>
                <w:sz w:val="20"/>
              </w:rPr>
            </w:r>
          </w:p>
        </w:tc>
      </w:tr>
    </w:tbl>
    <w:p w14:paraId="564B433C">
      <w:pPr>
        <w:pBdr/>
        <w:spacing/>
        <w:ind/>
        <w:rPr>
          <w:rFonts w:ascii="Calibri" w:hAnsi="Calibri" w:cs="Arial"/>
          <w:b/>
        </w:rPr>
      </w:pPr>
      <w:r>
        <w:rPr>
          <w:rFonts w:ascii="Calibri" w:hAnsi="Calibri" w:cs="Arial"/>
          <w:b/>
        </w:rPr>
      </w:r>
      <w:r>
        <w:rPr>
          <w:rFonts w:ascii="Calibri" w:hAnsi="Calibri" w:cs="Arial"/>
          <w:b/>
        </w:rPr>
      </w:r>
      <w:r>
        <w:rPr>
          <w:rFonts w:ascii="Calibri" w:hAnsi="Calibri" w:cs="Arial"/>
          <w:b/>
        </w:rPr>
      </w:r>
    </w:p>
    <w:p w14:paraId="4C747074">
      <w:pPr>
        <w:pBdr/>
        <w:shd w:val="nil" w:color="000000"/>
        <w:spacing/>
        <w:ind/>
        <w:rPr>
          <w:rFonts w:ascii="Calibri" w:hAnsi="Calibri" w:cs="Arial"/>
        </w:rPr>
      </w:pPr>
      <w:r>
        <w:rPr>
          <w:rFonts w:ascii="Calibri" w:hAnsi="Calibri" w:cs="Arial"/>
          <w:b/>
          <w:highlight w:val="none"/>
        </w:rPr>
        <w:br w:type="page" w:clear="all"/>
      </w:r>
      <w:r>
        <w:rPr>
          <w:rFonts w:ascii="Calibri" w:hAnsi="Calibri" w:cs="Arial"/>
        </w:rPr>
      </w:r>
      <w:r>
        <w:rPr>
          <w:rFonts w:ascii="Calibri" w:hAnsi="Calibri" w:cs="Arial"/>
        </w:rPr>
      </w:r>
    </w:p>
    <w:p w14:paraId="6AEE03E1">
      <w:pPr>
        <w:pBdr/>
        <w:spacing/>
        <w:ind/>
        <w:rPr>
          <w:rFonts w:ascii="Calibri" w:hAnsi="Calibri" w:cs="Arial"/>
          <w:b/>
          <w:bCs/>
          <w:highlight w:val="none"/>
        </w:rPr>
      </w:pPr>
      <w:r>
        <w:rPr>
          <w:rFonts w:ascii="Calibri" w:hAnsi="Calibri" w:cs="Arial"/>
          <w:b/>
        </w:rPr>
        <w:t xml:space="preserve">1.3 Registo dos Riscos</w:t>
      </w:r>
      <w:r>
        <w:rPr>
          <w:rFonts w:ascii="Calibri" w:hAnsi="Calibri" w:cs="Arial"/>
          <w:b/>
          <w:bCs/>
          <w:highlight w:val="none"/>
        </w:rPr>
      </w:r>
      <w:r>
        <w:rPr>
          <w:rFonts w:ascii="Calibri" w:hAnsi="Calibri" w:cs="Arial"/>
          <w:b/>
          <w:bCs/>
          <w:highlight w:val="none"/>
        </w:rPr>
      </w:r>
    </w:p>
    <w:p w14:paraId="6A5B5299">
      <w:pPr>
        <w:pBdr/>
        <w:spacing/>
        <w:ind/>
        <w:rPr>
          <w:rFonts w:ascii="Calibri" w:hAnsi="Calibri" w:cs="Arial"/>
        </w:rPr>
      </w:pPr>
      <w:r>
        <w:rPr>
          <w:rFonts w:ascii="Calibri" w:hAnsi="Calibri" w:cs="Arial"/>
        </w:rPr>
      </w:r>
      <w:r>
        <w:rPr>
          <w:rFonts w:ascii="Calibri" w:hAnsi="Calibri" w:cs="Arial"/>
        </w:rPr>
      </w:r>
      <w:r>
        <w:rPr>
          <w:rFonts w:ascii="Calibri" w:hAnsi="Calibri" w:cs="Arial"/>
        </w:rPr>
      </w:r>
    </w:p>
    <w:p w14:paraId="499E3A92">
      <w:pPr>
        <w:pBdr/>
        <w:spacing/>
        <w:ind/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 xml:space="preserve">Responsáveis pelas atividades de ge</w:t>
      </w:r>
      <w:r>
        <w:rPr>
          <w:rFonts w:ascii="Calibri" w:hAnsi="Calibri" w:cs="Arial"/>
          <w:b/>
        </w:rPr>
        <w:t xml:space="preserve">stão</w:t>
      </w:r>
      <w:r>
        <w:rPr>
          <w:rFonts w:ascii="Calibri" w:hAnsi="Calibri" w:cs="Arial"/>
          <w:b/>
        </w:rPr>
        <w:t xml:space="preserve">de risco</w:t>
      </w:r>
      <w:r>
        <w:rPr>
          <w:rFonts w:ascii="Calibri" w:hAnsi="Calibri" w:cs="Arial"/>
          <w:b/>
        </w:rPr>
      </w:r>
      <w:r>
        <w:rPr>
          <w:rFonts w:ascii="Calibri" w:hAnsi="Calibri" w:cs="Arial"/>
          <w:b/>
        </w:rPr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75"/>
        <w:gridCol w:w="2270"/>
        <w:gridCol w:w="2351"/>
        <w:gridCol w:w="1699"/>
        <w:gridCol w:w="1699"/>
      </w:tblGrid>
      <w:tr>
        <w:trPr/>
        <w:tc>
          <w:tcPr>
            <w:gridSpan w:val="5"/>
            <w:tcBorders/>
            <w:tcW w:w="5000" w:type="pct"/>
            <w:textDirection w:val="lrTb"/>
            <w:noWrap w:val="false"/>
          </w:tcPr>
          <w:p w14:paraId="72FFF8AA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Responsáveis pelas atividades de </w:t>
            </w:r>
            <w:r>
              <w:rPr>
                <w:rFonts w:ascii="Calibri" w:hAnsi="Calibri" w:eastAsia="Calibri" w:cs="Arial"/>
                <w:b/>
              </w:rPr>
              <w:t xml:space="preserve">gestão</w:t>
            </w:r>
            <w:r>
              <w:rPr>
                <w:rFonts w:ascii="Calibri" w:hAnsi="Calibri" w:eastAsia="Calibri" w:cs="Arial"/>
                <w:b/>
              </w:rPr>
              <w:t xml:space="preserve"> de riscos no projeto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</w:tr>
      <w:tr>
        <w:trPr/>
        <w:tc>
          <w:tcPr>
            <w:tcBorders/>
            <w:tcW w:w="280" w:type="pct"/>
            <w:textDirection w:val="lrTb"/>
            <w:noWrap w:val="false"/>
          </w:tcPr>
          <w:p w14:paraId="6B65EE2A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ID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336" w:type="pct"/>
            <w:textDirection w:val="lrTb"/>
            <w:noWrap w:val="false"/>
          </w:tcPr>
          <w:p w14:paraId="7C439BFA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Nome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384" w:type="pct"/>
            <w:textDirection w:val="lrTb"/>
            <w:noWrap w:val="false"/>
          </w:tcPr>
          <w:p w14:paraId="4C8EEDAF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Organização / Cargo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17F2A273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Telefone/E-mail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7C88D57F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Envolvimento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</w:tr>
      <w:tr>
        <w:trPr/>
        <w:tc>
          <w:tcPr>
            <w:tcBorders/>
            <w:tcW w:w="280" w:type="pct"/>
            <w:textDirection w:val="lrTb"/>
            <w:noWrap w:val="false"/>
          </w:tcPr>
          <w:p w14:paraId="2AF85B00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1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336" w:type="pct"/>
            <w:textDirection w:val="lrTb"/>
            <w:noWrap w:val="false"/>
          </w:tcPr>
          <w:p w14:paraId="5C16E870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384" w:type="pct"/>
            <w:textDirection w:val="lrTb"/>
            <w:noWrap w:val="false"/>
          </w:tcPr>
          <w:p w14:paraId="78ED5F46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71DBC9D6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4D08790B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</w:tr>
      <w:tr>
        <w:trPr/>
        <w:tc>
          <w:tcPr>
            <w:tcBorders/>
            <w:tcW w:w="280" w:type="pct"/>
            <w:textDirection w:val="lrTb"/>
            <w:noWrap w:val="false"/>
          </w:tcPr>
          <w:p w14:paraId="2FE97AA4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2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336" w:type="pct"/>
            <w:textDirection w:val="lrTb"/>
            <w:noWrap w:val="false"/>
          </w:tcPr>
          <w:p w14:paraId="28981042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384" w:type="pct"/>
            <w:textDirection w:val="lrTb"/>
            <w:noWrap w:val="false"/>
          </w:tcPr>
          <w:p w14:paraId="12815079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73C1173E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71DA9684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</w:tr>
      <w:tr>
        <w:trPr/>
        <w:tc>
          <w:tcPr>
            <w:tcBorders/>
            <w:tcW w:w="280" w:type="pct"/>
            <w:textDirection w:val="lrTb"/>
            <w:noWrap w:val="false"/>
          </w:tcPr>
          <w:p w14:paraId="45C07EAF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3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336" w:type="pct"/>
            <w:textDirection w:val="lrTb"/>
            <w:noWrap w:val="false"/>
          </w:tcPr>
          <w:p w14:paraId="0DA33D40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384" w:type="pct"/>
            <w:textDirection w:val="lrTb"/>
            <w:noWrap w:val="false"/>
          </w:tcPr>
          <w:p w14:paraId="4112F63C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1EA22E39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79630D35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</w:tr>
      <w:tr>
        <w:trPr/>
        <w:tc>
          <w:tcPr>
            <w:tcBorders/>
            <w:tcW w:w="280" w:type="pct"/>
            <w:textDirection w:val="lrTb"/>
            <w:noWrap w:val="false"/>
          </w:tcPr>
          <w:p w14:paraId="74D4C16B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4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336" w:type="pct"/>
            <w:textDirection w:val="lrTb"/>
            <w:noWrap w:val="false"/>
          </w:tcPr>
          <w:p w14:paraId="698FC704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384" w:type="pct"/>
            <w:textDirection w:val="lrTb"/>
            <w:noWrap w:val="false"/>
          </w:tcPr>
          <w:p w14:paraId="6271ACFA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20B227DB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46B7B28C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</w:tr>
    </w:tbl>
    <w:p w14:paraId="0E4546D1">
      <w:pPr>
        <w:pBdr/>
        <w:spacing/>
        <w:ind/>
        <w:rPr>
          <w:rFonts w:ascii="Calibri" w:hAnsi="Calibri" w:cs="Arial"/>
          <w:b/>
        </w:rPr>
      </w:pPr>
      <w:r>
        <w:rPr>
          <w:rFonts w:ascii="Calibri" w:hAnsi="Calibri" w:cs="Arial"/>
          <w:b/>
        </w:rPr>
      </w:r>
      <w:r>
        <w:rPr>
          <w:rFonts w:ascii="Calibri" w:hAnsi="Calibri" w:cs="Arial"/>
          <w:b/>
        </w:rPr>
      </w:r>
      <w:r>
        <w:rPr>
          <w:rFonts w:ascii="Calibri" w:hAnsi="Calibri" w:cs="Arial"/>
          <w:b/>
        </w:rPr>
      </w:r>
    </w:p>
    <w:p w14:paraId="5801A321">
      <w:pPr>
        <w:pBdr/>
        <w:shd w:val="nil" w:color="000000"/>
        <w:spacing/>
        <w:ind/>
        <w:rPr>
          <w:rFonts w:ascii="Calibri" w:hAnsi="Calibri" w:cs="Arial"/>
          <w:b/>
          <w:bCs/>
        </w:rPr>
      </w:pPr>
      <w:r>
        <w:rPr>
          <w:rFonts w:ascii="Calibri" w:hAnsi="Calibri" w:cs="Arial"/>
          <w:b/>
          <w:highlight w:val="none"/>
        </w:rPr>
        <w:br w:type="page" w:clear="all"/>
      </w:r>
      <w:r>
        <w:rPr>
          <w:rFonts w:ascii="Calibri" w:hAnsi="Calibri" w:cs="Arial"/>
          <w:b/>
          <w:bCs/>
        </w:rPr>
      </w:r>
      <w:r>
        <w:rPr>
          <w:rFonts w:ascii="Calibri" w:hAnsi="Calibri" w:cs="Arial"/>
          <w:b/>
          <w:bCs/>
        </w:rPr>
      </w:r>
    </w:p>
    <w:p w14:paraId="3DD2A9D7">
      <w:pPr>
        <w:pBdr/>
        <w:spacing/>
        <w:ind/>
        <w:rPr>
          <w:rFonts w:ascii="Calibri" w:hAnsi="Calibri" w:cs="Arial"/>
          <w:b/>
          <w:bCs/>
          <w:highlight w:val="none"/>
        </w:rPr>
      </w:pPr>
      <w:r>
        <w:rPr>
          <w:rFonts w:ascii="Calibri" w:hAnsi="Calibri" w:cs="Arial"/>
          <w:b/>
        </w:rPr>
        <w:t xml:space="preserve">1.4 Identificação dos riscos</w:t>
      </w:r>
      <w:r>
        <w:rPr>
          <w:rFonts w:ascii="Calibri" w:hAnsi="Calibri" w:cs="Arial"/>
          <w:b/>
          <w:bCs/>
          <w:highlight w:val="none"/>
        </w:rPr>
      </w:r>
      <w:r>
        <w:rPr>
          <w:rFonts w:ascii="Calibri" w:hAnsi="Calibri" w:cs="Arial"/>
          <w:b/>
          <w:bCs/>
          <w:highlight w:val="none"/>
        </w:rPr>
      </w:r>
    </w:p>
    <w:tbl>
      <w:tblPr>
        <w:jc w:val="center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668"/>
        <w:gridCol w:w="1707"/>
        <w:gridCol w:w="1631"/>
        <w:gridCol w:w="1698"/>
        <w:gridCol w:w="1790"/>
      </w:tblGrid>
      <w:tr>
        <w:trPr>
          <w:jc w:val="center"/>
        </w:trPr>
        <w:tc>
          <w:tcPr>
            <w:tcBorders/>
            <w:tcW w:w="1909" w:type="dxa"/>
            <w:textDirection w:val="lrTb"/>
            <w:noWrap w:val="false"/>
          </w:tcPr>
          <w:p w14:paraId="4A0AEBA7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Número do Risco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41FDFCE8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Descrição do Risco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16FEBA4D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Causas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457920EC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Sintomas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2EDAD476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Exposição/ Classificaç</w:t>
            </w:r>
            <w:r>
              <w:rPr>
                <w:rFonts w:ascii="Calibri" w:hAnsi="Calibri" w:eastAsia="Calibri" w:cs="Arial"/>
                <w:b/>
              </w:rPr>
              <w:t xml:space="preserve">ã</w:t>
            </w:r>
            <w:r>
              <w:rPr>
                <w:rFonts w:ascii="Calibri" w:hAnsi="Calibri" w:eastAsia="Calibri" w:cs="Arial"/>
                <w:b/>
              </w:rPr>
              <w:t xml:space="preserve">o do Risco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</w:tr>
      <w:tr>
        <w:trPr>
          <w:jc w:val="center"/>
        </w:trPr>
        <w:tc>
          <w:tcPr>
            <w:tcBorders/>
            <w:tcW w:w="1909" w:type="dxa"/>
            <w:textDirection w:val="lrTb"/>
            <w:noWrap w:val="false"/>
          </w:tcPr>
          <w:p w14:paraId="5390D42C">
            <w:pPr>
              <w:pBdr/>
              <w:spacing/>
              <w:ind/>
              <w:jc w:val="center"/>
              <w:rPr>
                <w:rFonts w:ascii="Calibri" w:hAnsi="Calibri" w:eastAsia="Calibri" w:cs="Arial"/>
              </w:rPr>
            </w:pPr>
            <w:r>
              <w:rPr>
                <w:rFonts w:ascii="Calibri" w:hAnsi="Calibri" w:eastAsia="Calibri" w:cs="Arial"/>
              </w:rPr>
              <w:t xml:space="preserve">1</w:t>
            </w:r>
            <w:r>
              <w:rPr>
                <w:rFonts w:ascii="Calibri" w:hAnsi="Calibri" w:eastAsia="Calibri" w:cs="Arial"/>
              </w:rPr>
            </w:r>
            <w:r>
              <w:rPr>
                <w:rFonts w:ascii="Calibri" w:hAnsi="Calibri" w:eastAsia="Calibri" w:cs="Arial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5C43211F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t xml:space="preserve">Insuficiência de dados históricos para o algoritmo.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34058643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t xml:space="preserve">Dificuldade em encontrar datasets públicos de vendas de carros no Porto com granularidade suficiente.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3C05F48D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t xml:space="preserve">O algoritmo Apriori não gera regras de associação fortes ou gera regras óbvias/inúteis.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53EBC5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0.32 (Alto) </w:t>
            </w:r>
            <w:r/>
          </w:p>
          <w:p w14:paraId="17AC8E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4D64A1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(Prob: 0.4 x Imp: 0.8)</w:t>
            </w:r>
            <w:r/>
          </w:p>
          <w:p w14:paraId="070308BB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</w:tr>
      <w:tr>
        <w:trPr>
          <w:jc w:val="center"/>
        </w:trPr>
        <w:tc>
          <w:tcPr>
            <w:tcBorders/>
            <w:tcW w:w="1909" w:type="dxa"/>
            <w:textDirection w:val="lrTb"/>
            <w:noWrap w:val="false"/>
          </w:tcPr>
          <w:p w14:paraId="133C8AEF">
            <w:pPr>
              <w:pBdr/>
              <w:spacing/>
              <w:ind/>
              <w:jc w:val="center"/>
              <w:rPr>
                <w:rFonts w:ascii="Calibri" w:hAnsi="Calibri" w:eastAsia="Calibri" w:cs="Arial"/>
              </w:rPr>
            </w:pPr>
            <w:r>
              <w:rPr>
                <w:rFonts w:ascii="Calibri" w:hAnsi="Calibri" w:eastAsia="Calibri" w:cs="Arial"/>
              </w:rPr>
              <w:t xml:space="preserve">2</w:t>
            </w:r>
            <w:r>
              <w:rPr>
                <w:rFonts w:ascii="Calibri" w:hAnsi="Calibri" w:eastAsia="Calibri" w:cs="Arial"/>
              </w:rPr>
            </w:r>
            <w:r>
              <w:rPr>
                <w:rFonts w:ascii="Calibri" w:hAnsi="Calibri" w:eastAsia="Calibri" w:cs="Arial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6F626A2C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t xml:space="preserve">Falha na integração com a API do Google Maps.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044C6B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Alterações na política de preços da Google, limite de requisições excedido ou chaves de API inválidas.</w:t>
            </w:r>
            <w:r/>
          </w:p>
          <w:p w14:paraId="52B893F6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5AC7ABED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t xml:space="preserve">O mapa não carrega na interface; Erros de consola JavaScript; Funcionalidade de direções indisponível.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5F57FA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0.16 (Moderado) </w:t>
            </w:r>
            <w:r/>
          </w:p>
          <w:p w14:paraId="01107C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04C15E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(Prob: 0.2 x Imp: 0.8)</w:t>
            </w:r>
            <w:r/>
          </w:p>
          <w:p w14:paraId="2FF3F854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</w:tr>
      <w:tr>
        <w:trPr>
          <w:jc w:val="center"/>
        </w:trPr>
        <w:tc>
          <w:tcPr>
            <w:tcBorders/>
            <w:tcW w:w="1909" w:type="dxa"/>
            <w:textDirection w:val="lrTb"/>
            <w:noWrap w:val="false"/>
          </w:tcPr>
          <w:p w14:paraId="15C8C50A">
            <w:pPr>
              <w:pBdr/>
              <w:spacing/>
              <w:ind/>
              <w:jc w:val="center"/>
              <w:rPr>
                <w:rFonts w:ascii="Calibri" w:hAnsi="Calibri" w:eastAsia="Calibri" w:cs="Arial"/>
              </w:rPr>
            </w:pPr>
            <w:r>
              <w:rPr>
                <w:rFonts w:ascii="Calibri" w:hAnsi="Calibri" w:eastAsia="Calibri" w:cs="Arial"/>
              </w:rPr>
              <w:t xml:space="preserve">3</w:t>
            </w:r>
            <w:r>
              <w:rPr>
                <w:rFonts w:ascii="Calibri" w:hAnsi="Calibri" w:eastAsia="Calibri" w:cs="Arial"/>
              </w:rPr>
            </w:r>
            <w:r>
              <w:rPr>
                <w:rFonts w:ascii="Calibri" w:hAnsi="Calibri" w:eastAsia="Calibri" w:cs="Arial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2C3DA5EB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t xml:space="preserve">Complexidade na implementação do Algoritmo Apriori.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240357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Dificuldade técnica em converter a lógica matemática do algoritmo para JavaScript/PHP de forma performática.</w:t>
            </w:r>
            <w:r/>
          </w:p>
          <w:p w14:paraId="2BDC2DE7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7EBDD364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t xml:space="preserve">Tempo de carregamento da recomendação excessivo (&gt; 5 segundos); Browser bloqueia durante o processamento.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2CF782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0.16 (Moderado) </w:t>
            </w:r>
            <w:r/>
          </w:p>
          <w:p w14:paraId="4CC64B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10741A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(Prob: 0.4 x Imp: 0.4)</w:t>
            </w:r>
            <w:r/>
          </w:p>
          <w:p w14:paraId="254D4AF3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</w:tr>
      <w:tr>
        <w:trPr>
          <w:jc w:val="center"/>
        </w:trPr>
        <w:tc>
          <w:tcPr>
            <w:tcBorders/>
            <w:tcW w:w="1909" w:type="dxa"/>
            <w:textDirection w:val="lrTb"/>
            <w:noWrap w:val="false"/>
          </w:tcPr>
          <w:p w14:paraId="2B93B595">
            <w:pPr>
              <w:pBdr/>
              <w:spacing/>
              <w:ind/>
              <w:jc w:val="center"/>
              <w:rPr>
                <w:rFonts w:ascii="Calibri" w:hAnsi="Calibri" w:eastAsia="Calibri" w:cs="Arial"/>
              </w:rPr>
            </w:pPr>
            <w:r>
              <w:rPr>
                <w:rFonts w:ascii="Calibri" w:hAnsi="Calibri" w:eastAsia="Calibri" w:cs="Arial"/>
              </w:rPr>
              <w:t xml:space="preserve">4</w:t>
            </w:r>
            <w:r>
              <w:rPr>
                <w:rFonts w:ascii="Calibri" w:hAnsi="Calibri" w:eastAsia="Calibri" w:cs="Arial"/>
              </w:rPr>
            </w:r>
            <w:r>
              <w:rPr>
                <w:rFonts w:ascii="Calibri" w:hAnsi="Calibri" w:eastAsia="Calibri" w:cs="Arial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168221B5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t xml:space="preserve">Falha no serviço de envio de emails (EmailJS).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28EB95D7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Limitações da conta gratuita do EmailJS ou falha no serviço externo.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14686E47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t xml:space="preserve">O utilizador não recebe o relatório ou a confirmação de contacto; Erro ao submeter formulário.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3AFEFC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0.08 (Baixo) </w:t>
            </w:r>
            <w:r/>
          </w:p>
          <w:p w14:paraId="612D4C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38DBC7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(Prob: 0.2 x Imp: 0.4)</w:t>
            </w:r>
            <w:r/>
          </w:p>
          <w:p w14:paraId="45FA7638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</w:tr>
      <w:tr>
        <w:trPr>
          <w:jc w:val="center"/>
        </w:trPr>
        <w:tc>
          <w:tcPr>
            <w:tcBorders/>
            <w:tcW w:w="1909" w:type="dxa"/>
            <w:textDirection w:val="lrTb"/>
            <w:noWrap w:val="false"/>
          </w:tcPr>
          <w:p w14:paraId="3BF327DC">
            <w:pPr>
              <w:pBdr/>
              <w:spacing/>
              <w:ind/>
              <w:jc w:val="center"/>
              <w:rPr>
                <w:rFonts w:ascii="Calibri" w:hAnsi="Calibri" w:eastAsia="Calibri" w:cs="Arial"/>
              </w:rPr>
            </w:pPr>
            <w:r>
              <w:rPr>
                <w:rFonts w:ascii="Calibri" w:hAnsi="Calibri" w:eastAsia="Calibri" w:cs="Arial"/>
              </w:rPr>
              <w:t xml:space="preserve">5</w:t>
            </w:r>
            <w:r>
              <w:rPr>
                <w:rFonts w:ascii="Calibri" w:hAnsi="Calibri" w:eastAsia="Calibri" w:cs="Arial"/>
              </w:rPr>
            </w:r>
            <w:r>
              <w:rPr>
                <w:rFonts w:ascii="Calibri" w:hAnsi="Calibri" w:eastAsia="Calibri" w:cs="Arial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4B1EABC3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t xml:space="preserve">Atraso no desenvolvimento Frontend/Backend.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0696C799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Curva de aprendizagem das tecnologias (Chart.js, jsPDF) e má gestão do tempo académico.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281DDDA2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t xml:space="preserve">Funcionalidades não entregues na data da submissão; Bugs visuais na interface.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3566AF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0.32 (Alto) </w:t>
            </w:r>
            <w:r/>
          </w:p>
          <w:p w14:paraId="5EC3E9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416D3E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(Prob: 0.4 x Imp: 0.8)</w:t>
            </w:r>
            <w:r/>
          </w:p>
          <w:p w14:paraId="251E5B75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</w:tr>
    </w:tbl>
    <w:p w14:paraId="2DAB1E93">
      <w:pPr>
        <w:pBdr/>
        <w:spacing/>
        <w:ind/>
        <w:rPr>
          <w:rFonts w:ascii="Calibri" w:hAnsi="Calibri" w:cs="Arial"/>
        </w:rPr>
      </w:pPr>
      <w:r>
        <w:rPr>
          <w:rFonts w:ascii="Calibri" w:hAnsi="Calibri" w:cs="Arial"/>
        </w:rPr>
      </w:r>
      <w:r>
        <w:rPr>
          <w:rFonts w:ascii="Calibri" w:hAnsi="Calibri" w:cs="Arial"/>
        </w:rPr>
      </w:r>
      <w:r>
        <w:rPr>
          <w:rFonts w:ascii="Calibri" w:hAnsi="Calibri" w:cs="Arial"/>
        </w:rPr>
      </w:r>
    </w:p>
    <w:p w14:paraId="47164D9F">
      <w:pPr>
        <w:pBdr/>
        <w:spacing/>
        <w:ind/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br w:type="page" w:clear="all"/>
      </w:r>
      <w:r>
        <w:rPr>
          <w:rFonts w:ascii="Calibri" w:hAnsi="Calibri" w:cs="Arial"/>
          <w:b/>
        </w:rPr>
      </w:r>
      <w:r>
        <w:rPr>
          <w:rFonts w:ascii="Calibri" w:hAnsi="Calibri" w:cs="Arial"/>
          <w:b/>
        </w:rPr>
      </w:r>
    </w:p>
    <w:p w14:paraId="2774329B">
      <w:pPr>
        <w:pBdr/>
        <w:spacing/>
        <w:ind/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 xml:space="preserve">1.5 Respostas aos riscos</w:t>
      </w:r>
      <w:r>
        <w:rPr>
          <w:rFonts w:ascii="Calibri" w:hAnsi="Calibri" w:cs="Arial"/>
          <w:b/>
        </w:rPr>
      </w:r>
      <w:r>
        <w:rPr>
          <w:rFonts w:ascii="Calibri" w:hAnsi="Calibri" w:cs="Arial"/>
          <w:b/>
        </w:rPr>
      </w:r>
    </w:p>
    <w:p w14:paraId="2E3FDE9C">
      <w:pPr>
        <w:pBdr/>
        <w:spacing/>
        <w:ind/>
        <w:rPr>
          <w:rFonts w:ascii="Calibri" w:hAnsi="Calibri" w:cs="Arial"/>
        </w:rPr>
      </w:pPr>
      <w:r>
        <w:rPr>
          <w:rFonts w:ascii="Calibri" w:hAnsi="Calibri" w:cs="Arial"/>
        </w:rPr>
      </w:r>
      <w:r>
        <w:rPr>
          <w:rFonts w:ascii="Calibri" w:hAnsi="Calibri" w:cs="Arial"/>
        </w:rPr>
      </w:r>
      <w:r>
        <w:rPr>
          <w:rFonts w:ascii="Calibri" w:hAnsi="Calibri" w:cs="Arial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736"/>
        <w:gridCol w:w="7758"/>
      </w:tblGrid>
      <w:tr>
        <w:trPr/>
        <w:tc>
          <w:tcPr>
            <w:tcBorders/>
            <w:tcW w:w="675" w:type="dxa"/>
            <w:textDirection w:val="lrTb"/>
            <w:noWrap w:val="false"/>
          </w:tcPr>
          <w:p w14:paraId="5EFEAFAD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Risco N⁰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8872" w:type="dxa"/>
            <w:textDirection w:val="lrTb"/>
            <w:noWrap w:val="false"/>
          </w:tcPr>
          <w:p w14:paraId="4FC75A5D">
            <w:pPr>
              <w:pBdr/>
              <w:spacing/>
              <w:ind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Resposta planeada para o Risco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</w:tr>
      <w:tr>
        <w:trPr/>
        <w:tc>
          <w:tcPr>
            <w:tcBorders/>
            <w:tcW w:w="675" w:type="dxa"/>
            <w:textDirection w:val="lrTb"/>
            <w:noWrap w:val="false"/>
          </w:tcPr>
          <w:p w14:paraId="0250E37B">
            <w:pPr>
              <w:pBdr/>
              <w:spacing/>
              <w:ind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1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8872" w:type="dxa"/>
            <w:textDirection w:val="lrTb"/>
            <w:noWrap w:val="false"/>
          </w:tcPr>
          <w:p w14:paraId="7AF018C7">
            <w:pPr>
              <w:pBdr/>
              <w:spacing/>
              <w:ind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</w:rPr>
              <w:t xml:space="preserve">Mitigar: Criação de um gerador de dados sintéticos (fictícios mas realistas) baseados em padrões de mercado conhecidos para garantir que o algoritmo tem volume de dados para funcionar na apresentação final.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/>
        <w:tc>
          <w:tcPr>
            <w:tcBorders/>
            <w:tcW w:w="675" w:type="dxa"/>
            <w:textDirection w:val="lrTb"/>
            <w:noWrap w:val="false"/>
          </w:tcPr>
          <w:p w14:paraId="3A4A547B">
            <w:pPr>
              <w:pBdr/>
              <w:spacing/>
              <w:ind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2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8872" w:type="dxa"/>
            <w:textDirection w:val="lrTb"/>
            <w:noWrap w:val="false"/>
          </w:tcPr>
          <w:p w14:paraId="7B8A90D1">
            <w:pPr>
              <w:pBdr/>
              <w:spacing/>
              <w:ind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</w:rPr>
              <w:t xml:space="preserve">Mitigar / Contingência: Implementar tratamento de erros no código (try-catch) para exibir uma mensagem amigável se o mapa falhar. Usar Hardcoded images (mapas estáticos) como fallback caso a API não responda.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/>
        <w:tc>
          <w:tcPr>
            <w:tcBorders/>
            <w:tcW w:w="675" w:type="dxa"/>
            <w:textDirection w:val="lrTb"/>
            <w:noWrap w:val="false"/>
          </w:tcPr>
          <w:p w14:paraId="78854F18">
            <w:pPr>
              <w:pBdr/>
              <w:spacing/>
              <w:ind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3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8872" w:type="dxa"/>
            <w:textDirection w:val="lrTb"/>
            <w:noWrap w:val="false"/>
          </w:tcPr>
          <w:p w14:paraId="65825440">
            <w:pPr>
              <w:pBdr/>
              <w:spacing/>
              <w:ind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</w:rPr>
              <w:t xml:space="preserve">Mitigar: Utilizar uma biblioteca JavaScript de Data Mining existente ou simplificar o conjunto de dados de entrada para reduzir a carga computacional no navegador do cliente.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/>
        <w:tc>
          <w:tcPr>
            <w:tcBorders/>
            <w:tcW w:w="675" w:type="dxa"/>
            <w:textDirection w:val="lrTb"/>
            <w:noWrap w:val="false"/>
          </w:tcPr>
          <w:p w14:paraId="6498CAFD">
            <w:pPr>
              <w:pBdr/>
              <w:spacing/>
              <w:ind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4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8872" w:type="dxa"/>
            <w:textDirection w:val="lrTb"/>
            <w:noWrap w:val="false"/>
          </w:tcPr>
          <w:p w14:paraId="4885AE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Aceitar / Contingência: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 Exibir a recomendação diretamente no ecrã (modal ou PDF gerado pelo jsPDF ) caso o envio por email falhe, garantindo que o utilizador tem acesso à informação.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675" w:type="dxa"/>
            <w:textDirection w:val="lrTb"/>
            <w:noWrap w:val="false"/>
          </w:tcPr>
          <w:p w14:paraId="55E9321E">
            <w:pPr>
              <w:pBdr/>
              <w:spacing/>
              <w:ind/>
              <w:rPr>
                <w:rFonts w:ascii="Calibri" w:hAnsi="Calibri" w:eastAsia="Calibri" w:cs="Arial"/>
                <w:b/>
              </w:rPr>
            </w:pPr>
            <w:r>
              <w:rPr>
                <w:rFonts w:ascii="Calibri" w:hAnsi="Calibri" w:eastAsia="Calibri" w:cs="Arial"/>
                <w:b/>
              </w:rPr>
              <w:t xml:space="preserve">5</w:t>
            </w:r>
            <w:r>
              <w:rPr>
                <w:rFonts w:ascii="Calibri" w:hAnsi="Calibri" w:eastAsia="Calibri" w:cs="Arial"/>
                <w:b/>
              </w:rPr>
            </w:r>
            <w:r>
              <w:rPr>
                <w:rFonts w:ascii="Calibri" w:hAnsi="Calibri" w:eastAsia="Calibri" w:cs="Arial"/>
                <w:b/>
              </w:rPr>
            </w:r>
          </w:p>
        </w:tc>
        <w:tc>
          <w:tcPr>
            <w:tcBorders/>
            <w:tcW w:w="8872" w:type="dxa"/>
            <w:textDirection w:val="lrTb"/>
            <w:noWrap w:val="false"/>
          </w:tcPr>
          <w:p w14:paraId="4C537C05">
            <w:pPr>
              <w:pBdr/>
              <w:spacing/>
              <w:ind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</w:rPr>
              <w:t xml:space="preserve">Mitigar: Realizar reuniões semanais de ponto de situação (Sprints). Priorizar as funcionalidades "Core" (Algoritmo e Mapa) em detrimento de funcionalidades "Nice-to-have" (Gráficos avançados).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</w:tbl>
    <w:p w14:paraId="0E4716B2">
      <w:pPr>
        <w:pBdr/>
        <w:spacing/>
        <w:ind/>
        <w:rPr>
          <w:rFonts w:ascii="Calibri" w:hAnsi="Calibri" w:cs="Arial"/>
        </w:rPr>
      </w:pPr>
      <w:r>
        <w:rPr>
          <w:rFonts w:ascii="Calibri" w:hAnsi="Calibri" w:cs="Arial"/>
        </w:rPr>
      </w:r>
      <w:r>
        <w:rPr>
          <w:rFonts w:ascii="Calibri" w:hAnsi="Calibri" w:cs="Arial"/>
        </w:rPr>
      </w:r>
      <w:r>
        <w:rPr>
          <w:rFonts w:ascii="Calibri" w:hAnsi="Calibri" w:cs="Arial"/>
        </w:rPr>
      </w:r>
    </w:p>
    <w:p w14:paraId="4213A12F">
      <w:pPr>
        <w:pBdr/>
        <w:shd w:val="nil" w:color="auto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93E3917">
      <w:pPr>
        <w:pStyle w:val="972"/>
        <w:pBdr/>
        <w:spacing/>
        <w:ind/>
        <w:rPr>
          <w:lang w:val="pt-BR"/>
          <w14:ligatures w14:val="none"/>
        </w:rPr>
      </w:pPr>
      <w:r/>
      <w:r>
        <w:t xml:space="preserve">Apêndice II</w:t>
      </w:r>
      <w:r/>
      <w:r/>
      <w:r>
        <w:rPr>
          <w:lang w:val="pt-BR"/>
          <w14:ligatures w14:val="none"/>
        </w:rPr>
      </w:r>
    </w:p>
    <w:p w14:paraId="3CEA2238">
      <w:pPr>
        <w:pStyle w:val="991"/>
        <w:pBdr/>
        <w:spacing/>
        <w:ind/>
        <w:rPr>
          <w:rFonts w:ascii="Times New Roman" w:hAnsi="Times New Roman" w:cs="Times New Roman"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Style w:val="973"/>
          <w:rFonts w:ascii="Times New Roman" w:hAnsi="Times New Roman" w:eastAsia="Times New Roman" w:cs="Times New Roman"/>
          <w:lang w:val="pt-BR"/>
        </w:rPr>
        <w:t xml:space="preserve">Formulário para </w:t>
      </w:r>
      <w:r>
        <w:rPr>
          <w:rStyle w:val="973"/>
          <w:rFonts w:ascii="Times New Roman" w:hAnsi="Times New Roman" w:eastAsia="Times New Roman" w:cs="Times New Roman"/>
          <w:lang w:val="pt-BR"/>
        </w:rPr>
        <w:t xml:space="preserve">Gestão</w:t>
      </w:r>
      <w:r>
        <w:rPr>
          <w:rStyle w:val="973"/>
          <w:rFonts w:ascii="Times New Roman" w:hAnsi="Times New Roman" w:eastAsia="Times New Roman" w:cs="Times New Roman"/>
          <w:lang w:val="pt-BR"/>
        </w:rPr>
        <w:t xml:space="preserve"> de Riscos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pt-BR"/>
        </w:rPr>
      </w:r>
      <w:r>
        <w:rPr>
          <w:rFonts w:ascii="Times New Roman" w:hAnsi="Times New Roman" w:cs="Times New Roman"/>
          <w:sz w:val="32"/>
          <w:szCs w:val="32"/>
          <w:highlight w:val="none"/>
          <w14:ligatures w14:val="none"/>
        </w:rPr>
      </w:r>
    </w:p>
    <w:p w14:paraId="279E8AA1">
      <w:pPr>
        <w:pBdr/>
        <w:spacing/>
        <w:ind/>
        <w:rPr/>
      </w:pPr>
      <w:r/>
      <w:r/>
    </w:p>
    <w:tbl>
      <w:tblPr>
        <w:tblInd w:w="-356" w:type="dxa"/>
        <w:tblW w:w="10220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730"/>
        <w:gridCol w:w="1980"/>
        <w:gridCol w:w="1510"/>
      </w:tblGrid>
      <w:tr>
        <w:trPr>
          <w:cantSplit/>
        </w:trPr>
        <w:tc>
          <w:tcPr>
            <w:gridSpan w:val="3"/>
            <w:shd w:val="clear" w:color="ffffff" w:fill="b3b3b3"/>
            <w:tcBorders/>
            <w:tcW w:w="10220" w:type="dxa"/>
            <w:textDirection w:val="lrTb"/>
            <w:noWrap w:val="false"/>
          </w:tcPr>
          <w:p w14:paraId="7CC21993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Empresa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 / Órgão / Setor/ Programa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:  </w:t>
            </w:r>
            <w:r>
              <w:t xml:space="preserve">ISPGAIA - Instituto Superior Politécnico Gaya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404A16A6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Nome do projeto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: </w:t>
            </w:r>
            <w:r>
              <w:t xml:space="preserve">SAD - Consultoria Auto Premium (Localização de Stands)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41CB42AD">
            <w:pPr>
              <w:pBdr/>
              <w:spacing/>
              <w:ind/>
              <w:rPr>
                <w:rFonts w:ascii="Calibri" w:hAnsi="Calibri" w:eastAsia="Calibri"/>
                <w:b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Gerente do projeto: </w:t>
            </w:r>
            <w:r>
              <w:rPr>
                <w:rFonts w:ascii="Calibri" w:hAnsi="Calibri" w:eastAsia="Calibri"/>
                <w:b w:val="0"/>
                <w:bCs w:val="0"/>
                <w:lang w:eastAsia="en-US"/>
              </w:rPr>
              <w:t xml:space="preserve">Guilherme Andrade</w:t>
            </w:r>
            <w:r>
              <w:rPr>
                <w:rFonts w:ascii="Calibri" w:hAnsi="Calibri" w:eastAsia="Calibri"/>
                <w:b/>
                <w:lang w:eastAsia="en-US"/>
              </w:rPr>
            </w:r>
            <w:r>
              <w:rPr>
                <w:rFonts w:ascii="Calibri" w:hAnsi="Calibri" w:eastAsia="Calibri"/>
                <w:b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78C27F72">
            <w:pPr>
              <w:pBdr/>
              <w:spacing/>
              <w:ind/>
              <w:rPr>
                <w:rFonts w:ascii="Calibri" w:hAnsi="Calibri" w:eastAsia="Calibri"/>
                <w:b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</w:r>
            <w:r>
              <w:rPr>
                <w:rFonts w:ascii="Calibri" w:hAnsi="Calibri" w:eastAsia="Calibri"/>
                <w:b/>
                <w:lang w:eastAsia="en-US"/>
              </w:rPr>
            </w:r>
            <w:r>
              <w:rPr>
                <w:rFonts w:ascii="Calibri" w:hAnsi="Calibri" w:eastAsia="Calibri"/>
                <w:b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6A074D37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Elaborado por:</w:t>
            </w:r>
            <w:r>
              <w:rPr>
                <w:rFonts w:ascii="Calibri" w:hAnsi="Calibri" w:eastAsia="Calibri"/>
                <w:lang w:eastAsia="en-US"/>
              </w:rPr>
              <w:t xml:space="preserve"> Diogo Ferra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4DE18C60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Versão:</w:t>
            </w:r>
            <w:r>
              <w:rPr>
                <w:rFonts w:ascii="Calibri" w:hAnsi="Calibri" w:eastAsia="Calibri"/>
                <w:lang w:eastAsia="en-US"/>
              </w:rPr>
              <w:t xml:space="preserve"> 1.0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75C0152B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Aprovado por:</w:t>
            </w:r>
            <w:r>
              <w:rPr>
                <w:rFonts w:ascii="Calibri" w:hAnsi="Calibri" w:eastAsia="Calibri"/>
                <w:lang w:eastAsia="en-US"/>
              </w:rPr>
              <w:t xml:space="preserve"> 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6730" w:type="dxa"/>
            <w:textDirection w:val="lrTb"/>
            <w:noWrap w:val="false"/>
          </w:tcPr>
          <w:p w14:paraId="59604370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Assinatura: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3490" w:type="dxa"/>
            <w:textDirection w:val="lrTb"/>
            <w:noWrap w:val="false"/>
          </w:tcPr>
          <w:p w14:paraId="13691B18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Data de aprovação:</w:t>
            </w:r>
            <w:r>
              <w:rPr>
                <w:rFonts w:ascii="Calibri" w:hAnsi="Calibri" w:eastAsia="Calibri"/>
                <w:lang w:eastAsia="en-US"/>
              </w:rPr>
              <w:t xml:space="preserve">___/___/_____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</w:tbl>
    <w:p w14:paraId="4DFEA431">
      <w:pPr>
        <w:pBdr/>
        <w:spacing/>
        <w:ind/>
        <w:rPr>
          <w:rFonts w:ascii="Calibri" w:hAnsi="Calibri"/>
        </w:rPr>
      </w:pPr>
      <w:r>
        <w:rPr>
          <w:rFonts w:ascii="Calibri" w:hAnsi="Calibri"/>
        </w:rPr>
      </w:r>
      <w:r>
        <w:rPr>
          <w:rFonts w:ascii="Calibri" w:hAnsi="Calibri"/>
        </w:rPr>
      </w:r>
      <w:r>
        <w:rPr>
          <w:rFonts w:ascii="Calibri" w:hAnsi="Calibri"/>
        </w:rPr>
      </w:r>
    </w:p>
    <w:p w14:paraId="3847D2CD">
      <w:pPr>
        <w:pBdr/>
        <w:spacing/>
        <w:ind/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  <w:t xml:space="preserve">1</w:t>
      </w:r>
      <w:r>
        <w:rPr>
          <w:rFonts w:ascii="Symbol" w:hAnsi="Symbol" w:eastAsia="Symbol" w:cs="Symbol"/>
          <w:b/>
          <w:szCs w:val="24"/>
        </w:rPr>
        <w:t xml:space="preserve">°</w:t>
      </w:r>
      <w:r>
        <w:rPr>
          <w:rFonts w:ascii="Calibri" w:hAnsi="Calibri"/>
          <w:b/>
          <w:szCs w:val="24"/>
        </w:rPr>
        <w:t xml:space="preserve"> Etapa: Identificação do Risco</w:t>
      </w:r>
      <w:r>
        <w:rPr>
          <w:rFonts w:ascii="Calibri" w:hAnsi="Calibri"/>
          <w:b/>
          <w:szCs w:val="24"/>
        </w:rPr>
      </w:r>
      <w:r>
        <w:rPr>
          <w:rFonts w:ascii="Calibri" w:hAnsi="Calibri"/>
          <w:b/>
          <w:szCs w:val="24"/>
        </w:rPr>
      </w:r>
    </w:p>
    <w:tbl>
      <w:tblPr>
        <w:tblInd w:w="-356" w:type="dxa"/>
        <w:tblW w:w="10212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8292"/>
        <w:gridCol w:w="1920"/>
      </w:tblGrid>
      <w:tr>
        <w:trPr>
          <w:trHeight w:val="489"/>
        </w:trPr>
        <w:tc>
          <w:tcPr>
            <w:shd w:val="clear" w:color="ffffff" w:fill="ffffff"/>
            <w:tcBorders/>
            <w:tcW w:w="8292" w:type="dxa"/>
            <w:textDirection w:val="lrTb"/>
            <w:noWrap w:val="false"/>
          </w:tcPr>
          <w:p w14:paraId="40DA3CD1">
            <w:pPr>
              <w:pBdr/>
              <w:spacing/>
              <w:ind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Denominação do risco: </w:t>
            </w:r>
            <w:r>
              <w:t xml:space="preserve">Insuficiência de dados históricos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</w:tc>
        <w:tc>
          <w:tcPr>
            <w:shd w:val="clear" w:color="ffffff" w:fill="ffffff"/>
            <w:tcBorders/>
            <w:tcW w:w="1920" w:type="dxa"/>
            <w:textDirection w:val="lrTb"/>
            <w:noWrap w:val="false"/>
          </w:tcPr>
          <w:p w14:paraId="3E59701A">
            <w:pPr>
              <w:pBdr/>
              <w:spacing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</w:rPr>
              <w:t xml:space="preserve">N</w:t>
            </w:r>
            <w:r>
              <w:rPr>
                <w:rFonts w:ascii="Symbol" w:hAnsi="Symbol" w:eastAsia="Symbol" w:cs="Symbol"/>
                <w:b/>
              </w:rPr>
              <w:t xml:space="preserve">°</w:t>
            </w:r>
            <w:r>
              <w:rPr>
                <w:rFonts w:ascii="Calibri" w:hAnsi="Calibri"/>
                <w:b/>
              </w:rPr>
              <w:t xml:space="preserve"> Identificação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367262F7">
            <w:pPr>
              <w:pBdr/>
              <w:spacing/>
              <w:ind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1</w:t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</w:tc>
      </w:tr>
      <w:tr>
        <w:trPr>
          <w:trHeight w:val="1237"/>
        </w:trPr>
        <w:tc>
          <w:tcPr>
            <w:gridSpan w:val="2"/>
            <w:shd w:val="clear" w:color="ffffff" w:fill="ffffff"/>
            <w:tcBorders/>
            <w:tcW w:w="10212" w:type="dxa"/>
            <w:textDirection w:val="lrTb"/>
            <w:noWrap w:val="false"/>
          </w:tcPr>
          <w:p w14:paraId="56E0F557">
            <w:pPr>
              <w:pBdr/>
              <w:spacing/>
              <w:ind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Descrição do risco: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  <w:p w14:paraId="4770DAB5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t xml:space="preserve">O volume ou a qualidade dos dados recolhidos é insuficiente para treinar o Algoritmo Apriori, resultando em regras de associação fracas ou irrelevantes.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  <w:p w14:paraId="5C6FF29B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  <w:p w14:paraId="33818C51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  <w:p w14:paraId="355F48B5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</w:tbl>
    <w:p w14:paraId="361E2F61">
      <w:pPr>
        <w:pBdr/>
        <w:spacing/>
        <w:ind/>
        <w:rPr>
          <w:rFonts w:ascii="Calibri" w:hAnsi="Calibri"/>
          <w:sz w:val="10"/>
        </w:rPr>
      </w:pP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</w:p>
    <w:p w14:paraId="568954AB">
      <w:pPr>
        <w:pBdr/>
        <w:spacing/>
        <w:ind/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  <w:t xml:space="preserve">2</w:t>
      </w:r>
      <w:r>
        <w:rPr>
          <w:rFonts w:ascii="Symbol" w:hAnsi="Symbol" w:eastAsia="Symbol" w:cs="Symbol"/>
          <w:b/>
          <w:szCs w:val="24"/>
        </w:rPr>
        <w:t xml:space="preserve">°</w:t>
      </w:r>
      <w:r>
        <w:rPr>
          <w:rFonts w:ascii="Calibri" w:hAnsi="Calibri"/>
          <w:b/>
          <w:szCs w:val="24"/>
        </w:rPr>
        <w:t xml:space="preserve"> Etapa: Avaliação do Risco</w:t>
      </w:r>
      <w:r>
        <w:rPr>
          <w:rFonts w:ascii="Calibri" w:hAnsi="Calibri"/>
          <w:b/>
          <w:szCs w:val="24"/>
        </w:rPr>
      </w:r>
      <w:r>
        <w:rPr>
          <w:rFonts w:ascii="Calibri" w:hAnsi="Calibri"/>
          <w:b/>
          <w:szCs w:val="24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135"/>
      </w:tblGrid>
      <w:tr>
        <w:trPr/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7D88DCAE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Impacto:              </w:t>
            </w:r>
            <w:r>
              <w:rPr>
                <w:rFonts w:ascii="Wingdings" w:hAnsi="Wingdings" w:eastAsia="Wingdings" w:cs="Wingdings"/>
              </w:rPr>
              <w:t xml:space="preserve">¢</w:t>
            </w:r>
            <w:r>
              <w:rPr>
                <w:rFonts w:ascii="Calibri" w:hAnsi="Calibri"/>
              </w:rPr>
              <w:t xml:space="preserve"> 5 (alto)   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  <w:p w14:paraId="452C1089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  <w:p w14:paraId="5A3A52C5">
            <w:pPr>
              <w:pBdr/>
              <w:spacing/>
              <w:ind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  <w:tr>
        <w:trPr>
          <w:trHeight w:val="986"/>
        </w:trPr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13A07537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Probabilidade:</w:t>
            </w:r>
            <w:r>
              <w:rPr>
                <w:rFonts w:ascii="Calibri" w:hAnsi="Calibri"/>
              </w:rPr>
              <w:t xml:space="preserve">   </w:t>
            </w:r>
            <w:r>
              <w:rPr>
                <w:rFonts w:ascii="Wingdings" w:hAnsi="Wingdings" w:eastAsia="Wingdings" w:cs="Wingdings"/>
              </w:rPr>
              <w:t xml:space="preserve">¢</w:t>
            </w:r>
            <w:r>
              <w:rPr>
                <w:rFonts w:ascii="Calibri" w:hAnsi="Calibri"/>
              </w:rPr>
              <w:t xml:space="preserve"> 4 (média/alta) 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</w:tbl>
    <w:p w14:paraId="2A5905D7">
      <w:pPr>
        <w:pBdr/>
        <w:spacing/>
        <w:ind/>
        <w:rPr>
          <w:rFonts w:ascii="Calibri" w:hAnsi="Calibri"/>
          <w:sz w:val="10"/>
        </w:rPr>
      </w:pP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</w:p>
    <w:p w14:paraId="44DA72FA">
      <w:pPr>
        <w:pBdr/>
        <w:spacing/>
        <w:ind/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  <w:t xml:space="preserve">3</w:t>
      </w:r>
      <w:r>
        <w:rPr>
          <w:rFonts w:ascii="Symbol" w:hAnsi="Symbol" w:eastAsia="Symbol" w:cs="Symbol"/>
          <w:b/>
          <w:szCs w:val="24"/>
        </w:rPr>
        <w:t xml:space="preserve">°</w:t>
      </w:r>
      <w:r>
        <w:rPr>
          <w:rFonts w:ascii="Calibri" w:hAnsi="Calibri"/>
          <w:b/>
          <w:szCs w:val="24"/>
        </w:rPr>
        <w:t xml:space="preserve"> Etapa: Desenvolvimento da Resposta</w:t>
      </w:r>
      <w:r>
        <w:rPr>
          <w:rFonts w:ascii="Calibri" w:hAnsi="Calibri"/>
          <w:b/>
          <w:szCs w:val="24"/>
        </w:rPr>
      </w:r>
      <w:r>
        <w:rPr>
          <w:rFonts w:ascii="Calibri" w:hAnsi="Calibri"/>
          <w:b/>
          <w:szCs w:val="24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784"/>
        <w:gridCol w:w="1665"/>
        <w:gridCol w:w="3686"/>
      </w:tblGrid>
      <w:tr>
        <w:trPr>
          <w:cantSplit/>
          <w:trHeight w:val="1256"/>
        </w:trPr>
        <w:tc>
          <w:tcPr>
            <w:gridSpan w:val="3"/>
            <w:shd w:val="clear" w:color="ffffff" w:fill="ffffff"/>
            <w:tcBorders/>
            <w:tcW w:w="10135" w:type="dxa"/>
            <w:textDirection w:val="lrTb"/>
            <w:noWrap w:val="false"/>
          </w:tcPr>
          <w:p w14:paraId="10EA3055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t xml:space="preserve">Ação de Contingência: Implementar um módulo de geração de dados sintéticos no Backend. Este módulo criará um dataset artificial baseado em estatísticas de mercado conhecidas e padrões de vendas de carros usados no Porto, garantindo que o Algoritmo Apriori </w:t>
            </w:r>
            <w:r>
              <w:t xml:space="preserve">possa ser demonstrado de forma funcional, mesmo que com dados não-reais.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  <w:tr>
        <w:trPr>
          <w:cantSplit/>
          <w:trHeight w:val="429"/>
        </w:trPr>
        <w:tc>
          <w:tcPr>
            <w:gridSpan w:val="2"/>
            <w:shd w:val="clear" w:color="ffffff" w:fill="ffffff"/>
            <w:tcBorders/>
            <w:tcW w:w="6449" w:type="dxa"/>
            <w:textDirection w:val="lrTb"/>
            <w:noWrap w:val="false"/>
          </w:tcPr>
          <w:p w14:paraId="441B85B4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</w:rPr>
              <w:t xml:space="preserve">Responsável: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700AB63B">
            <w:pPr>
              <w:pBdr/>
              <w:spacing w:before="120"/>
              <w:ind/>
              <w:rPr>
                <w14:ligatures w14:val="none"/>
              </w:rPr>
            </w:pPr>
            <w:r>
              <w:rPr>
                <w:highlight w:val="none"/>
              </w:rPr>
            </w:r>
            <w:r>
              <w:t xml:space="preserve">Leandro Silva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69EDA6BB">
            <w:pPr>
              <w:pBdr/>
              <w:spacing w:before="120"/>
              <w:ind/>
              <w:rPr>
                <w14:ligatures w14:val="none"/>
              </w:rPr>
            </w:pPr>
            <w:r>
              <w:t xml:space="preserve">João</w:t>
            </w:r>
            <w:r>
              <w:t xml:space="preserve"> </w:t>
            </w:r>
            <w:r>
              <w:t xml:space="preserve">Quintas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6F79A5ED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t xml:space="preserve">Gonçalo Brandão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7EF68BF0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t xml:space="preserve">Arnaldo</w:t>
            </w:r>
            <w:r>
              <w:t xml:space="preserve"> Carvalho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5B08F495">
            <w:pPr>
              <w:pBdr/>
              <w:spacing w:before="120"/>
              <w:ind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</w:tc>
        <w:tc>
          <w:tcPr>
            <w:shd w:val="clear" w:color="ffffff" w:fill="ffffff"/>
            <w:tcBorders/>
            <w:tcW w:w="3686" w:type="dxa"/>
            <w:textDirection w:val="lrTb"/>
            <w:noWrap w:val="false"/>
          </w:tcPr>
          <w:p w14:paraId="58FC5AF2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</w:rPr>
              <w:t xml:space="preserve">Data de Conclusão: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3A314E30">
            <w:pPr>
              <w:pBdr/>
              <w:spacing w:before="120"/>
              <w:ind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highlight w:val="none"/>
              </w:rPr>
            </w:r>
            <w:r>
              <w:t xml:space="preserve">Duas semanas antes da data de submissão final</w:t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</w:tc>
      </w:tr>
      <w:tr>
        <w:trPr>
          <w:cantSplit/>
          <w:trHeight w:val="429"/>
        </w:trPr>
        <w:tc>
          <w:tcPr>
            <w:shd w:val="clear" w:color="ffffff" w:fill="ffffff"/>
            <w:tcBorders/>
            <w:tcW w:w="4784" w:type="dxa"/>
            <w:textDirection w:val="lrTb"/>
            <w:noWrap w:val="false"/>
          </w:tcPr>
          <w:p w14:paraId="1A3EF925">
            <w:pPr>
              <w:pBdr/>
              <w:spacing w:before="120"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Impacto reavaliado: </w:t>
            </w:r>
            <w:r>
              <w:t xml:space="preserve">2 (Médio/Baixo)</w:t>
            </w:r>
            <w:r>
              <w:rPr>
                <w:rFonts w:ascii="Calibri" w:hAnsi="Calibri"/>
                <w:b/>
              </w:rPr>
              <w:t xml:space="preserve">                     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  <w:tc>
          <w:tcPr>
            <w:gridSpan w:val="2"/>
            <w:shd w:val="clear" w:color="ffffff" w:fill="ffffff"/>
            <w:tcBorders/>
            <w:tcW w:w="5351" w:type="dxa"/>
            <w:textDirection w:val="lrTb"/>
            <w:noWrap w:val="false"/>
          </w:tcPr>
          <w:p w14:paraId="557AB1C9">
            <w:pPr>
              <w:pBdr/>
              <w:spacing w:before="120"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Probabilidade reavaliada: </w:t>
            </w:r>
            <w:r>
              <w:t xml:space="preserve">2 (Médio/Baixo)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</w:tbl>
    <w:p w14:paraId="124BDCD9">
      <w:pPr>
        <w:pBdr/>
        <w:spacing/>
        <w:ind/>
        <w:rPr>
          <w:rFonts w:ascii="Calibri" w:hAnsi="Calibri"/>
          <w:sz w:val="4"/>
        </w:rPr>
      </w:pPr>
      <w:r>
        <w:rPr>
          <w:rFonts w:ascii="Calibri" w:hAnsi="Calibri"/>
          <w:sz w:val="4"/>
        </w:rPr>
      </w:r>
      <w:r>
        <w:rPr>
          <w:rFonts w:ascii="Calibri" w:hAnsi="Calibri"/>
          <w:sz w:val="4"/>
        </w:rPr>
      </w:r>
      <w:r>
        <w:rPr>
          <w:rFonts w:ascii="Calibri" w:hAnsi="Calibri"/>
          <w:sz w:val="4"/>
        </w:rPr>
      </w:r>
    </w:p>
    <w:p w14:paraId="73CE9469">
      <w:pPr>
        <w:pBdr/>
        <w:spacing/>
        <w:ind/>
        <w:rPr>
          <w:rFonts w:ascii="Calibri" w:hAnsi="Calibri"/>
          <w:sz w:val="6"/>
        </w:rPr>
      </w:pPr>
      <w:r>
        <w:rPr>
          <w:rFonts w:ascii="Calibri" w:hAnsi="Calibri"/>
          <w:sz w:val="6"/>
        </w:rPr>
      </w:r>
      <w:r>
        <w:rPr>
          <w:rFonts w:ascii="Calibri" w:hAnsi="Calibri"/>
          <w:sz w:val="6"/>
        </w:rPr>
      </w:r>
      <w:r>
        <w:rPr>
          <w:rFonts w:ascii="Calibri" w:hAnsi="Calibri"/>
          <w:sz w:val="6"/>
        </w:rPr>
      </w:r>
    </w:p>
    <w:p w14:paraId="699E13D7">
      <w:pPr>
        <w:pBdr/>
        <w:shd w:val="nil" w:color="auto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8419C37">
      <w:pPr>
        <w:pStyle w:val="991"/>
        <w:pBdr/>
        <w:spacing/>
        <w:ind/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  <w:t xml:space="preserve">Formulário para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  <w:t xml:space="preserve">Gestão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  <w:t xml:space="preserve"> de Riscos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</w:r>
      <w:r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r>
    </w:p>
    <w:p w14:paraId="5654D61A">
      <w:pPr>
        <w:pBdr/>
        <w:spacing/>
        <w:ind/>
        <w:rPr/>
      </w:pPr>
      <w:r/>
      <w:r/>
    </w:p>
    <w:tbl>
      <w:tblPr>
        <w:tblInd w:w="-356" w:type="dxa"/>
        <w:tblW w:w="10220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730"/>
        <w:gridCol w:w="1980"/>
        <w:gridCol w:w="1510"/>
      </w:tblGrid>
      <w:tr>
        <w:trPr>
          <w:cantSplit/>
        </w:trPr>
        <w:tc>
          <w:tcPr>
            <w:gridSpan w:val="3"/>
            <w:shd w:val="clear" w:color="ffffff" w:fill="b3b3b3"/>
            <w:tcBorders/>
            <w:tcW w:w="10220" w:type="dxa"/>
            <w:textDirection w:val="lrTb"/>
            <w:noWrap w:val="false"/>
          </w:tcPr>
          <w:p w14:paraId="1ED78A44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Empresa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 / Órgão / Setor/ Programa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:  </w:t>
            </w:r>
            <w:r>
              <w:t xml:space="preserve">ISPGAIA - Instituto Superior Politécnico Gaya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545A3ABF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Nome do projeto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: </w:t>
            </w:r>
            <w:r>
              <w:t xml:space="preserve">SAD - Consultoria Auto Premium (Localização de Stands)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328B0F0A">
            <w:pPr>
              <w:pBdr/>
              <w:spacing/>
              <w:ind/>
              <w:rPr>
                <w:rFonts w:ascii="Calibri" w:hAnsi="Calibri" w:eastAsia="Calibri"/>
                <w:b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Gerente do projeto: </w:t>
            </w:r>
            <w:r>
              <w:rPr>
                <w:rFonts w:ascii="Calibri" w:hAnsi="Calibri" w:eastAsia="Calibri"/>
                <w:b w:val="0"/>
                <w:bCs w:val="0"/>
                <w:lang w:eastAsia="en-US"/>
              </w:rPr>
              <w:t xml:space="preserve">Guilherme Andrade</w:t>
            </w:r>
            <w:r>
              <w:rPr>
                <w:rFonts w:ascii="Calibri" w:hAnsi="Calibri" w:eastAsia="Calibri"/>
                <w:b/>
                <w:lang w:eastAsia="en-US"/>
              </w:rPr>
            </w:r>
            <w:r>
              <w:rPr>
                <w:rFonts w:ascii="Calibri" w:hAnsi="Calibri" w:eastAsia="Calibri"/>
                <w:b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040EE1E8">
            <w:pPr>
              <w:pBdr/>
              <w:spacing/>
              <w:ind/>
              <w:rPr>
                <w:rFonts w:ascii="Calibri" w:hAnsi="Calibri" w:eastAsia="Calibri"/>
                <w:b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</w:r>
            <w:r>
              <w:rPr>
                <w:rFonts w:ascii="Calibri" w:hAnsi="Calibri" w:eastAsia="Calibri"/>
                <w:b/>
                <w:lang w:eastAsia="en-US"/>
              </w:rPr>
            </w:r>
            <w:r>
              <w:rPr>
                <w:rFonts w:ascii="Calibri" w:hAnsi="Calibri" w:eastAsia="Calibri"/>
                <w:b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1BB2F39D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Elaborado por:</w:t>
            </w:r>
            <w:r>
              <w:rPr>
                <w:rFonts w:ascii="Calibri" w:hAnsi="Calibri" w:eastAsia="Calibri"/>
                <w:lang w:eastAsia="en-US"/>
              </w:rPr>
              <w:t xml:space="preserve"> Diogo Ferra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0C18E7E7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Versão:</w:t>
            </w:r>
            <w:r>
              <w:rPr>
                <w:rFonts w:ascii="Calibri" w:hAnsi="Calibri" w:eastAsia="Calibri"/>
                <w:lang w:eastAsia="en-US"/>
              </w:rPr>
              <w:t xml:space="preserve"> 1.0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65659DE2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Aprovado por:</w:t>
            </w:r>
            <w:r>
              <w:rPr>
                <w:rFonts w:ascii="Calibri" w:hAnsi="Calibri" w:eastAsia="Calibri"/>
                <w:lang w:eastAsia="en-US"/>
              </w:rPr>
              <w:t xml:space="preserve"> 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6730" w:type="dxa"/>
            <w:textDirection w:val="lrTb"/>
            <w:noWrap w:val="false"/>
          </w:tcPr>
          <w:p w14:paraId="49A46E7B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Assinatura: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3490" w:type="dxa"/>
            <w:textDirection w:val="lrTb"/>
            <w:noWrap w:val="false"/>
          </w:tcPr>
          <w:p w14:paraId="3F6D79E2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Data de aprovação:</w:t>
            </w:r>
            <w:r>
              <w:rPr>
                <w:rFonts w:ascii="Calibri" w:hAnsi="Calibri" w:eastAsia="Calibri"/>
                <w:lang w:eastAsia="en-US"/>
              </w:rPr>
              <w:t xml:space="preserve">___/___/_____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</w:tbl>
    <w:p w14:paraId="2263DF35">
      <w:pPr>
        <w:pBdr/>
        <w:spacing/>
        <w:ind/>
        <w:rPr>
          <w:rFonts w:ascii="Calibri" w:hAnsi="Calibri"/>
        </w:rPr>
      </w:pPr>
      <w:r>
        <w:rPr>
          <w:rFonts w:ascii="Calibri" w:hAnsi="Calibri"/>
        </w:rPr>
      </w:r>
      <w:r>
        <w:rPr>
          <w:rFonts w:ascii="Calibri" w:hAnsi="Calibri"/>
        </w:rPr>
      </w:r>
      <w:r>
        <w:rPr>
          <w:rFonts w:ascii="Calibri" w:hAnsi="Calibri"/>
        </w:rPr>
      </w:r>
    </w:p>
    <w:p w14:paraId="484C0FAA">
      <w:pPr>
        <w:pBdr/>
        <w:spacing/>
        <w:ind/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  <w:t xml:space="preserve">1</w:t>
      </w:r>
      <w:r>
        <w:rPr>
          <w:rFonts w:ascii="Symbol" w:hAnsi="Symbol" w:eastAsia="Symbol" w:cs="Symbol"/>
          <w:b/>
          <w:szCs w:val="24"/>
        </w:rPr>
        <w:t xml:space="preserve">°</w:t>
      </w:r>
      <w:r>
        <w:rPr>
          <w:rFonts w:ascii="Calibri" w:hAnsi="Calibri"/>
          <w:b/>
          <w:szCs w:val="24"/>
        </w:rPr>
        <w:t xml:space="preserve"> Etapa: Identificação do Risco</w:t>
      </w:r>
      <w:r>
        <w:rPr>
          <w:rFonts w:ascii="Calibri" w:hAnsi="Calibri"/>
          <w:b/>
          <w:szCs w:val="24"/>
        </w:rPr>
      </w:r>
      <w:r>
        <w:rPr>
          <w:rFonts w:ascii="Calibri" w:hAnsi="Calibri"/>
          <w:b/>
          <w:szCs w:val="24"/>
        </w:rPr>
      </w:r>
    </w:p>
    <w:tbl>
      <w:tblPr>
        <w:tblInd w:w="-356" w:type="dxa"/>
        <w:tblW w:w="10212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8292"/>
        <w:gridCol w:w="1920"/>
      </w:tblGrid>
      <w:tr>
        <w:trPr>
          <w:trHeight w:val="489"/>
        </w:trPr>
        <w:tc>
          <w:tcPr>
            <w:shd w:val="clear" w:color="ffffff" w:fill="ffffff"/>
            <w:tcBorders/>
            <w:tcW w:w="8292" w:type="dxa"/>
            <w:textDirection w:val="lrTb"/>
            <w:noWrap w:val="false"/>
          </w:tcPr>
          <w:p w14:paraId="515D62DD">
            <w:pPr>
              <w:pBdr/>
              <w:spacing/>
              <w:ind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Denominação do risco: </w:t>
            </w:r>
            <w:r>
              <w:t xml:space="preserve">Falha na integração com a API do Google Maps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</w:tc>
        <w:tc>
          <w:tcPr>
            <w:shd w:val="clear" w:color="ffffff" w:fill="ffffff"/>
            <w:tcBorders/>
            <w:tcW w:w="1920" w:type="dxa"/>
            <w:textDirection w:val="lrTb"/>
            <w:noWrap w:val="false"/>
          </w:tcPr>
          <w:p w14:paraId="7E4076CD">
            <w:pPr>
              <w:pBdr/>
              <w:spacing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</w:rPr>
              <w:t xml:space="preserve">N</w:t>
            </w:r>
            <w:r>
              <w:rPr>
                <w:rFonts w:ascii="Symbol" w:hAnsi="Symbol" w:eastAsia="Symbol" w:cs="Symbol"/>
                <w:b/>
              </w:rPr>
              <w:t xml:space="preserve">°</w:t>
            </w:r>
            <w:r>
              <w:rPr>
                <w:rFonts w:ascii="Calibri" w:hAnsi="Calibri"/>
                <w:b/>
              </w:rPr>
              <w:t xml:space="preserve"> Identificação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768B9782">
            <w:pPr>
              <w:pBdr/>
              <w:spacing/>
              <w:ind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2</w:t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</w:tc>
      </w:tr>
      <w:tr>
        <w:trPr>
          <w:trHeight w:val="1237"/>
        </w:trPr>
        <w:tc>
          <w:tcPr>
            <w:gridSpan w:val="2"/>
            <w:shd w:val="clear" w:color="ffffff" w:fill="ffffff"/>
            <w:tcBorders/>
            <w:tcW w:w="10212" w:type="dxa"/>
            <w:textDirection w:val="lrTb"/>
            <w:noWrap w:val="false"/>
          </w:tcPr>
          <w:p w14:paraId="5C63A888">
            <w:pPr>
              <w:pBdr/>
              <w:spacing/>
              <w:ind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Descrição do risco: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  <w:p w14:paraId="49AC6AF6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t xml:space="preserve">A API do Google Maps (utilizada para visualizar os stands recomendados e critérios de localização) falha em carregar devido a limites de utilização, problemas de faturação ou indisponibilidade do serviço externo.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  <w:p w14:paraId="05050F21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  <w:p w14:paraId="0DB4E682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  <w:p w14:paraId="4F68AD8F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</w:tbl>
    <w:p w14:paraId="01744E87">
      <w:pPr>
        <w:pBdr/>
        <w:spacing/>
        <w:ind/>
        <w:rPr>
          <w:rFonts w:ascii="Calibri" w:hAnsi="Calibri"/>
          <w:sz w:val="10"/>
        </w:rPr>
      </w:pP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</w:p>
    <w:p w14:paraId="3EE6E0E1">
      <w:pPr>
        <w:pBdr/>
        <w:spacing/>
        <w:ind/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  <w:t xml:space="preserve">2</w:t>
      </w:r>
      <w:r>
        <w:rPr>
          <w:rFonts w:ascii="Symbol" w:hAnsi="Symbol" w:eastAsia="Symbol" w:cs="Symbol"/>
          <w:b/>
          <w:szCs w:val="24"/>
        </w:rPr>
        <w:t xml:space="preserve">°</w:t>
      </w:r>
      <w:r>
        <w:rPr>
          <w:rFonts w:ascii="Calibri" w:hAnsi="Calibri"/>
          <w:b/>
          <w:szCs w:val="24"/>
        </w:rPr>
        <w:t xml:space="preserve"> Etapa: Avaliação do Risco</w:t>
      </w:r>
      <w:r>
        <w:rPr>
          <w:rFonts w:ascii="Calibri" w:hAnsi="Calibri"/>
          <w:b/>
          <w:szCs w:val="24"/>
        </w:rPr>
      </w:r>
      <w:r>
        <w:rPr>
          <w:rFonts w:ascii="Calibri" w:hAnsi="Calibri"/>
          <w:b/>
          <w:szCs w:val="24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135"/>
      </w:tblGrid>
      <w:tr>
        <w:trPr/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34B60CDE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Impacto:              </w:t>
            </w:r>
            <w:r>
              <w:rPr>
                <w:rFonts w:ascii="Wingdings" w:hAnsi="Wingdings" w:eastAsia="Wingdings" w:cs="Wingdings"/>
              </w:rPr>
              <w:t xml:space="preserve">¢</w:t>
            </w:r>
            <w:r>
              <w:rPr>
                <w:rFonts w:ascii="Calibri" w:hAnsi="Calibri"/>
              </w:rPr>
              <w:t xml:space="preserve"> </w:t>
            </w:r>
            <w:r>
              <w:t xml:space="preserve">4 (Média/Alta)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  <w:p w14:paraId="132DFC85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  <w:p w14:paraId="5F7EE1F1">
            <w:pPr>
              <w:pBdr/>
              <w:spacing/>
              <w:ind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  <w:tr>
        <w:trPr>
          <w:trHeight w:val="986"/>
        </w:trPr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7AC3477B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Probabilidade:</w:t>
            </w:r>
            <w:r>
              <w:rPr>
                <w:rFonts w:ascii="Calibri" w:hAnsi="Calibri"/>
              </w:rPr>
              <w:t xml:space="preserve">   </w:t>
            </w:r>
            <w:r>
              <w:rPr>
                <w:rFonts w:ascii="Wingdings" w:hAnsi="Wingdings" w:eastAsia="Wingdings" w:cs="Wingdings"/>
              </w:rPr>
              <w:t xml:space="preserve">¢</w:t>
            </w:r>
            <w:r>
              <w:rPr>
                <w:rFonts w:ascii="Calibri" w:hAnsi="Calibri"/>
              </w:rPr>
              <w:t xml:space="preserve"> </w:t>
            </w:r>
            <w:r>
              <w:t xml:space="preserve">3 (Média)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</w:tbl>
    <w:p w14:paraId="5348A163">
      <w:pPr>
        <w:pBdr/>
        <w:spacing/>
        <w:ind/>
        <w:rPr>
          <w:rFonts w:ascii="Calibri" w:hAnsi="Calibri"/>
          <w:sz w:val="10"/>
        </w:rPr>
      </w:pP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</w:p>
    <w:p w14:paraId="49BF8EC0">
      <w:pPr>
        <w:pBdr/>
        <w:spacing/>
        <w:ind/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  <w:t xml:space="preserve">3</w:t>
      </w:r>
      <w:r>
        <w:rPr>
          <w:rFonts w:ascii="Symbol" w:hAnsi="Symbol" w:eastAsia="Symbol" w:cs="Symbol"/>
          <w:b/>
          <w:szCs w:val="24"/>
        </w:rPr>
        <w:t xml:space="preserve">°</w:t>
      </w:r>
      <w:r>
        <w:rPr>
          <w:rFonts w:ascii="Calibri" w:hAnsi="Calibri"/>
          <w:b/>
          <w:szCs w:val="24"/>
        </w:rPr>
        <w:t xml:space="preserve"> Etapa: Desenvolvimento da Resposta</w:t>
      </w:r>
      <w:r>
        <w:rPr>
          <w:rFonts w:ascii="Calibri" w:hAnsi="Calibri"/>
          <w:b/>
          <w:szCs w:val="24"/>
        </w:rPr>
      </w:r>
      <w:r>
        <w:rPr>
          <w:rFonts w:ascii="Calibri" w:hAnsi="Calibri"/>
          <w:b/>
          <w:szCs w:val="24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784"/>
        <w:gridCol w:w="1665"/>
        <w:gridCol w:w="3686"/>
      </w:tblGrid>
      <w:tr>
        <w:trPr>
          <w:cantSplit/>
          <w:trHeight w:val="1256"/>
        </w:trPr>
        <w:tc>
          <w:tcPr>
            <w:gridSpan w:val="3"/>
            <w:shd w:val="clear" w:color="ffffff" w:fill="ffffff"/>
            <w:tcBorders/>
            <w:tcW w:w="10135" w:type="dxa"/>
            <w:textDirection w:val="lrTb"/>
            <w:noWrap w:val="false"/>
          </w:tcPr>
          <w:p w14:paraId="2EA52487">
            <w:pPr>
              <w:pBdr/>
              <w:spacing/>
              <w:ind/>
              <w:rPr/>
            </w:pPr>
            <w:r>
              <w:rPr>
                <w:rFonts w:ascii="Calibri" w:hAnsi="Calibri"/>
              </w:rPr>
            </w:r>
            <w:r>
              <w:t xml:space="preserve">Ação de Contingência: </w:t>
            </w:r>
            <w:r/>
          </w:p>
          <w:p w14:paraId="246CEE5C">
            <w:pPr>
              <w:pBdr/>
              <w:spacing/>
              <w:ind/>
              <w:rPr/>
            </w:pPr>
            <w:r>
              <w:t xml:space="preserve">1. Implementar um fallback visual, onde a área de mapa é substituída por uma imagem estática do mapa da zona do Grande Porto, com os pontos de interesse marcados manualmente (sem interatividade). </w:t>
            </w:r>
            <w:r/>
          </w:p>
          <w:p w14:paraId="72862CF0">
            <w:pPr>
              <w:pBdr/>
              <w:spacing/>
              <w:ind/>
              <w:rPr>
                <w:rFonts w:ascii="Calibri" w:hAnsi="Calibri"/>
              </w:rPr>
            </w:pPr>
            <w:r>
              <w:t xml:space="preserve">2. Garantir que as coordenadas (latitu</w:t>
            </w:r>
            <w:r>
              <w:t xml:space="preserve">de/longitude) essenciais para o SAD são armazenadas na base de dados, permitindo que a lógica de recomendação funcione sem a API de visualização.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  <w:tr>
        <w:trPr>
          <w:cantSplit/>
          <w:trHeight w:val="429"/>
        </w:trPr>
        <w:tc>
          <w:tcPr>
            <w:gridSpan w:val="2"/>
            <w:shd w:val="clear" w:color="ffffff" w:fill="ffffff"/>
            <w:tcBorders/>
            <w:tcW w:w="6449" w:type="dxa"/>
            <w:textDirection w:val="lrTb"/>
            <w:noWrap w:val="false"/>
          </w:tcPr>
          <w:p w14:paraId="4BCC6D02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</w:rPr>
              <w:t xml:space="preserve">Responsável: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753FC30D">
            <w:pPr>
              <w:pBdr/>
              <w:spacing w:before="120"/>
              <w:ind/>
              <w:rPr>
                <w14:ligatures w14:val="none"/>
              </w:rPr>
            </w:pPr>
            <w:r>
              <w:rPr>
                <w:highlight w:val="none"/>
              </w:rPr>
            </w:r>
            <w:r>
              <w:t xml:space="preserve">Leandro Silva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716AE89F">
            <w:pPr>
              <w:pBdr/>
              <w:spacing w:before="120"/>
              <w:ind/>
              <w:rPr>
                <w14:ligatures w14:val="none"/>
              </w:rPr>
            </w:pPr>
            <w:r>
              <w:t xml:space="preserve">João</w:t>
            </w:r>
            <w:r>
              <w:t xml:space="preserve"> </w:t>
            </w:r>
            <w:r>
              <w:t xml:space="preserve">Quintas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35838A63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t xml:space="preserve">Gonçalo Brandão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16576AA5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t xml:space="preserve">Arnaldo</w:t>
            </w:r>
            <w:r>
              <w:t xml:space="preserve"> Carvalho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4D2FD7DD">
            <w:pPr>
              <w:pBdr/>
              <w:spacing w:before="120"/>
              <w:ind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</w:tc>
        <w:tc>
          <w:tcPr>
            <w:shd w:val="clear" w:color="ffffff" w:fill="ffffff"/>
            <w:tcBorders/>
            <w:tcW w:w="3686" w:type="dxa"/>
            <w:textDirection w:val="lrTb"/>
            <w:noWrap w:val="false"/>
          </w:tcPr>
          <w:p w14:paraId="6DBB58C5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</w:rPr>
              <w:t xml:space="preserve">Data de Conclusão: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4C6065C7">
            <w:pPr>
              <w:pBdr/>
              <w:spacing w:before="120"/>
              <w:ind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highlight w:val="none"/>
              </w:rPr>
            </w:r>
            <w:r>
              <w:t xml:space="preserve">Fase de testes de integração</w:t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</w:tc>
      </w:tr>
      <w:tr>
        <w:trPr>
          <w:cantSplit/>
          <w:trHeight w:val="429"/>
        </w:trPr>
        <w:tc>
          <w:tcPr>
            <w:shd w:val="clear" w:color="ffffff" w:fill="ffffff"/>
            <w:tcBorders/>
            <w:tcW w:w="4784" w:type="dxa"/>
            <w:textDirection w:val="lrTb"/>
            <w:noWrap w:val="false"/>
          </w:tcPr>
          <w:p w14:paraId="1E7316D4">
            <w:pPr>
              <w:pBdr/>
              <w:spacing w:before="120"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Impacto reavaliado: </w:t>
            </w:r>
            <w:r>
              <w:t xml:space="preserve">2 (Médio/Baixo)</w:t>
            </w:r>
            <w:r>
              <w:rPr>
                <w:rFonts w:ascii="Calibri" w:hAnsi="Calibri"/>
                <w:b/>
              </w:rPr>
              <w:t xml:space="preserve">                     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  <w:tc>
          <w:tcPr>
            <w:gridSpan w:val="2"/>
            <w:shd w:val="clear" w:color="ffffff" w:fill="ffffff"/>
            <w:tcBorders/>
            <w:tcW w:w="5351" w:type="dxa"/>
            <w:textDirection w:val="lrTb"/>
            <w:noWrap w:val="false"/>
          </w:tcPr>
          <w:p w14:paraId="20FB81A6">
            <w:pPr>
              <w:pBdr/>
              <w:spacing w:before="120"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Probabilidade reavaliada: </w:t>
            </w:r>
            <w:r>
              <w:t xml:space="preserve">1 (Baixa)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</w:tbl>
    <w:p w14:paraId="266EE2D6">
      <w:pPr>
        <w:pBdr/>
        <w:spacing/>
        <w:ind/>
        <w:rPr>
          <w:rFonts w:ascii="Calibri" w:hAnsi="Calibri"/>
          <w:sz w:val="4"/>
        </w:rPr>
      </w:pPr>
      <w:r>
        <w:rPr>
          <w:rFonts w:ascii="Calibri" w:hAnsi="Calibri"/>
          <w:sz w:val="4"/>
        </w:rPr>
      </w:r>
      <w:r>
        <w:rPr>
          <w:rFonts w:ascii="Calibri" w:hAnsi="Calibri"/>
          <w:sz w:val="4"/>
        </w:rPr>
      </w:r>
      <w:r>
        <w:rPr>
          <w:rFonts w:ascii="Calibri" w:hAnsi="Calibri"/>
          <w:sz w:val="4"/>
        </w:rPr>
      </w:r>
    </w:p>
    <w:p w14:paraId="7EB913F0">
      <w:pPr>
        <w:pBdr/>
        <w:spacing/>
        <w:ind/>
        <w:rPr>
          <w:rFonts w:ascii="Calibri" w:hAnsi="Calibri"/>
          <w:sz w:val="6"/>
        </w:rPr>
      </w:pPr>
      <w:r>
        <w:rPr>
          <w:rFonts w:ascii="Calibri" w:hAnsi="Calibri"/>
          <w:sz w:val="6"/>
        </w:rPr>
      </w:r>
      <w:r>
        <w:rPr>
          <w:rFonts w:ascii="Calibri" w:hAnsi="Calibri"/>
          <w:sz w:val="6"/>
        </w:rPr>
      </w:r>
      <w:r>
        <w:rPr>
          <w:rFonts w:ascii="Calibri" w:hAnsi="Calibri"/>
          <w:sz w:val="6"/>
        </w:rPr>
      </w:r>
    </w:p>
    <w:p w14:paraId="76E8C861" w14:textId="77777777">
      <w:pPr>
        <w:pStyle w:val="970"/>
        <w:pBdr/>
        <w:spacing w:line="360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5C92AB3">
      <w:pPr>
        <w:pBdr/>
        <w:shd w:val="nil" w:color="auto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D84D0B6">
      <w:pPr>
        <w:pStyle w:val="991"/>
        <w:pBdr/>
        <w:spacing/>
        <w:ind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  <w:t xml:space="preserve">Formulário para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  <w:t xml:space="preserve">Gestão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  <w:t xml:space="preserve"> de Riscos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31835AFF">
      <w:pPr>
        <w:pBdr/>
        <w:spacing/>
        <w:ind/>
        <w:rPr/>
      </w:pPr>
      <w:r/>
      <w:r/>
    </w:p>
    <w:tbl>
      <w:tblPr>
        <w:tblInd w:w="-356" w:type="dxa"/>
        <w:tblW w:w="10220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730"/>
        <w:gridCol w:w="1980"/>
        <w:gridCol w:w="1510"/>
      </w:tblGrid>
      <w:tr>
        <w:trPr>
          <w:cantSplit/>
        </w:trPr>
        <w:tc>
          <w:tcPr>
            <w:gridSpan w:val="3"/>
            <w:shd w:val="clear" w:color="ffffff" w:fill="b3b3b3"/>
            <w:tcBorders/>
            <w:tcW w:w="10220" w:type="dxa"/>
            <w:textDirection w:val="lrTb"/>
            <w:noWrap w:val="false"/>
          </w:tcPr>
          <w:p w14:paraId="53C84CA7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Empresa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 / Órgão / Setor/ Programa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:  </w:t>
            </w:r>
            <w:r>
              <w:t xml:space="preserve">ISPGAIA - Instituto Superior Politécnico Gaya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6AE1C3AB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Nome do projeto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: </w:t>
            </w:r>
            <w:r>
              <w:t xml:space="preserve">SAD - Consultoria Auto Premium (Localização de Stands)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0D0EED23">
            <w:pPr>
              <w:pBdr/>
              <w:spacing/>
              <w:ind/>
              <w:rPr>
                <w:rFonts w:ascii="Calibri" w:hAnsi="Calibri" w:eastAsia="Calibri"/>
                <w:b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Gerente do projeto: </w:t>
            </w:r>
            <w:r>
              <w:rPr>
                <w:rFonts w:ascii="Calibri" w:hAnsi="Calibri" w:eastAsia="Calibri"/>
                <w:b w:val="0"/>
                <w:bCs w:val="0"/>
                <w:lang w:eastAsia="en-US"/>
              </w:rPr>
              <w:t xml:space="preserve">Guilherme Andrade</w:t>
            </w:r>
            <w:r>
              <w:rPr>
                <w:rFonts w:ascii="Calibri" w:hAnsi="Calibri" w:eastAsia="Calibri"/>
                <w:b/>
                <w:lang w:eastAsia="en-US"/>
              </w:rPr>
            </w:r>
            <w:r>
              <w:rPr>
                <w:rFonts w:ascii="Calibri" w:hAnsi="Calibri" w:eastAsia="Calibri"/>
                <w:b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0CD255FE">
            <w:pPr>
              <w:pBdr/>
              <w:spacing/>
              <w:ind/>
              <w:rPr>
                <w:rFonts w:ascii="Calibri" w:hAnsi="Calibri" w:eastAsia="Calibri"/>
                <w:b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</w:r>
            <w:r>
              <w:rPr>
                <w:rFonts w:ascii="Calibri" w:hAnsi="Calibri" w:eastAsia="Calibri"/>
                <w:b/>
                <w:lang w:eastAsia="en-US"/>
              </w:rPr>
            </w:r>
            <w:r>
              <w:rPr>
                <w:rFonts w:ascii="Calibri" w:hAnsi="Calibri" w:eastAsia="Calibri"/>
                <w:b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50C229F4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Elaborado por:</w:t>
            </w:r>
            <w:r>
              <w:rPr>
                <w:rFonts w:ascii="Calibri" w:hAnsi="Calibri" w:eastAsia="Calibri"/>
                <w:lang w:eastAsia="en-US"/>
              </w:rPr>
              <w:t xml:space="preserve"> Diogo Ferra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3581F904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Versão:</w:t>
            </w:r>
            <w:r>
              <w:rPr>
                <w:rFonts w:ascii="Calibri" w:hAnsi="Calibri" w:eastAsia="Calibri"/>
                <w:lang w:eastAsia="en-US"/>
              </w:rPr>
              <w:t xml:space="preserve"> 1.0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5A92B1A4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Aprovado por:</w:t>
            </w:r>
            <w:r>
              <w:rPr>
                <w:rFonts w:ascii="Calibri" w:hAnsi="Calibri" w:eastAsia="Calibri"/>
                <w:lang w:eastAsia="en-US"/>
              </w:rPr>
              <w:t xml:space="preserve"> 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6730" w:type="dxa"/>
            <w:textDirection w:val="lrTb"/>
            <w:noWrap w:val="false"/>
          </w:tcPr>
          <w:p w14:paraId="5EDBCFBE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Assinatura: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3490" w:type="dxa"/>
            <w:textDirection w:val="lrTb"/>
            <w:noWrap w:val="false"/>
          </w:tcPr>
          <w:p w14:paraId="6E13F36F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Data de aprovação:</w:t>
            </w:r>
            <w:r>
              <w:rPr>
                <w:rFonts w:ascii="Calibri" w:hAnsi="Calibri" w:eastAsia="Calibri"/>
                <w:lang w:eastAsia="en-US"/>
              </w:rPr>
              <w:t xml:space="preserve">___/___/_____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</w:tbl>
    <w:p w14:paraId="6627701E">
      <w:pPr>
        <w:pBdr/>
        <w:spacing/>
        <w:ind/>
        <w:rPr>
          <w:rFonts w:ascii="Calibri" w:hAnsi="Calibri"/>
        </w:rPr>
      </w:pPr>
      <w:r>
        <w:rPr>
          <w:rFonts w:ascii="Calibri" w:hAnsi="Calibri"/>
        </w:rPr>
      </w:r>
      <w:r>
        <w:rPr>
          <w:rFonts w:ascii="Calibri" w:hAnsi="Calibri"/>
        </w:rPr>
      </w:r>
      <w:r>
        <w:rPr>
          <w:rFonts w:ascii="Calibri" w:hAnsi="Calibri"/>
        </w:rPr>
      </w:r>
    </w:p>
    <w:p w14:paraId="1DBA122B">
      <w:pPr>
        <w:pBdr/>
        <w:spacing/>
        <w:ind/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  <w:t xml:space="preserve">1</w:t>
      </w:r>
      <w:r>
        <w:rPr>
          <w:rFonts w:ascii="Symbol" w:hAnsi="Symbol" w:eastAsia="Symbol" w:cs="Symbol"/>
          <w:b/>
          <w:szCs w:val="24"/>
        </w:rPr>
        <w:t xml:space="preserve">°</w:t>
      </w:r>
      <w:r>
        <w:rPr>
          <w:rFonts w:ascii="Calibri" w:hAnsi="Calibri"/>
          <w:b/>
          <w:szCs w:val="24"/>
        </w:rPr>
        <w:t xml:space="preserve"> Etapa: Identificação do Risco</w:t>
      </w:r>
      <w:r>
        <w:rPr>
          <w:rFonts w:ascii="Calibri" w:hAnsi="Calibri"/>
          <w:b/>
          <w:szCs w:val="24"/>
        </w:rPr>
      </w:r>
      <w:r>
        <w:rPr>
          <w:rFonts w:ascii="Calibri" w:hAnsi="Calibri"/>
          <w:b/>
          <w:szCs w:val="24"/>
        </w:rPr>
      </w:r>
    </w:p>
    <w:tbl>
      <w:tblPr>
        <w:tblInd w:w="-356" w:type="dxa"/>
        <w:tblW w:w="10212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8292"/>
        <w:gridCol w:w="1920"/>
      </w:tblGrid>
      <w:tr>
        <w:trPr>
          <w:trHeight w:val="489"/>
        </w:trPr>
        <w:tc>
          <w:tcPr>
            <w:shd w:val="clear" w:color="ffffff" w:fill="ffffff"/>
            <w:tcBorders/>
            <w:tcW w:w="8292" w:type="dxa"/>
            <w:textDirection w:val="lrTb"/>
            <w:noWrap w:val="false"/>
          </w:tcPr>
          <w:p w14:paraId="3BE1A598">
            <w:pPr>
              <w:pBdr/>
              <w:spacing/>
              <w:ind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Denominação do risco: </w:t>
            </w:r>
            <w:r>
              <w:t xml:space="preserve">Complexidade na implementação do Algoritmo Apriori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</w:tc>
        <w:tc>
          <w:tcPr>
            <w:shd w:val="clear" w:color="ffffff" w:fill="ffffff"/>
            <w:tcBorders/>
            <w:tcW w:w="1920" w:type="dxa"/>
            <w:textDirection w:val="lrTb"/>
            <w:noWrap w:val="false"/>
          </w:tcPr>
          <w:p w14:paraId="11609E3E">
            <w:pPr>
              <w:pBdr/>
              <w:spacing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</w:rPr>
              <w:t xml:space="preserve">N</w:t>
            </w:r>
            <w:r>
              <w:rPr>
                <w:rFonts w:ascii="Symbol" w:hAnsi="Symbol" w:eastAsia="Symbol" w:cs="Symbol"/>
                <w:b/>
              </w:rPr>
              <w:t xml:space="preserve">°</w:t>
            </w:r>
            <w:r>
              <w:rPr>
                <w:rFonts w:ascii="Calibri" w:hAnsi="Calibri"/>
                <w:b/>
              </w:rPr>
              <w:t xml:space="preserve"> Identificação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60E4B888">
            <w:pPr>
              <w:pBdr/>
              <w:spacing/>
              <w:ind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3</w:t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</w:tc>
      </w:tr>
      <w:tr>
        <w:trPr>
          <w:trHeight w:val="1237"/>
        </w:trPr>
        <w:tc>
          <w:tcPr>
            <w:gridSpan w:val="2"/>
            <w:shd w:val="clear" w:color="ffffff" w:fill="ffffff"/>
            <w:tcBorders/>
            <w:tcW w:w="10212" w:type="dxa"/>
            <w:textDirection w:val="lrTb"/>
            <w:noWrap w:val="false"/>
          </w:tcPr>
          <w:p w14:paraId="5D80E5B2">
            <w:pPr>
              <w:pBdr/>
              <w:spacing/>
              <w:ind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Descrição do risco: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  <w:p w14:paraId="25E7EA38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t xml:space="preserve">A implementação customizada do Algoritmo Apriori é demasiado complexa e introduz falhas de lógica ou um tempo de processamento inaceitável para o utilizador.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</w:tbl>
    <w:p w14:paraId="19222EC2">
      <w:pPr>
        <w:pBdr/>
        <w:spacing/>
        <w:ind/>
        <w:rPr>
          <w:rFonts w:ascii="Calibri" w:hAnsi="Calibri"/>
          <w:sz w:val="10"/>
        </w:rPr>
      </w:pP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</w:p>
    <w:p w14:paraId="4199E4FA">
      <w:pPr>
        <w:pBdr/>
        <w:spacing/>
        <w:ind/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  <w:t xml:space="preserve">2</w:t>
      </w:r>
      <w:r>
        <w:rPr>
          <w:rFonts w:ascii="Symbol" w:hAnsi="Symbol" w:eastAsia="Symbol" w:cs="Symbol"/>
          <w:b/>
          <w:szCs w:val="24"/>
        </w:rPr>
        <w:t xml:space="preserve">°</w:t>
      </w:r>
      <w:r>
        <w:rPr>
          <w:rFonts w:ascii="Calibri" w:hAnsi="Calibri"/>
          <w:b/>
          <w:szCs w:val="24"/>
        </w:rPr>
        <w:t xml:space="preserve"> Etapa: Avaliação do Risco</w:t>
      </w:r>
      <w:r>
        <w:rPr>
          <w:rFonts w:ascii="Calibri" w:hAnsi="Calibri"/>
          <w:b/>
          <w:szCs w:val="24"/>
        </w:rPr>
      </w:r>
      <w:r>
        <w:rPr>
          <w:rFonts w:ascii="Calibri" w:hAnsi="Calibri"/>
          <w:b/>
          <w:szCs w:val="24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135"/>
      </w:tblGrid>
      <w:tr>
        <w:trPr/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521E6803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Impacto:              </w:t>
            </w:r>
            <w:r>
              <w:rPr>
                <w:rFonts w:ascii="Wingdings" w:hAnsi="Wingdings" w:eastAsia="Wingdings" w:cs="Wingdings"/>
              </w:rPr>
              <w:t xml:space="preserve">¢</w:t>
            </w:r>
            <w:r>
              <w:rPr>
                <w:rFonts w:ascii="Calibri" w:hAnsi="Calibri"/>
              </w:rPr>
              <w:t xml:space="preserve"> </w:t>
            </w:r>
            <w:r>
              <w:t xml:space="preserve">4 (Média/Alta)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  <w:p w14:paraId="31D109E3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  <w:p w14:paraId="60C0DF06">
            <w:pPr>
              <w:pBdr/>
              <w:spacing/>
              <w:ind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  <w:tr>
        <w:trPr>
          <w:trHeight w:val="986"/>
        </w:trPr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0A1EC7FA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Probabilidade:</w:t>
            </w:r>
            <w:r>
              <w:rPr>
                <w:rFonts w:ascii="Calibri" w:hAnsi="Calibri"/>
              </w:rPr>
              <w:t xml:space="preserve">   </w:t>
            </w:r>
            <w:r>
              <w:rPr>
                <w:rFonts w:ascii="Wingdings" w:hAnsi="Wingdings" w:eastAsia="Wingdings" w:cs="Wingdings"/>
              </w:rPr>
              <w:t xml:space="preserve">¢</w:t>
            </w:r>
            <w:r>
              <w:rPr>
                <w:rFonts w:ascii="Calibri" w:hAnsi="Calibri"/>
              </w:rPr>
              <w:t xml:space="preserve"> </w:t>
            </w:r>
            <w:r>
              <w:t xml:space="preserve">4 (Média/Alta)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</w:tbl>
    <w:p w14:paraId="1BDC730C">
      <w:pPr>
        <w:pBdr/>
        <w:spacing/>
        <w:ind/>
        <w:rPr>
          <w:rFonts w:ascii="Calibri" w:hAnsi="Calibri"/>
          <w:sz w:val="10"/>
        </w:rPr>
      </w:pP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</w:p>
    <w:p w14:paraId="3AAD2F56">
      <w:pPr>
        <w:pBdr/>
        <w:spacing/>
        <w:ind/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  <w:t xml:space="preserve">3</w:t>
      </w:r>
      <w:r>
        <w:rPr>
          <w:rFonts w:ascii="Symbol" w:hAnsi="Symbol" w:eastAsia="Symbol" w:cs="Symbol"/>
          <w:b/>
          <w:szCs w:val="24"/>
        </w:rPr>
        <w:t xml:space="preserve">°</w:t>
      </w:r>
      <w:r>
        <w:rPr>
          <w:rFonts w:ascii="Calibri" w:hAnsi="Calibri"/>
          <w:b/>
          <w:szCs w:val="24"/>
        </w:rPr>
        <w:t xml:space="preserve"> Etapa: Desenvolvimento da Resposta</w:t>
      </w:r>
      <w:r>
        <w:rPr>
          <w:rFonts w:ascii="Calibri" w:hAnsi="Calibri"/>
          <w:b/>
          <w:szCs w:val="24"/>
        </w:rPr>
      </w:r>
      <w:r>
        <w:rPr>
          <w:rFonts w:ascii="Calibri" w:hAnsi="Calibri"/>
          <w:b/>
          <w:szCs w:val="24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784"/>
        <w:gridCol w:w="1665"/>
        <w:gridCol w:w="3686"/>
      </w:tblGrid>
      <w:tr>
        <w:trPr>
          <w:cantSplit/>
          <w:trHeight w:val="1256"/>
        </w:trPr>
        <w:tc>
          <w:tcPr>
            <w:gridSpan w:val="3"/>
            <w:shd w:val="clear" w:color="ffffff" w:fill="ffffff"/>
            <w:tcBorders/>
            <w:tcW w:w="10135" w:type="dxa"/>
            <w:textDirection w:val="lrTb"/>
            <w:noWrap w:val="false"/>
          </w:tcPr>
          <w:p w14:paraId="630C073B">
            <w:pPr>
              <w:pBdr/>
              <w:spacing/>
              <w:ind/>
              <w:rPr>
                <w:rFonts w:ascii="Calibri" w:hAnsi="Calibri"/>
              </w:rPr>
            </w:pPr>
            <w:r>
              <w:t xml:space="preserve">Ação de Contingência: Transferir a responsabilidade da lógica de Data Mining para uma biblioteca Open Source pré-existente e bem testada em JavaScript, como a biblioteca mljs ou similar. Esta transferência reduz o risco de bugs lógicos e melhora o desempen</w:t>
            </w:r>
            <w:r>
              <w:t xml:space="preserve">ho.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  <w:tr>
        <w:trPr>
          <w:cantSplit/>
          <w:trHeight w:val="429"/>
        </w:trPr>
        <w:tc>
          <w:tcPr>
            <w:gridSpan w:val="2"/>
            <w:shd w:val="clear" w:color="ffffff" w:fill="ffffff"/>
            <w:tcBorders/>
            <w:tcW w:w="6449" w:type="dxa"/>
            <w:textDirection w:val="lrTb"/>
            <w:noWrap w:val="false"/>
          </w:tcPr>
          <w:p w14:paraId="1445D968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</w:rPr>
              <w:t xml:space="preserve">Responsável: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105C468E">
            <w:pPr>
              <w:pBdr/>
              <w:spacing w:before="120"/>
              <w:ind/>
              <w:rPr>
                <w14:ligatures w14:val="none"/>
              </w:rPr>
            </w:pPr>
            <w:r>
              <w:rPr>
                <w:highlight w:val="none"/>
              </w:rPr>
            </w:r>
            <w:r>
              <w:t xml:space="preserve">Leandro Silva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52DF5CAD">
            <w:pPr>
              <w:pBdr/>
              <w:spacing w:before="120"/>
              <w:ind/>
              <w:rPr>
                <w14:ligatures w14:val="none"/>
              </w:rPr>
            </w:pPr>
            <w:r>
              <w:t xml:space="preserve">João</w:t>
            </w:r>
            <w:r>
              <w:t xml:space="preserve"> </w:t>
            </w:r>
            <w:r>
              <w:t xml:space="preserve">Quintas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04C2C78C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t xml:space="preserve">Gonçalo Brandão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299D56FF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t xml:space="preserve">Arnaldo</w:t>
            </w:r>
            <w:r>
              <w:t xml:space="preserve"> Carvalho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7C9642A3">
            <w:pPr>
              <w:pBdr/>
              <w:spacing w:before="120"/>
              <w:ind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</w:tc>
        <w:tc>
          <w:tcPr>
            <w:shd w:val="clear" w:color="ffffff" w:fill="ffffff"/>
            <w:tcBorders/>
            <w:tcW w:w="3686" w:type="dxa"/>
            <w:textDirection w:val="lrTb"/>
            <w:noWrap w:val="false"/>
          </w:tcPr>
          <w:p w14:paraId="053B43ED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</w:rPr>
              <w:t xml:space="preserve">Data de Conclusão: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2CCD9C4D">
            <w:pPr>
              <w:pBdr/>
              <w:spacing w:before="120"/>
              <w:ind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highlight w:val="none"/>
              </w:rPr>
            </w:r>
            <w:r>
              <w:t xml:space="preserve">Fim da Fase de Implementação da Lógica de Negócio</w:t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</w:tc>
      </w:tr>
      <w:tr>
        <w:trPr>
          <w:cantSplit/>
          <w:trHeight w:val="429"/>
        </w:trPr>
        <w:tc>
          <w:tcPr>
            <w:shd w:val="clear" w:color="ffffff" w:fill="ffffff"/>
            <w:tcBorders/>
            <w:tcW w:w="4784" w:type="dxa"/>
            <w:textDirection w:val="lrTb"/>
            <w:noWrap w:val="false"/>
          </w:tcPr>
          <w:p w14:paraId="68F80312">
            <w:pPr>
              <w:pBdr/>
              <w:spacing w:before="120"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Impacto reavaliado: </w:t>
            </w:r>
            <w:r>
              <w:t xml:space="preserve">3 (Médio)</w:t>
            </w:r>
            <w:r>
              <w:rPr>
                <w:rFonts w:ascii="Calibri" w:hAnsi="Calibri"/>
                <w:b/>
              </w:rPr>
              <w:t xml:space="preserve">                   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  <w:tc>
          <w:tcPr>
            <w:gridSpan w:val="2"/>
            <w:shd w:val="clear" w:color="ffffff" w:fill="ffffff"/>
            <w:tcBorders/>
            <w:tcW w:w="5351" w:type="dxa"/>
            <w:textDirection w:val="lrTb"/>
            <w:noWrap w:val="false"/>
          </w:tcPr>
          <w:p w14:paraId="38194802">
            <w:pPr>
              <w:pBdr/>
              <w:spacing w:before="120"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Probabilidade reavaliada: </w:t>
            </w:r>
            <w:r>
              <w:t xml:space="preserve">2 (Médio/Baixo)</w:t>
            </w:r>
            <w:r>
              <w:rPr>
                <w:rFonts w:ascii="Calibri" w:hAnsi="Calibri"/>
                <w:b/>
              </w:rPr>
              <w:t xml:space="preserve">  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</w:tbl>
    <w:p w14:paraId="5374FA75">
      <w:pPr>
        <w:pBdr/>
        <w:spacing/>
        <w:ind/>
        <w:rPr>
          <w:rFonts w:ascii="Calibri" w:hAnsi="Calibri"/>
          <w:sz w:val="4"/>
        </w:rPr>
      </w:pPr>
      <w:r>
        <w:rPr>
          <w:rFonts w:ascii="Calibri" w:hAnsi="Calibri"/>
          <w:sz w:val="4"/>
        </w:rPr>
      </w:r>
      <w:r>
        <w:rPr>
          <w:rFonts w:ascii="Calibri" w:hAnsi="Calibri"/>
          <w:sz w:val="4"/>
        </w:rPr>
      </w:r>
      <w:r>
        <w:rPr>
          <w:rFonts w:ascii="Calibri" w:hAnsi="Calibri"/>
          <w:sz w:val="4"/>
        </w:rPr>
      </w:r>
    </w:p>
    <w:p w14:paraId="049E3CDF">
      <w:pPr>
        <w:pBdr/>
        <w:spacing/>
        <w:ind/>
        <w:rPr>
          <w:rFonts w:ascii="Calibri" w:hAnsi="Calibri"/>
          <w:sz w:val="6"/>
        </w:rPr>
      </w:pPr>
      <w:r>
        <w:rPr>
          <w:rFonts w:ascii="Calibri" w:hAnsi="Calibri"/>
          <w:sz w:val="6"/>
        </w:rPr>
      </w:r>
      <w:r>
        <w:rPr>
          <w:rFonts w:ascii="Calibri" w:hAnsi="Calibri"/>
          <w:sz w:val="6"/>
        </w:rPr>
      </w:r>
      <w:r>
        <w:rPr>
          <w:rFonts w:ascii="Calibri" w:hAnsi="Calibri"/>
          <w:sz w:val="6"/>
        </w:rPr>
      </w:r>
    </w:p>
    <w:p w14:paraId="2AA9EFA0">
      <w:pPr>
        <w:pBdr/>
        <w:shd w:val="nil" w:color="auto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ADF51FD">
      <w:pPr>
        <w:pStyle w:val="991"/>
        <w:pBdr/>
        <w:spacing/>
        <w:ind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  <w:t xml:space="preserve">Formulário para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  <w:t xml:space="preserve">Gestão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  <w:t xml:space="preserve"> de Riscos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6F216965">
      <w:pPr>
        <w:pBdr/>
        <w:spacing/>
        <w:ind/>
        <w:rPr/>
      </w:pPr>
      <w:r/>
      <w:r/>
    </w:p>
    <w:tbl>
      <w:tblPr>
        <w:tblInd w:w="-356" w:type="dxa"/>
        <w:tblW w:w="10220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730"/>
        <w:gridCol w:w="1980"/>
        <w:gridCol w:w="1510"/>
      </w:tblGrid>
      <w:tr>
        <w:trPr>
          <w:cantSplit/>
        </w:trPr>
        <w:tc>
          <w:tcPr>
            <w:gridSpan w:val="3"/>
            <w:shd w:val="clear" w:color="ffffff" w:fill="b3b3b3"/>
            <w:tcBorders/>
            <w:tcW w:w="10220" w:type="dxa"/>
            <w:textDirection w:val="lrTb"/>
            <w:noWrap w:val="false"/>
          </w:tcPr>
          <w:p w14:paraId="68EBA44D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Empresa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 / Órgão / Setor/ Programa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:  </w:t>
            </w:r>
            <w:r>
              <w:t xml:space="preserve">ISPGAIA - Instituto Superior Politécnico Gaya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4E5B7616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Nome do projeto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: </w:t>
            </w:r>
            <w:r>
              <w:t xml:space="preserve">SAD - Consultoria Auto Premium (Localização de Stands)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446726E7">
            <w:pPr>
              <w:pBdr/>
              <w:spacing/>
              <w:ind/>
              <w:rPr>
                <w:rFonts w:ascii="Calibri" w:hAnsi="Calibri" w:eastAsia="Calibri"/>
                <w:b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Gerente do projeto: </w:t>
            </w:r>
            <w:r>
              <w:rPr>
                <w:rFonts w:ascii="Calibri" w:hAnsi="Calibri" w:eastAsia="Calibri"/>
                <w:b w:val="0"/>
                <w:bCs w:val="0"/>
                <w:lang w:eastAsia="en-US"/>
              </w:rPr>
              <w:t xml:space="preserve">Guilherme Andrade</w:t>
            </w:r>
            <w:r>
              <w:rPr>
                <w:rFonts w:ascii="Calibri" w:hAnsi="Calibri" w:eastAsia="Calibri"/>
                <w:b/>
                <w:lang w:eastAsia="en-US"/>
              </w:rPr>
            </w:r>
            <w:r>
              <w:rPr>
                <w:rFonts w:ascii="Calibri" w:hAnsi="Calibri" w:eastAsia="Calibri"/>
                <w:b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775B8289">
            <w:pPr>
              <w:pBdr/>
              <w:spacing/>
              <w:ind/>
              <w:rPr>
                <w:rFonts w:ascii="Calibri" w:hAnsi="Calibri" w:eastAsia="Calibri"/>
                <w:b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</w:r>
            <w:r>
              <w:rPr>
                <w:rFonts w:ascii="Calibri" w:hAnsi="Calibri" w:eastAsia="Calibri"/>
                <w:b/>
                <w:lang w:eastAsia="en-US"/>
              </w:rPr>
            </w:r>
            <w:r>
              <w:rPr>
                <w:rFonts w:ascii="Calibri" w:hAnsi="Calibri" w:eastAsia="Calibri"/>
                <w:b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74EF4C09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Elaborado por:</w:t>
            </w:r>
            <w:r>
              <w:rPr>
                <w:rFonts w:ascii="Calibri" w:hAnsi="Calibri" w:eastAsia="Calibri"/>
                <w:lang w:eastAsia="en-US"/>
              </w:rPr>
              <w:t xml:space="preserve"> Diogo Ferra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526B37FF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Versão:</w:t>
            </w:r>
            <w:r>
              <w:rPr>
                <w:rFonts w:ascii="Calibri" w:hAnsi="Calibri" w:eastAsia="Calibri"/>
                <w:lang w:eastAsia="en-US"/>
              </w:rPr>
              <w:t xml:space="preserve"> 1.0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053D2325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Aprovado por:</w:t>
            </w:r>
            <w:r>
              <w:rPr>
                <w:rFonts w:ascii="Calibri" w:hAnsi="Calibri" w:eastAsia="Calibri"/>
                <w:lang w:eastAsia="en-US"/>
              </w:rPr>
              <w:t xml:space="preserve"> 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6730" w:type="dxa"/>
            <w:textDirection w:val="lrTb"/>
            <w:noWrap w:val="false"/>
          </w:tcPr>
          <w:p w14:paraId="4BACF947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Assinatura: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3490" w:type="dxa"/>
            <w:textDirection w:val="lrTb"/>
            <w:noWrap w:val="false"/>
          </w:tcPr>
          <w:p w14:paraId="348C1573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Data de aprovação:</w:t>
            </w:r>
            <w:r>
              <w:rPr>
                <w:rFonts w:ascii="Calibri" w:hAnsi="Calibri" w:eastAsia="Calibri"/>
                <w:lang w:eastAsia="en-US"/>
              </w:rPr>
              <w:t xml:space="preserve">___/___/_____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</w:tbl>
    <w:p w14:paraId="49D20B77">
      <w:pPr>
        <w:pBdr/>
        <w:spacing/>
        <w:ind/>
        <w:rPr>
          <w:rFonts w:ascii="Calibri" w:hAnsi="Calibri"/>
        </w:rPr>
      </w:pPr>
      <w:r>
        <w:rPr>
          <w:rFonts w:ascii="Calibri" w:hAnsi="Calibri"/>
        </w:rPr>
      </w:r>
      <w:r>
        <w:rPr>
          <w:rFonts w:ascii="Calibri" w:hAnsi="Calibri"/>
        </w:rPr>
      </w:r>
      <w:r>
        <w:rPr>
          <w:rFonts w:ascii="Calibri" w:hAnsi="Calibri"/>
        </w:rPr>
      </w:r>
    </w:p>
    <w:p w14:paraId="6BEF022D">
      <w:pPr>
        <w:pBdr/>
        <w:spacing/>
        <w:ind/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  <w:t xml:space="preserve">1</w:t>
      </w:r>
      <w:r>
        <w:rPr>
          <w:rFonts w:ascii="Symbol" w:hAnsi="Symbol" w:eastAsia="Symbol" w:cs="Symbol"/>
          <w:b/>
          <w:szCs w:val="24"/>
        </w:rPr>
        <w:t xml:space="preserve">°</w:t>
      </w:r>
      <w:r>
        <w:rPr>
          <w:rFonts w:ascii="Calibri" w:hAnsi="Calibri"/>
          <w:b/>
          <w:szCs w:val="24"/>
        </w:rPr>
        <w:t xml:space="preserve"> Etapa: Identificação do Risco</w:t>
      </w:r>
      <w:r>
        <w:rPr>
          <w:rFonts w:ascii="Calibri" w:hAnsi="Calibri"/>
          <w:b/>
          <w:szCs w:val="24"/>
        </w:rPr>
      </w:r>
      <w:r>
        <w:rPr>
          <w:rFonts w:ascii="Calibri" w:hAnsi="Calibri"/>
          <w:b/>
          <w:szCs w:val="24"/>
        </w:rPr>
      </w:r>
    </w:p>
    <w:tbl>
      <w:tblPr>
        <w:tblInd w:w="-356" w:type="dxa"/>
        <w:tblW w:w="10212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8292"/>
        <w:gridCol w:w="1920"/>
      </w:tblGrid>
      <w:tr>
        <w:trPr>
          <w:trHeight w:val="489"/>
        </w:trPr>
        <w:tc>
          <w:tcPr>
            <w:shd w:val="clear" w:color="ffffff" w:fill="ffffff"/>
            <w:tcBorders/>
            <w:tcW w:w="8292" w:type="dxa"/>
            <w:textDirection w:val="lrTb"/>
            <w:noWrap w:val="false"/>
          </w:tcPr>
          <w:p w14:paraId="2EE8A824">
            <w:pPr>
              <w:pBdr/>
              <w:spacing/>
              <w:ind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Denominação do risco: </w:t>
            </w:r>
            <w:r>
              <w:t xml:space="preserve">Co</w:t>
            </w:r>
            <w:r>
              <w:t xml:space="preserve">Falha no serviço de envio de emails (EmailJS)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</w:tc>
        <w:tc>
          <w:tcPr>
            <w:shd w:val="clear" w:color="ffffff" w:fill="ffffff"/>
            <w:tcBorders/>
            <w:tcW w:w="1920" w:type="dxa"/>
            <w:textDirection w:val="lrTb"/>
            <w:noWrap w:val="false"/>
          </w:tcPr>
          <w:p w14:paraId="1000310B">
            <w:pPr>
              <w:pBdr/>
              <w:spacing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</w:rPr>
              <w:t xml:space="preserve">N</w:t>
            </w:r>
            <w:r>
              <w:rPr>
                <w:rFonts w:ascii="Symbol" w:hAnsi="Symbol" w:eastAsia="Symbol" w:cs="Symbol"/>
                <w:b/>
              </w:rPr>
              <w:t xml:space="preserve">°</w:t>
            </w:r>
            <w:r>
              <w:rPr>
                <w:rFonts w:ascii="Calibri" w:hAnsi="Calibri"/>
                <w:b/>
              </w:rPr>
              <w:t xml:space="preserve"> Identificação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6EA0808B">
            <w:pPr>
              <w:pBdr/>
              <w:spacing/>
              <w:ind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4</w:t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</w:tc>
      </w:tr>
      <w:tr>
        <w:trPr>
          <w:trHeight w:val="1237"/>
        </w:trPr>
        <w:tc>
          <w:tcPr>
            <w:gridSpan w:val="2"/>
            <w:shd w:val="clear" w:color="ffffff" w:fill="ffffff"/>
            <w:tcBorders/>
            <w:tcW w:w="10212" w:type="dxa"/>
            <w:textDirection w:val="lrTb"/>
            <w:noWrap w:val="false"/>
          </w:tcPr>
          <w:p w14:paraId="5B321C4A">
            <w:pPr>
              <w:pBdr/>
              <w:spacing/>
              <w:ind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Descrição do risco: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  <w:p w14:paraId="17A91BB8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t xml:space="preserve">O serviço de terceiros (EmailJS) falha ao enviar o relatório de recomendação por email ou o quota diário de emails gratuitos é excedido.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</w:tbl>
    <w:p w14:paraId="07066597">
      <w:pPr>
        <w:pBdr/>
        <w:spacing/>
        <w:ind/>
        <w:rPr>
          <w:rFonts w:ascii="Calibri" w:hAnsi="Calibri"/>
          <w:sz w:val="10"/>
        </w:rPr>
      </w:pP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</w:p>
    <w:p w14:paraId="29D25972">
      <w:pPr>
        <w:pBdr/>
        <w:spacing/>
        <w:ind/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  <w:t xml:space="preserve">2</w:t>
      </w:r>
      <w:r>
        <w:rPr>
          <w:rFonts w:ascii="Symbol" w:hAnsi="Symbol" w:eastAsia="Symbol" w:cs="Symbol"/>
          <w:b/>
          <w:szCs w:val="24"/>
        </w:rPr>
        <w:t xml:space="preserve">°</w:t>
      </w:r>
      <w:r>
        <w:rPr>
          <w:rFonts w:ascii="Calibri" w:hAnsi="Calibri"/>
          <w:b/>
          <w:szCs w:val="24"/>
        </w:rPr>
        <w:t xml:space="preserve"> Etapa: Avaliação do Risco</w:t>
      </w:r>
      <w:r>
        <w:rPr>
          <w:rFonts w:ascii="Calibri" w:hAnsi="Calibri"/>
          <w:b/>
          <w:szCs w:val="24"/>
        </w:rPr>
      </w:r>
      <w:r>
        <w:rPr>
          <w:rFonts w:ascii="Calibri" w:hAnsi="Calibri"/>
          <w:b/>
          <w:szCs w:val="24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135"/>
      </w:tblGrid>
      <w:tr>
        <w:trPr/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273A3685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Impacto:              </w:t>
            </w:r>
            <w:r>
              <w:rPr>
                <w:rFonts w:ascii="Wingdings" w:hAnsi="Wingdings" w:eastAsia="Wingdings" w:cs="Wingdings"/>
              </w:rPr>
              <w:t xml:space="preserve">¢</w:t>
            </w:r>
            <w:r>
              <w:rPr>
                <w:rFonts w:ascii="Calibri" w:hAnsi="Calibri"/>
              </w:rPr>
              <w:t xml:space="preserve"> </w:t>
            </w:r>
            <w:r>
              <w:t xml:space="preserve">3 (Médio)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  <w:p w14:paraId="79316324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  <w:p w14:paraId="7FDB4D43">
            <w:pPr>
              <w:pBdr/>
              <w:spacing/>
              <w:ind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  <w:tr>
        <w:trPr>
          <w:trHeight w:val="986"/>
        </w:trPr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642CA4EB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Probabilidade:</w:t>
            </w:r>
            <w:r>
              <w:rPr>
                <w:rFonts w:ascii="Calibri" w:hAnsi="Calibri"/>
              </w:rPr>
              <w:t xml:space="preserve">   </w:t>
            </w:r>
            <w:r>
              <w:rPr>
                <w:rFonts w:ascii="Wingdings" w:hAnsi="Wingdings" w:eastAsia="Wingdings" w:cs="Wingdings"/>
              </w:rPr>
              <w:t xml:space="preserve">¢</w:t>
            </w:r>
            <w:r>
              <w:rPr>
                <w:rFonts w:ascii="Calibri" w:hAnsi="Calibri"/>
              </w:rPr>
              <w:t xml:space="preserve"> </w:t>
            </w:r>
            <w:r>
              <w:t xml:space="preserve">3 (Médio)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</w:tbl>
    <w:p w14:paraId="2C65C34C">
      <w:pPr>
        <w:pBdr/>
        <w:spacing/>
        <w:ind/>
        <w:rPr>
          <w:rFonts w:ascii="Calibri" w:hAnsi="Calibri"/>
          <w:sz w:val="10"/>
        </w:rPr>
      </w:pP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</w:p>
    <w:p w14:paraId="4B5C5206">
      <w:pPr>
        <w:pBdr/>
        <w:spacing/>
        <w:ind/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  <w:t xml:space="preserve">3</w:t>
      </w:r>
      <w:r>
        <w:rPr>
          <w:rFonts w:ascii="Symbol" w:hAnsi="Symbol" w:eastAsia="Symbol" w:cs="Symbol"/>
          <w:b/>
          <w:szCs w:val="24"/>
        </w:rPr>
        <w:t xml:space="preserve">°</w:t>
      </w:r>
      <w:r>
        <w:rPr>
          <w:rFonts w:ascii="Calibri" w:hAnsi="Calibri"/>
          <w:b/>
          <w:szCs w:val="24"/>
        </w:rPr>
        <w:t xml:space="preserve"> Etapa: Desenvolvimento da Resposta</w:t>
      </w:r>
      <w:r>
        <w:rPr>
          <w:rFonts w:ascii="Calibri" w:hAnsi="Calibri"/>
          <w:b/>
          <w:szCs w:val="24"/>
        </w:rPr>
      </w:r>
      <w:r>
        <w:rPr>
          <w:rFonts w:ascii="Calibri" w:hAnsi="Calibri"/>
          <w:b/>
          <w:szCs w:val="24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784"/>
        <w:gridCol w:w="1665"/>
        <w:gridCol w:w="3686"/>
      </w:tblGrid>
      <w:tr>
        <w:trPr>
          <w:cantSplit/>
          <w:trHeight w:val="1256"/>
        </w:trPr>
        <w:tc>
          <w:tcPr>
            <w:gridSpan w:val="3"/>
            <w:shd w:val="clear" w:color="ffffff" w:fill="ffffff"/>
            <w:tcBorders/>
            <w:tcW w:w="10135" w:type="dxa"/>
            <w:textDirection w:val="lrTb"/>
            <w:noWrap w:val="false"/>
          </w:tcPr>
          <w:p w14:paraId="5699E2A1">
            <w:pPr>
              <w:pBdr/>
              <w:spacing/>
              <w:ind/>
              <w:rPr>
                <w:rFonts w:ascii="Calibri" w:hAnsi="Calibri"/>
              </w:rPr>
            </w:pPr>
            <w:r>
              <w:t xml:space="preserve">Ação de Contingência: Aceitar a falha no envio de email. Garante-se que, em caso de erro no envio, a aplicação exibe uma mensagem de sucesso no Frontend e fornece um botão alternativo de download imediato do relatório (PDF gerado pelo jsPDF), garantindo qu</w:t>
            </w:r>
            <w:r>
              <w:t xml:space="preserve">e a informação chega ao utilizador.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  <w:tr>
        <w:trPr>
          <w:cantSplit/>
          <w:trHeight w:val="429"/>
        </w:trPr>
        <w:tc>
          <w:tcPr>
            <w:gridSpan w:val="2"/>
            <w:shd w:val="clear" w:color="ffffff" w:fill="ffffff"/>
            <w:tcBorders/>
            <w:tcW w:w="6449" w:type="dxa"/>
            <w:textDirection w:val="lrTb"/>
            <w:noWrap w:val="false"/>
          </w:tcPr>
          <w:p w14:paraId="07BF6683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</w:rPr>
              <w:t xml:space="preserve">Responsável: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14A78407">
            <w:pPr>
              <w:pBdr/>
              <w:spacing w:before="120"/>
              <w:ind/>
              <w:rPr>
                <w14:ligatures w14:val="none"/>
              </w:rPr>
            </w:pPr>
            <w:r>
              <w:rPr>
                <w:highlight w:val="none"/>
              </w:rPr>
            </w:r>
            <w:r>
              <w:t xml:space="preserve">Leandro Silva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69C75EF5">
            <w:pPr>
              <w:pBdr/>
              <w:spacing w:before="120"/>
              <w:ind/>
              <w:rPr>
                <w14:ligatures w14:val="none"/>
              </w:rPr>
            </w:pPr>
            <w:r>
              <w:t xml:space="preserve">João</w:t>
            </w:r>
            <w:r>
              <w:t xml:space="preserve"> </w:t>
            </w:r>
            <w:r>
              <w:t xml:space="preserve">Quintas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51C9DD59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t xml:space="preserve">Gonçalo Brandão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24BD0739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t xml:space="preserve">Arnaldo</w:t>
            </w:r>
            <w:r>
              <w:t xml:space="preserve"> Carvalho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55C41D41">
            <w:pPr>
              <w:pBdr/>
              <w:spacing w:before="120"/>
              <w:ind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</w:tc>
        <w:tc>
          <w:tcPr>
            <w:shd w:val="clear" w:color="ffffff" w:fill="ffffff"/>
            <w:tcBorders/>
            <w:tcW w:w="3686" w:type="dxa"/>
            <w:textDirection w:val="lrTb"/>
            <w:noWrap w:val="false"/>
          </w:tcPr>
          <w:p w14:paraId="61FB80B6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</w:rPr>
              <w:t xml:space="preserve">Data de Conclusão: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7EEB4369">
            <w:pPr>
              <w:pBdr/>
              <w:spacing w:before="120"/>
              <w:ind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highlight w:val="none"/>
              </w:rPr>
            </w:r>
            <w:r>
              <w:t xml:space="preserve">Fim da Fase de Testes de Integração com Serviços Externos</w:t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</w:tc>
      </w:tr>
      <w:tr>
        <w:trPr>
          <w:cantSplit/>
          <w:trHeight w:val="429"/>
        </w:trPr>
        <w:tc>
          <w:tcPr>
            <w:shd w:val="clear" w:color="ffffff" w:fill="ffffff"/>
            <w:tcBorders/>
            <w:tcW w:w="4784" w:type="dxa"/>
            <w:textDirection w:val="lrTb"/>
            <w:noWrap w:val="false"/>
          </w:tcPr>
          <w:p w14:paraId="44425B65">
            <w:pPr>
              <w:pBdr/>
              <w:spacing w:before="120"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Impacto reavaliado: </w:t>
            </w:r>
            <w:r>
              <w:t xml:space="preserve">1 (Baixa)</w:t>
            </w:r>
            <w:r>
              <w:rPr>
                <w:rFonts w:ascii="Calibri" w:hAnsi="Calibri"/>
                <w:b/>
              </w:rPr>
              <w:t xml:space="preserve">      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  <w:tc>
          <w:tcPr>
            <w:gridSpan w:val="2"/>
            <w:shd w:val="clear" w:color="ffffff" w:fill="ffffff"/>
            <w:tcBorders/>
            <w:tcW w:w="5351" w:type="dxa"/>
            <w:textDirection w:val="lrTb"/>
            <w:noWrap w:val="false"/>
          </w:tcPr>
          <w:p w14:paraId="75DD8E69">
            <w:pPr>
              <w:pBdr/>
              <w:spacing w:before="120"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Probabilidade reavaliada: </w:t>
            </w:r>
            <w:r>
              <w:t xml:space="preserve">1 (Baixa)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</w:tbl>
    <w:p w14:paraId="5E5B8A5D">
      <w:pPr>
        <w:pBdr/>
        <w:spacing/>
        <w:ind/>
        <w:rPr>
          <w:rFonts w:ascii="Calibri" w:hAnsi="Calibri"/>
          <w:sz w:val="4"/>
        </w:rPr>
      </w:pPr>
      <w:r>
        <w:rPr>
          <w:rFonts w:ascii="Calibri" w:hAnsi="Calibri"/>
          <w:sz w:val="4"/>
        </w:rPr>
      </w:r>
      <w:r>
        <w:rPr>
          <w:rFonts w:ascii="Calibri" w:hAnsi="Calibri"/>
          <w:sz w:val="4"/>
        </w:rPr>
      </w:r>
      <w:r>
        <w:rPr>
          <w:rFonts w:ascii="Calibri" w:hAnsi="Calibri"/>
          <w:sz w:val="4"/>
        </w:rPr>
      </w:r>
    </w:p>
    <w:p w14:paraId="1E16116B">
      <w:pPr>
        <w:pBdr/>
        <w:spacing/>
        <w:ind/>
        <w:rPr>
          <w:rFonts w:ascii="Calibri" w:hAnsi="Calibri"/>
          <w:sz w:val="6"/>
        </w:rPr>
      </w:pPr>
      <w:r>
        <w:rPr>
          <w:rFonts w:ascii="Calibri" w:hAnsi="Calibri"/>
          <w:sz w:val="6"/>
        </w:rPr>
      </w:r>
      <w:r>
        <w:rPr>
          <w:rFonts w:ascii="Calibri" w:hAnsi="Calibri"/>
          <w:sz w:val="6"/>
        </w:rPr>
      </w:r>
      <w:r>
        <w:rPr>
          <w:rFonts w:ascii="Calibri" w:hAnsi="Calibri"/>
          <w:sz w:val="6"/>
        </w:rPr>
      </w:r>
    </w:p>
    <w:p w14:paraId="0507C40A">
      <w:pPr>
        <w:pBdr/>
        <w:shd w:val="nil" w:color="auto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F97CD35">
      <w:pPr>
        <w:pStyle w:val="991"/>
        <w:pBdr/>
        <w:spacing/>
        <w:ind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  <w:t xml:space="preserve">Formulário para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  <w:t xml:space="preserve">Gestão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  <w:t xml:space="preserve"> de Riscos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pt-BR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716D728C">
      <w:pPr>
        <w:pBdr/>
        <w:spacing/>
        <w:ind/>
        <w:rPr/>
      </w:pPr>
      <w:r/>
      <w:r/>
    </w:p>
    <w:tbl>
      <w:tblPr>
        <w:tblInd w:w="-356" w:type="dxa"/>
        <w:tblW w:w="10220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730"/>
        <w:gridCol w:w="1980"/>
        <w:gridCol w:w="1510"/>
      </w:tblGrid>
      <w:tr>
        <w:trPr>
          <w:cantSplit/>
        </w:trPr>
        <w:tc>
          <w:tcPr>
            <w:gridSpan w:val="3"/>
            <w:shd w:val="clear" w:color="ffffff" w:fill="b3b3b3"/>
            <w:tcBorders/>
            <w:tcW w:w="10220" w:type="dxa"/>
            <w:textDirection w:val="lrTb"/>
            <w:noWrap w:val="false"/>
          </w:tcPr>
          <w:p w14:paraId="5E6B408F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Empresa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 / Órgão / Setor/ Programa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:  </w:t>
            </w:r>
            <w:r>
              <w:t xml:space="preserve">ISPGAIA - Instituto Superior Politécnico Gaya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4CDF3CA5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Nome do projeto</w:t>
            </w:r>
            <w:r>
              <w:rPr>
                <w:rFonts w:ascii="Calibri" w:hAnsi="Calibri" w:eastAsia="Calibri"/>
                <w:b/>
                <w:lang w:eastAsia="en-US"/>
              </w:rPr>
              <w:t xml:space="preserve">: </w:t>
            </w:r>
            <w:r>
              <w:t xml:space="preserve">SAD - Consultoria Auto Premium (Localização de Stands)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38E48295">
            <w:pPr>
              <w:pBdr/>
              <w:spacing/>
              <w:ind/>
              <w:rPr>
                <w:rFonts w:ascii="Calibri" w:hAnsi="Calibri" w:eastAsia="Calibri"/>
                <w:b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Gerente do projeto: </w:t>
            </w:r>
            <w:r>
              <w:rPr>
                <w:rFonts w:ascii="Calibri" w:hAnsi="Calibri" w:eastAsia="Calibri"/>
                <w:b w:val="0"/>
                <w:bCs w:val="0"/>
                <w:lang w:eastAsia="en-US"/>
              </w:rPr>
              <w:t xml:space="preserve">Guilherme Andrade</w:t>
            </w:r>
            <w:r>
              <w:rPr>
                <w:rFonts w:ascii="Calibri" w:hAnsi="Calibri" w:eastAsia="Calibri"/>
                <w:b/>
                <w:lang w:eastAsia="en-US"/>
              </w:rPr>
            </w:r>
            <w:r>
              <w:rPr>
                <w:rFonts w:ascii="Calibri" w:hAnsi="Calibri" w:eastAsia="Calibri"/>
                <w:b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3DB54821">
            <w:pPr>
              <w:pBdr/>
              <w:spacing/>
              <w:ind/>
              <w:rPr>
                <w:rFonts w:ascii="Calibri" w:hAnsi="Calibri" w:eastAsia="Calibri"/>
                <w:b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</w:r>
            <w:r>
              <w:rPr>
                <w:rFonts w:ascii="Calibri" w:hAnsi="Calibri" w:eastAsia="Calibri"/>
                <w:b/>
                <w:lang w:eastAsia="en-US"/>
              </w:rPr>
            </w:r>
            <w:r>
              <w:rPr>
                <w:rFonts w:ascii="Calibri" w:hAnsi="Calibri" w:eastAsia="Calibri"/>
                <w:b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042B284C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Elaborado por:</w:t>
            </w:r>
            <w:r>
              <w:rPr>
                <w:rFonts w:ascii="Calibri" w:hAnsi="Calibri" w:eastAsia="Calibri"/>
                <w:lang w:eastAsia="en-US"/>
              </w:rPr>
              <w:t xml:space="preserve"> Diogo Ferra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088B4169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Versão:</w:t>
            </w:r>
            <w:r>
              <w:rPr>
                <w:rFonts w:ascii="Calibri" w:hAnsi="Calibri" w:eastAsia="Calibri"/>
                <w:lang w:eastAsia="en-US"/>
              </w:rPr>
              <w:t xml:space="preserve"> 1.0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2C651285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Aprovado por:</w:t>
            </w:r>
            <w:r>
              <w:rPr>
                <w:rFonts w:ascii="Calibri" w:hAnsi="Calibri" w:eastAsia="Calibri"/>
                <w:lang w:eastAsia="en-US"/>
              </w:rPr>
              <w:t xml:space="preserve"> 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6730" w:type="dxa"/>
            <w:textDirection w:val="lrTb"/>
            <w:noWrap w:val="false"/>
          </w:tcPr>
          <w:p w14:paraId="36618CCA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Assinatura: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3490" w:type="dxa"/>
            <w:textDirection w:val="lrTb"/>
            <w:noWrap w:val="false"/>
          </w:tcPr>
          <w:p w14:paraId="3B24626E">
            <w:pPr>
              <w:pBdr/>
              <w:spacing/>
              <w:ind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b/>
                <w:lang w:eastAsia="en-US"/>
              </w:rPr>
              <w:t xml:space="preserve">Data de aprovação:</w:t>
            </w:r>
            <w:r>
              <w:rPr>
                <w:rFonts w:ascii="Calibri" w:hAnsi="Calibri" w:eastAsia="Calibri"/>
                <w:lang w:eastAsia="en-US"/>
              </w:rPr>
              <w:t xml:space="preserve">___/___/_____</w:t>
            </w:r>
            <w:r>
              <w:rPr>
                <w:rFonts w:ascii="Calibri" w:hAnsi="Calibri" w:eastAsia="Calibri"/>
                <w:lang w:eastAsia="en-US"/>
              </w:rPr>
            </w:r>
            <w:r>
              <w:rPr>
                <w:rFonts w:ascii="Calibri" w:hAnsi="Calibri" w:eastAsia="Calibri"/>
                <w:lang w:eastAsia="en-US"/>
              </w:rPr>
            </w:r>
          </w:p>
        </w:tc>
      </w:tr>
    </w:tbl>
    <w:p w14:paraId="608730C3">
      <w:pPr>
        <w:pBdr/>
        <w:spacing/>
        <w:ind/>
        <w:rPr>
          <w:rFonts w:ascii="Calibri" w:hAnsi="Calibri"/>
        </w:rPr>
      </w:pPr>
      <w:r>
        <w:rPr>
          <w:rFonts w:ascii="Calibri" w:hAnsi="Calibri"/>
        </w:rPr>
      </w:r>
      <w:r>
        <w:rPr>
          <w:rFonts w:ascii="Calibri" w:hAnsi="Calibri"/>
        </w:rPr>
      </w:r>
      <w:r>
        <w:rPr>
          <w:rFonts w:ascii="Calibri" w:hAnsi="Calibri"/>
        </w:rPr>
      </w:r>
    </w:p>
    <w:p w14:paraId="3A00BAC3">
      <w:pPr>
        <w:pBdr/>
        <w:spacing/>
        <w:ind/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  <w:t xml:space="preserve">1</w:t>
      </w:r>
      <w:r>
        <w:rPr>
          <w:rFonts w:ascii="Symbol" w:hAnsi="Symbol" w:eastAsia="Symbol" w:cs="Symbol"/>
          <w:b/>
          <w:szCs w:val="24"/>
        </w:rPr>
        <w:t xml:space="preserve">°</w:t>
      </w:r>
      <w:r>
        <w:rPr>
          <w:rFonts w:ascii="Calibri" w:hAnsi="Calibri"/>
          <w:b/>
          <w:szCs w:val="24"/>
        </w:rPr>
        <w:t xml:space="preserve"> Etapa: Identificação do Risco</w:t>
      </w:r>
      <w:r>
        <w:rPr>
          <w:rFonts w:ascii="Calibri" w:hAnsi="Calibri"/>
          <w:b/>
          <w:szCs w:val="24"/>
        </w:rPr>
      </w:r>
      <w:r>
        <w:rPr>
          <w:rFonts w:ascii="Calibri" w:hAnsi="Calibri"/>
          <w:b/>
          <w:szCs w:val="24"/>
        </w:rPr>
      </w:r>
    </w:p>
    <w:tbl>
      <w:tblPr>
        <w:tblInd w:w="-356" w:type="dxa"/>
        <w:tblW w:w="10212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8292"/>
        <w:gridCol w:w="1920"/>
      </w:tblGrid>
      <w:tr>
        <w:trPr>
          <w:trHeight w:val="489"/>
        </w:trPr>
        <w:tc>
          <w:tcPr>
            <w:shd w:val="clear" w:color="ffffff" w:fill="ffffff"/>
            <w:tcBorders/>
            <w:tcW w:w="8292" w:type="dxa"/>
            <w:textDirection w:val="lrTb"/>
            <w:noWrap w:val="false"/>
          </w:tcPr>
          <w:p w14:paraId="3D5B0A8A">
            <w:pPr>
              <w:pBdr/>
              <w:spacing/>
              <w:ind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Denominação do risco: </w:t>
            </w:r>
            <w:r>
              <w:t xml:space="preserve">Atraso no desenvolvimento Frontend/Backend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</w:tc>
        <w:tc>
          <w:tcPr>
            <w:shd w:val="clear" w:color="ffffff" w:fill="ffffff"/>
            <w:tcBorders/>
            <w:tcW w:w="1920" w:type="dxa"/>
            <w:textDirection w:val="lrTb"/>
            <w:noWrap w:val="false"/>
          </w:tcPr>
          <w:p w14:paraId="7C6B516A">
            <w:pPr>
              <w:pBdr/>
              <w:spacing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</w:rPr>
              <w:t xml:space="preserve">N</w:t>
            </w:r>
            <w:r>
              <w:rPr>
                <w:rFonts w:ascii="Symbol" w:hAnsi="Symbol" w:eastAsia="Symbol" w:cs="Symbol"/>
                <w:b/>
              </w:rPr>
              <w:t xml:space="preserve">°</w:t>
            </w:r>
            <w:r>
              <w:rPr>
                <w:rFonts w:ascii="Calibri" w:hAnsi="Calibri"/>
                <w:b/>
              </w:rPr>
              <w:t xml:space="preserve"> Identificação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49A81D83">
            <w:pPr>
              <w:pBdr/>
              <w:spacing/>
              <w:ind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5</w:t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</w:tc>
      </w:tr>
      <w:tr>
        <w:trPr>
          <w:trHeight w:val="1237"/>
        </w:trPr>
        <w:tc>
          <w:tcPr>
            <w:gridSpan w:val="2"/>
            <w:shd w:val="clear" w:color="ffffff" w:fill="ffffff"/>
            <w:tcBorders/>
            <w:tcW w:w="10212" w:type="dxa"/>
            <w:textDirection w:val="lrTb"/>
            <w:noWrap w:val="false"/>
          </w:tcPr>
          <w:p w14:paraId="0B3CAC76">
            <w:pPr>
              <w:pBdr/>
              <w:spacing/>
              <w:ind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Descrição do risco:</w:t>
            </w:r>
            <w:r>
              <w:rPr>
                <w:rFonts w:ascii="Calibri" w:hAnsi="Calibri"/>
                <w:b/>
              </w:rPr>
            </w:r>
            <w:r>
              <w:rPr>
                <w:rFonts w:ascii="Calibri" w:hAnsi="Calibri"/>
                <w:b/>
              </w:rPr>
            </w:r>
          </w:p>
          <w:p w14:paraId="215630A7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t xml:space="preserve">Atraso no cronograma devido à complexidade técnica, má alocação de tarefas ou falta de tempo disponível dos elementos da equipa.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</w:tbl>
    <w:p w14:paraId="7690B8B9">
      <w:pPr>
        <w:pBdr/>
        <w:spacing/>
        <w:ind/>
        <w:rPr>
          <w:rFonts w:ascii="Calibri" w:hAnsi="Calibri"/>
          <w:sz w:val="10"/>
        </w:rPr>
      </w:pP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</w:p>
    <w:p w14:paraId="12CC748A">
      <w:pPr>
        <w:pBdr/>
        <w:spacing/>
        <w:ind/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  <w:t xml:space="preserve">2</w:t>
      </w:r>
      <w:r>
        <w:rPr>
          <w:rFonts w:ascii="Symbol" w:hAnsi="Symbol" w:eastAsia="Symbol" w:cs="Symbol"/>
          <w:b/>
          <w:szCs w:val="24"/>
        </w:rPr>
        <w:t xml:space="preserve">°</w:t>
      </w:r>
      <w:r>
        <w:rPr>
          <w:rFonts w:ascii="Calibri" w:hAnsi="Calibri"/>
          <w:b/>
          <w:szCs w:val="24"/>
        </w:rPr>
        <w:t xml:space="preserve"> Etapa: Avaliação do Risco</w:t>
      </w:r>
      <w:r>
        <w:rPr>
          <w:rFonts w:ascii="Calibri" w:hAnsi="Calibri"/>
          <w:b/>
          <w:szCs w:val="24"/>
        </w:rPr>
      </w:r>
      <w:r>
        <w:rPr>
          <w:rFonts w:ascii="Calibri" w:hAnsi="Calibri"/>
          <w:b/>
          <w:szCs w:val="24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135"/>
      </w:tblGrid>
      <w:tr>
        <w:trPr/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1A8A7F24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Impacto:              </w:t>
            </w:r>
            <w:r>
              <w:rPr>
                <w:rFonts w:ascii="Wingdings" w:hAnsi="Wingdings" w:eastAsia="Wingdings" w:cs="Wingdings"/>
              </w:rPr>
              <w:t xml:space="preserve">¢</w:t>
            </w:r>
            <w:r>
              <w:rPr>
                <w:rFonts w:ascii="Calibri" w:hAnsi="Calibri"/>
              </w:rPr>
              <w:t xml:space="preserve"> </w:t>
            </w:r>
            <w:r>
              <w:t xml:space="preserve">5 (Alto)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  <w:p w14:paraId="2404B749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  <w:p w14:paraId="40C146FC">
            <w:pPr>
              <w:pBdr/>
              <w:spacing/>
              <w:ind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  <w:tr>
        <w:trPr>
          <w:trHeight w:val="986"/>
        </w:trPr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4EA00E14">
            <w:pPr>
              <w:pBdr/>
              <w:spacing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Probabilidade:</w:t>
            </w:r>
            <w:r>
              <w:rPr>
                <w:rFonts w:ascii="Calibri" w:hAnsi="Calibri"/>
              </w:rPr>
              <w:t xml:space="preserve">   </w:t>
            </w:r>
            <w:r>
              <w:rPr>
                <w:rFonts w:ascii="Wingdings" w:hAnsi="Wingdings" w:eastAsia="Wingdings" w:cs="Wingdings"/>
              </w:rPr>
              <w:t xml:space="preserve">¢</w:t>
            </w:r>
            <w:r>
              <w:rPr>
                <w:rFonts w:ascii="Calibri" w:hAnsi="Calibri"/>
              </w:rPr>
              <w:t xml:space="preserve"> </w:t>
            </w:r>
            <w:r>
              <w:t xml:space="preserve">5 (Alto)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</w:tbl>
    <w:p w14:paraId="6C3B304D">
      <w:pPr>
        <w:pBdr/>
        <w:spacing/>
        <w:ind/>
        <w:rPr>
          <w:rFonts w:ascii="Calibri" w:hAnsi="Calibri"/>
          <w:sz w:val="10"/>
        </w:rPr>
      </w:pP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  <w:r>
        <w:rPr>
          <w:rFonts w:ascii="Calibri" w:hAnsi="Calibri"/>
          <w:sz w:val="10"/>
        </w:rPr>
      </w:r>
    </w:p>
    <w:p w14:paraId="01A5F346">
      <w:pPr>
        <w:pBdr/>
        <w:spacing/>
        <w:ind/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  <w:t xml:space="preserve">3</w:t>
      </w:r>
      <w:r>
        <w:rPr>
          <w:rFonts w:ascii="Symbol" w:hAnsi="Symbol" w:eastAsia="Symbol" w:cs="Symbol"/>
          <w:b/>
          <w:szCs w:val="24"/>
        </w:rPr>
        <w:t xml:space="preserve">°</w:t>
      </w:r>
      <w:r>
        <w:rPr>
          <w:rFonts w:ascii="Calibri" w:hAnsi="Calibri"/>
          <w:b/>
          <w:szCs w:val="24"/>
        </w:rPr>
        <w:t xml:space="preserve"> Etapa: Desenvolvimento da Resposta</w:t>
      </w:r>
      <w:r>
        <w:rPr>
          <w:rFonts w:ascii="Calibri" w:hAnsi="Calibri"/>
          <w:b/>
          <w:szCs w:val="24"/>
        </w:rPr>
      </w:r>
      <w:r>
        <w:rPr>
          <w:rFonts w:ascii="Calibri" w:hAnsi="Calibri"/>
          <w:b/>
          <w:szCs w:val="24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784"/>
        <w:gridCol w:w="1665"/>
        <w:gridCol w:w="3686"/>
      </w:tblGrid>
      <w:tr>
        <w:trPr>
          <w:cantSplit/>
          <w:trHeight w:val="1256"/>
        </w:trPr>
        <w:tc>
          <w:tcPr>
            <w:gridSpan w:val="3"/>
            <w:shd w:val="clear" w:color="ffffff" w:fill="ffffff"/>
            <w:tcBorders/>
            <w:tcW w:w="10135" w:type="dxa"/>
            <w:textDirection w:val="lrTb"/>
            <w:noWrap w:val="false"/>
          </w:tcPr>
          <w:p w14:paraId="76A27F35">
            <w:pPr>
              <w:pBdr/>
              <w:spacing/>
              <w:ind/>
              <w:rPr>
                <w:rFonts w:ascii="Calibri" w:hAnsi="Calibri"/>
              </w:rPr>
            </w:pPr>
            <w:r>
              <w:t xml:space="preserve">Ação de Contingência: Redefinir o Escopo (Scope Reduction). Em caso de atraso na última fase, cortar funcionalidades "Nice-to-have" (e.g., gráficos interativos avançados, dashboards secundários) para garantir que as funcionalidades "Core" (algoritmo, mapa </w:t>
            </w:r>
            <w:r>
              <w:t xml:space="preserve">e interface principal) são entregues a tempo e de forma funcional.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  <w:tr>
        <w:trPr>
          <w:cantSplit/>
          <w:trHeight w:val="429"/>
        </w:trPr>
        <w:tc>
          <w:tcPr>
            <w:gridSpan w:val="2"/>
            <w:shd w:val="clear" w:color="ffffff" w:fill="ffffff"/>
            <w:tcBorders/>
            <w:tcW w:w="6449" w:type="dxa"/>
            <w:textDirection w:val="lrTb"/>
            <w:noWrap w:val="false"/>
          </w:tcPr>
          <w:p w14:paraId="6633247B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</w:rPr>
              <w:t xml:space="preserve">Responsável: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17F495B9">
            <w:pPr>
              <w:pBdr/>
              <w:spacing w:before="120"/>
              <w:ind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Gestor do Projeto (Guilherme Andrade</w:t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</w:tc>
        <w:tc>
          <w:tcPr>
            <w:shd w:val="clear" w:color="ffffff" w:fill="ffffff"/>
            <w:tcBorders/>
            <w:tcW w:w="3686" w:type="dxa"/>
            <w:textDirection w:val="lrTb"/>
            <w:noWrap w:val="false"/>
          </w:tcPr>
          <w:p w14:paraId="38D4CCF5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</w:rPr>
              <w:t xml:space="preserve">Data de Conclusão: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4E5A6E46">
            <w:pPr>
              <w:pBdr/>
              <w:spacing w:before="120"/>
              <w:ind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highlight w:val="none"/>
              </w:rPr>
            </w:r>
            <w:r>
              <w:t xml:space="preserve">7 dias antes da data de submissão</w:t>
            </w: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</w:tc>
      </w:tr>
      <w:tr>
        <w:trPr>
          <w:cantSplit/>
          <w:trHeight w:val="429"/>
        </w:trPr>
        <w:tc>
          <w:tcPr>
            <w:shd w:val="clear" w:color="ffffff" w:fill="ffffff"/>
            <w:tcBorders/>
            <w:tcW w:w="4784" w:type="dxa"/>
            <w:textDirection w:val="lrTb"/>
            <w:noWrap w:val="false"/>
          </w:tcPr>
          <w:p w14:paraId="35C64737">
            <w:pPr>
              <w:pBdr/>
              <w:spacing w:before="120"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Impacto reavaliado: </w:t>
            </w:r>
            <w:r>
              <w:t xml:space="preserve">3 (Médio)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  <w:tc>
          <w:tcPr>
            <w:gridSpan w:val="2"/>
            <w:shd w:val="clear" w:color="ffffff" w:fill="ffffff"/>
            <w:tcBorders/>
            <w:tcW w:w="5351" w:type="dxa"/>
            <w:textDirection w:val="lrTb"/>
            <w:noWrap w:val="false"/>
          </w:tcPr>
          <w:p w14:paraId="53D77245">
            <w:pPr>
              <w:pBdr/>
              <w:spacing w:before="120"/>
              <w:ind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Probabilidade reavaliada: </w:t>
            </w:r>
            <w:r>
              <w:t xml:space="preserve">3 (Médio)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</w:p>
        </w:tc>
      </w:tr>
    </w:tbl>
    <w:p w14:paraId="4D71B1B4">
      <w:pPr>
        <w:pBdr/>
        <w:spacing/>
        <w:ind/>
        <w:rPr>
          <w:rFonts w:ascii="Calibri" w:hAnsi="Calibri"/>
          <w:sz w:val="4"/>
        </w:rPr>
      </w:pPr>
      <w:r>
        <w:rPr>
          <w:rFonts w:ascii="Calibri" w:hAnsi="Calibri"/>
          <w:sz w:val="4"/>
        </w:rPr>
      </w:r>
      <w:r>
        <w:rPr>
          <w:rFonts w:ascii="Calibri" w:hAnsi="Calibri"/>
          <w:sz w:val="4"/>
        </w:rPr>
      </w:r>
      <w:r>
        <w:rPr>
          <w:rFonts w:ascii="Calibri" w:hAnsi="Calibri"/>
          <w:sz w:val="4"/>
        </w:rPr>
      </w:r>
    </w:p>
    <w:p w14:paraId="24931B74">
      <w:pPr>
        <w:pBdr/>
        <w:spacing/>
        <w:ind/>
        <w:rPr>
          <w:rFonts w:ascii="Calibri" w:hAnsi="Calibri"/>
          <w:sz w:val="6"/>
        </w:rPr>
      </w:pPr>
      <w:r>
        <w:rPr>
          <w:rFonts w:ascii="Calibri" w:hAnsi="Calibri"/>
          <w:sz w:val="6"/>
        </w:rPr>
      </w:r>
      <w:r>
        <w:rPr>
          <w:rFonts w:ascii="Calibri" w:hAnsi="Calibri"/>
          <w:sz w:val="6"/>
        </w:rPr>
      </w:r>
      <w:r>
        <w:rPr>
          <w:rFonts w:ascii="Calibri" w:hAnsi="Calibri"/>
          <w:sz w:val="6"/>
        </w:rPr>
      </w:r>
    </w:p>
    <w:p w14:paraId="7F5CBBFD">
      <w:pPr>
        <w:pStyle w:val="970"/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417" w:right="1701" w:bottom="1417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F80B146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46594691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1FB5F77" w14:textId="77777777">
    <w:pPr>
      <w:pStyle w:val="1007"/>
      <w:pBdr>
        <w:top w:val="single" w:color="622423" w:themeColor="accent2" w:themeShade="7F" w:sz="24" w:space="1"/>
      </w:pBdr>
      <w:spacing/>
      <w:ind/>
      <w:rPr/>
    </w:pPr>
    <w:r>
      <w:t xml:space="preserve"> </w:t>
    </w:r>
    <w: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/>
  </w:p>
  <w:p w14:paraId="638A3B6F" w14:textId="77777777">
    <w:pPr>
      <w:pStyle w:val="100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01F95E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6FFE3B3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:alias w:val="Title"/>
      <w15:appearance w15:val="boundingBox"/>
      <w:id w:val="50836632"/>
      <w:placeholder>
        <w:docPart w:val="BF38AC5258F14D0ABC87CE435A30CC23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rPr>
        <w:rFonts w:ascii="Times New Roman" w:hAnsi="Times New Roman" w:cs="Times New Roman"/>
        <w:b/>
        <w:i/>
      </w:rPr>
    </w:sdtPr>
    <w:sdtContent>
      <w:p w14:paraId="59B576B1" w14:textId="317FEAD7">
        <w:pPr>
          <w:pStyle w:val="1005"/>
          <w:pBdr>
            <w:bottom w:val="single" w:color="622423" w:themeColor="accent2" w:themeShade="7F" w:sz="24" w:space="1"/>
          </w:pBdr>
          <w:spacing/>
          <w:ind/>
          <w:jc w:val="right"/>
          <w:rPr/>
        </w:pPr>
        <w:r>
          <w:rPr>
            <w:rFonts w:ascii="Times New Roman" w:hAnsi="Times New Roman" w:cs="Times New Roman"/>
            <w:b/>
            <w:i/>
          </w:rPr>
          <w:t xml:space="preserve">Consultoria Auto Premium</w:t>
        </w:r>
        <w:r/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01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E8F09D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FF07A4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411C7E4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4A334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4D237D20"/>
    <w:lvl w:ilvl="0">
      <w:isLgl w:val="false"/>
      <w:lvlJc w:val="left"/>
      <w:lvlText w:val="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59EA403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5F807F1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61B3589D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6E1A1CA8"/>
    <w:lvl w:ilvl="0">
      <w:isLgl w:val="false"/>
      <w:lvlJc w:val="left"/>
      <w:lvlText w:val="%1."/>
      <w:numFmt w:val="decimal"/>
      <w:pPr>
        <w:pBdr/>
        <w:spacing/>
        <w:ind w:hanging="360" w:left="644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65" w:left="1458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pStyle w:val="983"/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10">
    <w:nsid w:val="7026266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65C278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48235F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5C33BB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BD14ED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D1C47F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98FC36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7A0F4C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0706F5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3DE03E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A146C1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8E4994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6EE6E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8A871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6FD3A1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9"/>
  </w:num>
  <w:num w:numId="2">
    <w:abstractNumId w:val="3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9"/>
    <w:lvlOverride w:ilvl="0">
      <w:startOverride w:val="4"/>
    </w:lvlOverride>
    <w:lvlOverride w:ilvl="1">
      <w:startOverride w:val="3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7"/>
  </w:num>
  <w:num w:numId="22">
    <w:abstractNumId w:val="1"/>
  </w:num>
  <w:num w:numId="23">
    <w:abstractNumId w:val="0"/>
  </w:num>
  <w:num w:numId="24">
    <w:abstractNumId w:val="6"/>
  </w:num>
  <w:num w:numId="25">
    <w:abstractNumId w:val="5"/>
  </w:num>
  <w:num w:numId="26">
    <w:abstractNumId w:val="9"/>
    <w:lvlOverride w:ilvl="0">
      <w:startOverride w:val="2"/>
    </w:lvlOverride>
    <w:lvlOverride w:ilvl="1">
      <w:startOverride w:val="4"/>
    </w:lvlOverride>
  </w:num>
  <w:num w:numId="27">
    <w:abstractNumId w:val="8"/>
  </w:num>
  <w:num w:numId="28">
    <w:abstractNumId w:val="9"/>
    <w:lvlOverride w:ilvl="0">
      <w:startOverride w:val="2"/>
    </w:lvlOverride>
    <w:lvlOverride w:ilvl="1">
      <w:startOverride w:val="3"/>
    </w:lvlOverride>
  </w:num>
  <w:num w:numId="29">
    <w:abstractNumId w:val="4"/>
  </w:num>
  <w:num w:numId="30">
    <w:abstractNumId w:val="2"/>
  </w:num>
  <w:num w:numId="31">
    <w:abstractNumId w:val="11"/>
  </w:num>
  <w:num w:numId="32">
    <w:abstractNumId w:val="12"/>
  </w:num>
  <w:num w:numId="33">
    <w:abstractNumId w:val="13"/>
  </w:num>
  <w:num w:numId="34">
    <w:abstractNumId w:val="14"/>
  </w:num>
  <w:num w:numId="35">
    <w:abstractNumId w:val="15"/>
  </w:num>
  <w:num w:numId="36">
    <w:abstractNumId w:val="16"/>
  </w:num>
  <w:num w:numId="37">
    <w:abstractNumId w:val="17"/>
  </w:num>
  <w:num w:numId="38">
    <w:abstractNumId w:val="18"/>
  </w:num>
  <w:num w:numId="39">
    <w:abstractNumId w:val="19"/>
  </w:num>
  <w:num w:numId="40">
    <w:abstractNumId w:val="20"/>
  </w:num>
  <w:num w:numId="41">
    <w:abstractNumId w:val="21"/>
  </w:num>
  <w:num w:numId="42">
    <w:abstractNumId w:val="22"/>
  </w:num>
  <w:num w:numId="43">
    <w:abstractNumId w:val="23"/>
  </w:num>
  <w:num w:numId="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ajorHAnsi" w:hAnsiTheme="majorHAnsi" w:eastAsiaTheme="majorEastAsia" w:cstheme="maj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0">
    <w:name w:val="Table Grid Light"/>
    <w:basedOn w:val="9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1"/>
    <w:basedOn w:val="9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2"/>
    <w:basedOn w:val="9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1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2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3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4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5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6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1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2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3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4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5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6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1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2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3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4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5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6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5">
    <w:name w:val="Heading 1 Char"/>
    <w:basedOn w:val="965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6">
    <w:name w:val="Heading 2 Char"/>
    <w:basedOn w:val="965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7">
    <w:name w:val="Heading 3 Char"/>
    <w:basedOn w:val="965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8">
    <w:name w:val="Heading 4 Char"/>
    <w:basedOn w:val="965"/>
    <w:link w:val="9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9">
    <w:name w:val="Heading 5 Char"/>
    <w:basedOn w:val="965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0">
    <w:name w:val="Heading 6 Char"/>
    <w:basedOn w:val="965"/>
    <w:link w:val="9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1">
    <w:name w:val="Heading 7 Char"/>
    <w:basedOn w:val="965"/>
    <w:link w:val="96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2">
    <w:name w:val="Heading 8 Char"/>
    <w:basedOn w:val="965"/>
    <w:link w:val="9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3">
    <w:name w:val="Heading 9 Char"/>
    <w:basedOn w:val="965"/>
    <w:link w:val="9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4">
    <w:name w:val="Title Char"/>
    <w:basedOn w:val="965"/>
    <w:link w:val="9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35">
    <w:name w:val="Subtitle Char"/>
    <w:basedOn w:val="965"/>
    <w:link w:val="9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6">
    <w:name w:val="Quote Char"/>
    <w:basedOn w:val="965"/>
    <w:link w:val="98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7">
    <w:name w:val="Intense Quote Char"/>
    <w:basedOn w:val="965"/>
    <w:link w:val="98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8">
    <w:name w:val="Header Char"/>
    <w:basedOn w:val="965"/>
    <w:link w:val="1005"/>
    <w:uiPriority w:val="99"/>
    <w:pPr>
      <w:pBdr/>
      <w:spacing/>
      <w:ind/>
    </w:pPr>
  </w:style>
  <w:style w:type="character" w:styleId="939">
    <w:name w:val="Footer Char"/>
    <w:basedOn w:val="965"/>
    <w:link w:val="1007"/>
    <w:uiPriority w:val="99"/>
    <w:pPr>
      <w:pBdr/>
      <w:spacing/>
      <w:ind/>
    </w:pPr>
  </w:style>
  <w:style w:type="paragraph" w:styleId="940">
    <w:name w:val="footnote text"/>
    <w:basedOn w:val="955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Footnote Text Char"/>
    <w:basedOn w:val="965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942">
    <w:name w:val="footnote reference"/>
    <w:basedOn w:val="965"/>
    <w:uiPriority w:val="99"/>
    <w:semiHidden/>
    <w:unhideWhenUsed/>
    <w:pPr>
      <w:pBdr/>
      <w:spacing/>
      <w:ind/>
    </w:pPr>
    <w:rPr>
      <w:vertAlign w:val="superscript"/>
    </w:rPr>
  </w:style>
  <w:style w:type="paragraph" w:styleId="943">
    <w:name w:val="endnote text"/>
    <w:basedOn w:val="955"/>
    <w:link w:val="9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4">
    <w:name w:val="Endnote Text Char"/>
    <w:basedOn w:val="965"/>
    <w:link w:val="943"/>
    <w:uiPriority w:val="99"/>
    <w:semiHidden/>
    <w:pPr>
      <w:pBdr/>
      <w:spacing/>
      <w:ind/>
    </w:pPr>
    <w:rPr>
      <w:sz w:val="20"/>
      <w:szCs w:val="20"/>
    </w:rPr>
  </w:style>
  <w:style w:type="character" w:styleId="945">
    <w:name w:val="endnote reference"/>
    <w:basedOn w:val="965"/>
    <w:uiPriority w:val="99"/>
    <w:semiHidden/>
    <w:unhideWhenUsed/>
    <w:pPr>
      <w:pBdr/>
      <w:spacing/>
      <w:ind/>
    </w:pPr>
    <w:rPr>
      <w:vertAlign w:val="superscript"/>
    </w:rPr>
  </w:style>
  <w:style w:type="character" w:styleId="946">
    <w:name w:val="FollowedHyperlink"/>
    <w:basedOn w:val="9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7">
    <w:name w:val="toc 2"/>
    <w:basedOn w:val="955"/>
    <w:next w:val="955"/>
    <w:uiPriority w:val="39"/>
    <w:unhideWhenUsed/>
    <w:pPr>
      <w:pBdr/>
      <w:spacing w:after="100"/>
      <w:ind w:left="220"/>
    </w:pPr>
  </w:style>
  <w:style w:type="paragraph" w:styleId="948">
    <w:name w:val="toc 4"/>
    <w:basedOn w:val="955"/>
    <w:next w:val="955"/>
    <w:uiPriority w:val="39"/>
    <w:unhideWhenUsed/>
    <w:pPr>
      <w:pBdr/>
      <w:spacing w:after="100"/>
      <w:ind w:left="660"/>
    </w:pPr>
  </w:style>
  <w:style w:type="paragraph" w:styleId="949">
    <w:name w:val="toc 5"/>
    <w:basedOn w:val="955"/>
    <w:next w:val="955"/>
    <w:uiPriority w:val="39"/>
    <w:unhideWhenUsed/>
    <w:pPr>
      <w:pBdr/>
      <w:spacing w:after="100"/>
      <w:ind w:left="880"/>
    </w:pPr>
  </w:style>
  <w:style w:type="paragraph" w:styleId="950">
    <w:name w:val="toc 6"/>
    <w:basedOn w:val="955"/>
    <w:next w:val="955"/>
    <w:uiPriority w:val="39"/>
    <w:unhideWhenUsed/>
    <w:pPr>
      <w:pBdr/>
      <w:spacing w:after="100"/>
      <w:ind w:left="1100"/>
    </w:pPr>
  </w:style>
  <w:style w:type="paragraph" w:styleId="951">
    <w:name w:val="toc 7"/>
    <w:basedOn w:val="955"/>
    <w:next w:val="955"/>
    <w:uiPriority w:val="39"/>
    <w:unhideWhenUsed/>
    <w:pPr>
      <w:pBdr/>
      <w:spacing w:after="100"/>
      <w:ind w:left="1320"/>
    </w:pPr>
  </w:style>
  <w:style w:type="paragraph" w:styleId="952">
    <w:name w:val="toc 8"/>
    <w:basedOn w:val="955"/>
    <w:next w:val="955"/>
    <w:uiPriority w:val="39"/>
    <w:unhideWhenUsed/>
    <w:pPr>
      <w:pBdr/>
      <w:spacing w:after="100"/>
      <w:ind w:left="1540"/>
    </w:pPr>
  </w:style>
  <w:style w:type="paragraph" w:styleId="953">
    <w:name w:val="toc 9"/>
    <w:basedOn w:val="955"/>
    <w:next w:val="955"/>
    <w:uiPriority w:val="39"/>
    <w:unhideWhenUsed/>
    <w:pPr>
      <w:pBdr/>
      <w:spacing w:after="100"/>
      <w:ind w:left="1760"/>
    </w:pPr>
  </w:style>
  <w:style w:type="character" w:styleId="954">
    <w:name w:val="Placeholder Text"/>
    <w:basedOn w:val="965"/>
    <w:uiPriority w:val="99"/>
    <w:semiHidden/>
    <w:pPr>
      <w:pBdr/>
      <w:spacing/>
      <w:ind/>
    </w:pPr>
    <w:rPr>
      <w:color w:val="666666"/>
    </w:rPr>
  </w:style>
  <w:style w:type="paragraph" w:styleId="955" w:default="1">
    <w:name w:val="Normal"/>
    <w:qFormat/>
    <w:pPr>
      <w:pBdr/>
      <w:spacing w:after="0" w:line="240" w:lineRule="auto"/>
      <w:ind/>
      <w:jc w:val="both"/>
    </w:pPr>
  </w:style>
  <w:style w:type="paragraph" w:styleId="956">
    <w:name w:val="Heading 1"/>
    <w:basedOn w:val="955"/>
    <w:next w:val="955"/>
    <w:link w:val="974"/>
    <w:uiPriority w:val="9"/>
    <w:qFormat/>
    <w:pPr>
      <w:pBdr/>
      <w:spacing w:before="480"/>
      <w:ind/>
      <w:contextualSpacing w:val="true"/>
      <w:outlineLvl w:val="0"/>
    </w:pPr>
    <w:rPr>
      <w:rFonts w:ascii="Times New Roman" w:hAnsi="Times New Roman"/>
      <w:smallCaps/>
      <w:spacing w:val="5"/>
      <w:sz w:val="36"/>
      <w:szCs w:val="36"/>
    </w:rPr>
  </w:style>
  <w:style w:type="paragraph" w:styleId="957">
    <w:name w:val="Heading 2"/>
    <w:basedOn w:val="955"/>
    <w:next w:val="955"/>
    <w:link w:val="975"/>
    <w:uiPriority w:val="9"/>
    <w:semiHidden/>
    <w:unhideWhenUsed/>
    <w:qFormat/>
    <w:pPr>
      <w:pBdr/>
      <w:spacing w:before="200" w:line="271" w:lineRule="auto"/>
      <w:ind/>
      <w:outlineLvl w:val="1"/>
    </w:pPr>
    <w:rPr>
      <w:smallCaps/>
      <w:sz w:val="28"/>
      <w:szCs w:val="28"/>
    </w:rPr>
  </w:style>
  <w:style w:type="paragraph" w:styleId="958">
    <w:name w:val="Heading 3"/>
    <w:basedOn w:val="955"/>
    <w:next w:val="955"/>
    <w:link w:val="976"/>
    <w:uiPriority w:val="9"/>
    <w:semiHidden/>
    <w:unhideWhenUsed/>
    <w:qFormat/>
    <w:pPr>
      <w:pBdr/>
      <w:spacing w:before="200" w:line="271" w:lineRule="auto"/>
      <w:ind/>
      <w:outlineLvl w:val="2"/>
    </w:pPr>
    <w:rPr>
      <w:i/>
      <w:iCs/>
      <w:smallCaps/>
      <w:spacing w:val="5"/>
      <w:sz w:val="26"/>
      <w:szCs w:val="26"/>
    </w:rPr>
  </w:style>
  <w:style w:type="paragraph" w:styleId="959">
    <w:name w:val="Heading 4"/>
    <w:basedOn w:val="955"/>
    <w:next w:val="955"/>
    <w:link w:val="977"/>
    <w:uiPriority w:val="9"/>
    <w:semiHidden/>
    <w:unhideWhenUsed/>
    <w:qFormat/>
    <w:pPr>
      <w:pBdr/>
      <w:spacing w:line="271" w:lineRule="auto"/>
      <w:ind/>
      <w:outlineLvl w:val="3"/>
    </w:pPr>
    <w:rPr>
      <w:b/>
      <w:bCs/>
      <w:spacing w:val="5"/>
      <w:sz w:val="24"/>
      <w:szCs w:val="24"/>
    </w:rPr>
  </w:style>
  <w:style w:type="paragraph" w:styleId="960">
    <w:name w:val="Heading 5"/>
    <w:basedOn w:val="955"/>
    <w:next w:val="955"/>
    <w:link w:val="978"/>
    <w:uiPriority w:val="9"/>
    <w:semiHidden/>
    <w:unhideWhenUsed/>
    <w:qFormat/>
    <w:pPr>
      <w:pBdr/>
      <w:spacing w:line="271" w:lineRule="auto"/>
      <w:ind/>
      <w:outlineLvl w:val="4"/>
    </w:pPr>
    <w:rPr>
      <w:i/>
      <w:iCs/>
      <w:sz w:val="24"/>
      <w:szCs w:val="24"/>
    </w:rPr>
  </w:style>
  <w:style w:type="paragraph" w:styleId="961">
    <w:name w:val="Heading 6"/>
    <w:basedOn w:val="955"/>
    <w:next w:val="955"/>
    <w:link w:val="979"/>
    <w:uiPriority w:val="9"/>
    <w:semiHidden/>
    <w:unhideWhenUsed/>
    <w:qFormat/>
    <w:pPr>
      <w:pBdr/>
      <w:shd w:val="clear" w:color="auto" w:fill="ffffff" w:themeFill="background1"/>
      <w:spacing w:line="271" w:lineRule="auto"/>
      <w:ind/>
      <w:outlineLvl w:val="5"/>
    </w:pPr>
    <w:rPr>
      <w:b/>
      <w:bCs/>
      <w:color w:val="595959" w:themeColor="text1" w:themeTint="A6"/>
      <w:spacing w:val="5"/>
    </w:rPr>
  </w:style>
  <w:style w:type="paragraph" w:styleId="962">
    <w:name w:val="Heading 7"/>
    <w:basedOn w:val="955"/>
    <w:next w:val="955"/>
    <w:link w:val="980"/>
    <w:uiPriority w:val="9"/>
    <w:semiHidden/>
    <w:unhideWhenUsed/>
    <w:qFormat/>
    <w:pPr>
      <w:pBdr/>
      <w:spacing/>
      <w:ind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963">
    <w:name w:val="Heading 8"/>
    <w:basedOn w:val="955"/>
    <w:next w:val="955"/>
    <w:link w:val="981"/>
    <w:uiPriority w:val="9"/>
    <w:semiHidden/>
    <w:unhideWhenUsed/>
    <w:qFormat/>
    <w:pPr>
      <w:pBdr/>
      <w:spacing/>
      <w:ind/>
      <w:outlineLvl w:val="7"/>
    </w:pPr>
    <w:rPr>
      <w:b/>
      <w:bCs/>
      <w:color w:val="7f7f7f" w:themeColor="text1" w:themeTint="80"/>
      <w:sz w:val="20"/>
      <w:szCs w:val="20"/>
    </w:rPr>
  </w:style>
  <w:style w:type="paragraph" w:styleId="964">
    <w:name w:val="Heading 9"/>
    <w:basedOn w:val="955"/>
    <w:next w:val="955"/>
    <w:link w:val="982"/>
    <w:uiPriority w:val="9"/>
    <w:semiHidden/>
    <w:unhideWhenUsed/>
    <w:qFormat/>
    <w:pPr>
      <w:pBdr/>
      <w:spacing w:line="271" w:lineRule="auto"/>
      <w:ind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styleId="965" w:default="1">
    <w:name w:val="Default Paragraph Font"/>
    <w:uiPriority w:val="1"/>
    <w:semiHidden/>
    <w:unhideWhenUsed/>
    <w:pPr>
      <w:pBdr/>
      <w:spacing/>
      <w:ind/>
    </w:pPr>
  </w:style>
  <w:style w:type="table" w:styleId="9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7" w:default="1">
    <w:name w:val="No List"/>
    <w:uiPriority w:val="99"/>
    <w:semiHidden/>
    <w:unhideWhenUsed/>
    <w:pPr>
      <w:pBdr/>
      <w:spacing/>
      <w:ind/>
    </w:pPr>
  </w:style>
  <w:style w:type="paragraph" w:styleId="968">
    <w:name w:val="Balloon Text"/>
    <w:basedOn w:val="955"/>
    <w:link w:val="969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69" w:customStyle="1">
    <w:name w:val="Texto de balão Caráter"/>
    <w:basedOn w:val="965"/>
    <w:link w:val="968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70">
    <w:name w:val="No Spacing"/>
    <w:basedOn w:val="955"/>
    <w:uiPriority w:val="1"/>
    <w:qFormat/>
    <w:pPr>
      <w:pBdr/>
      <w:spacing/>
      <w:ind/>
    </w:pPr>
  </w:style>
  <w:style w:type="paragraph" w:styleId="971">
    <w:name w:val="List Paragraph"/>
    <w:basedOn w:val="955"/>
    <w:uiPriority w:val="34"/>
    <w:qFormat/>
    <w:pPr>
      <w:pBdr/>
      <w:spacing/>
      <w:ind w:left="720"/>
      <w:contextualSpacing w:val="true"/>
    </w:pPr>
  </w:style>
  <w:style w:type="paragraph" w:styleId="972">
    <w:name w:val="Title"/>
    <w:basedOn w:val="955"/>
    <w:next w:val="955"/>
    <w:link w:val="973"/>
    <w:uiPriority w:val="10"/>
    <w:qFormat/>
    <w:pPr>
      <w:pBdr/>
      <w:spacing w:after="300"/>
      <w:ind/>
      <w:contextualSpacing w:val="true"/>
    </w:pPr>
    <w:rPr>
      <w:rFonts w:ascii="Times New Roman" w:hAnsi="Times New Roman" w:cs="Times New Roman"/>
      <w:b/>
      <w:smallCaps/>
      <w:sz w:val="32"/>
      <w:szCs w:val="32"/>
    </w:rPr>
  </w:style>
  <w:style w:type="character" w:styleId="973" w:customStyle="1">
    <w:name w:val="Título Caráter"/>
    <w:basedOn w:val="965"/>
    <w:link w:val="972"/>
    <w:uiPriority w:val="10"/>
    <w:pPr>
      <w:pBdr/>
      <w:spacing/>
      <w:ind/>
    </w:pPr>
    <w:rPr>
      <w:rFonts w:ascii="Times New Roman" w:hAnsi="Times New Roman" w:cs="Times New Roman"/>
      <w:b/>
      <w:smallCaps/>
      <w:sz w:val="32"/>
      <w:szCs w:val="32"/>
    </w:rPr>
  </w:style>
  <w:style w:type="character" w:styleId="974" w:customStyle="1">
    <w:name w:val="Título 1 Caráter"/>
    <w:basedOn w:val="965"/>
    <w:link w:val="956"/>
    <w:uiPriority w:val="9"/>
    <w:pPr>
      <w:pBdr/>
      <w:spacing/>
      <w:ind/>
    </w:pPr>
    <w:rPr>
      <w:rFonts w:ascii="Times New Roman" w:hAnsi="Times New Roman"/>
      <w:smallCaps/>
      <w:spacing w:val="5"/>
      <w:sz w:val="36"/>
      <w:szCs w:val="36"/>
    </w:rPr>
  </w:style>
  <w:style w:type="character" w:styleId="975" w:customStyle="1">
    <w:name w:val="Título 2 Caráter"/>
    <w:basedOn w:val="965"/>
    <w:link w:val="957"/>
    <w:uiPriority w:val="9"/>
    <w:semiHidden/>
    <w:pPr>
      <w:pBdr/>
      <w:spacing/>
      <w:ind/>
    </w:pPr>
    <w:rPr>
      <w:smallCaps/>
      <w:sz w:val="28"/>
      <w:szCs w:val="28"/>
    </w:rPr>
  </w:style>
  <w:style w:type="character" w:styleId="976" w:customStyle="1">
    <w:name w:val="Título 3 Caráter"/>
    <w:basedOn w:val="965"/>
    <w:link w:val="958"/>
    <w:uiPriority w:val="9"/>
    <w:semiHidden/>
    <w:pPr>
      <w:pBdr/>
      <w:spacing/>
      <w:ind/>
    </w:pPr>
    <w:rPr>
      <w:i/>
      <w:iCs/>
      <w:smallCaps/>
      <w:spacing w:val="5"/>
      <w:sz w:val="26"/>
      <w:szCs w:val="26"/>
    </w:rPr>
  </w:style>
  <w:style w:type="character" w:styleId="977" w:customStyle="1">
    <w:name w:val="Título 4 Caráter"/>
    <w:basedOn w:val="965"/>
    <w:link w:val="959"/>
    <w:uiPriority w:val="9"/>
    <w:semiHidden/>
    <w:pPr>
      <w:pBdr/>
      <w:spacing/>
      <w:ind/>
    </w:pPr>
    <w:rPr>
      <w:b/>
      <w:bCs/>
      <w:spacing w:val="5"/>
      <w:sz w:val="24"/>
      <w:szCs w:val="24"/>
    </w:rPr>
  </w:style>
  <w:style w:type="character" w:styleId="978" w:customStyle="1">
    <w:name w:val="Título 5 Caráter"/>
    <w:basedOn w:val="965"/>
    <w:link w:val="960"/>
    <w:uiPriority w:val="9"/>
    <w:semiHidden/>
    <w:pPr>
      <w:pBdr/>
      <w:spacing/>
      <w:ind/>
    </w:pPr>
    <w:rPr>
      <w:i/>
      <w:iCs/>
      <w:sz w:val="24"/>
      <w:szCs w:val="24"/>
    </w:rPr>
  </w:style>
  <w:style w:type="character" w:styleId="979" w:customStyle="1">
    <w:name w:val="Título 6 Caráter"/>
    <w:basedOn w:val="965"/>
    <w:link w:val="961"/>
    <w:uiPriority w:val="9"/>
    <w:semiHidden/>
    <w:pPr>
      <w:pBdr/>
      <w:spacing/>
      <w:ind/>
    </w:pPr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styleId="980" w:customStyle="1">
    <w:name w:val="Título 7 Caráter"/>
    <w:basedOn w:val="965"/>
    <w:link w:val="962"/>
    <w:uiPriority w:val="9"/>
    <w:semiHidden/>
    <w:pPr>
      <w:pBdr/>
      <w:spacing/>
      <w:ind/>
    </w:pPr>
    <w:rPr>
      <w:b/>
      <w:bCs/>
      <w:i/>
      <w:iCs/>
      <w:color w:val="5a5a5a" w:themeColor="text1" w:themeTint="A5"/>
      <w:sz w:val="20"/>
      <w:szCs w:val="20"/>
    </w:rPr>
  </w:style>
  <w:style w:type="character" w:styleId="981" w:customStyle="1">
    <w:name w:val="Título 8 Caráter"/>
    <w:basedOn w:val="965"/>
    <w:link w:val="963"/>
    <w:uiPriority w:val="9"/>
    <w:semiHidden/>
    <w:pPr>
      <w:pBdr/>
      <w:spacing/>
      <w:ind/>
    </w:pPr>
    <w:rPr>
      <w:b/>
      <w:bCs/>
      <w:color w:val="7f7f7f" w:themeColor="text1" w:themeTint="80"/>
      <w:sz w:val="20"/>
      <w:szCs w:val="20"/>
    </w:rPr>
  </w:style>
  <w:style w:type="character" w:styleId="982" w:customStyle="1">
    <w:name w:val="Título 9 Caráter"/>
    <w:basedOn w:val="965"/>
    <w:link w:val="964"/>
    <w:uiPriority w:val="9"/>
    <w:semiHidden/>
    <w:pPr>
      <w:pBdr/>
      <w:spacing/>
      <w:ind/>
    </w:pPr>
    <w:rPr>
      <w:b/>
      <w:bCs/>
      <w:i/>
      <w:iCs/>
      <w:color w:val="7f7f7f" w:themeColor="text1" w:themeTint="80"/>
      <w:sz w:val="18"/>
      <w:szCs w:val="18"/>
    </w:rPr>
  </w:style>
  <w:style w:type="paragraph" w:styleId="983">
    <w:name w:val="Subtitle"/>
    <w:basedOn w:val="955"/>
    <w:next w:val="955"/>
    <w:link w:val="984"/>
    <w:uiPriority w:val="11"/>
    <w:qFormat/>
    <w:pPr>
      <w:numPr>
        <w:ilvl w:val="2"/>
        <w:numId w:val="1"/>
      </w:numPr>
      <w:pBdr/>
      <w:spacing w:before="240" w:line="360" w:lineRule="auto"/>
      <w:ind/>
    </w:pPr>
    <w:rPr>
      <w:rFonts w:ascii="Times New Roman" w:hAnsi="Times New Roman" w:cs="Times New Roman"/>
      <w:b/>
      <w:iCs/>
      <w:smallCaps/>
      <w:spacing w:val="10"/>
      <w:sz w:val="28"/>
      <w:szCs w:val="28"/>
    </w:rPr>
  </w:style>
  <w:style w:type="character" w:styleId="984" w:customStyle="1">
    <w:name w:val="Subtítulo Caráter"/>
    <w:basedOn w:val="965"/>
    <w:link w:val="983"/>
    <w:uiPriority w:val="11"/>
    <w:pPr>
      <w:pBdr/>
      <w:spacing/>
      <w:ind/>
    </w:pPr>
    <w:rPr>
      <w:rFonts w:ascii="Times New Roman" w:hAnsi="Times New Roman" w:cs="Times New Roman"/>
      <w:b/>
      <w:iCs/>
      <w:smallCaps/>
      <w:spacing w:val="10"/>
      <w:sz w:val="28"/>
      <w:szCs w:val="28"/>
    </w:rPr>
  </w:style>
  <w:style w:type="character" w:styleId="985">
    <w:name w:val="Strong"/>
    <w:uiPriority w:val="22"/>
    <w:qFormat/>
    <w:pPr>
      <w:pBdr/>
      <w:spacing/>
      <w:ind/>
    </w:pPr>
    <w:rPr>
      <w:b/>
      <w:bCs/>
    </w:rPr>
  </w:style>
  <w:style w:type="character" w:styleId="986">
    <w:name w:val="Emphasis"/>
    <w:uiPriority w:val="20"/>
    <w:qFormat/>
    <w:pPr>
      <w:pBdr/>
      <w:spacing/>
      <w:ind/>
    </w:pPr>
    <w:rPr>
      <w:b/>
      <w:bCs/>
      <w:i/>
      <w:iCs/>
      <w:spacing w:val="10"/>
    </w:rPr>
  </w:style>
  <w:style w:type="paragraph" w:styleId="987">
    <w:name w:val="Quote"/>
    <w:basedOn w:val="955"/>
    <w:next w:val="955"/>
    <w:link w:val="988"/>
    <w:uiPriority w:val="29"/>
    <w:qFormat/>
    <w:pPr>
      <w:pBdr/>
      <w:spacing/>
      <w:ind/>
    </w:pPr>
    <w:rPr>
      <w:i/>
      <w:iCs/>
    </w:rPr>
  </w:style>
  <w:style w:type="character" w:styleId="988" w:customStyle="1">
    <w:name w:val="Citação Caráter"/>
    <w:basedOn w:val="965"/>
    <w:link w:val="987"/>
    <w:uiPriority w:val="29"/>
    <w:pPr>
      <w:pBdr/>
      <w:spacing/>
      <w:ind/>
    </w:pPr>
    <w:rPr>
      <w:i/>
      <w:iCs/>
    </w:rPr>
  </w:style>
  <w:style w:type="paragraph" w:styleId="989">
    <w:name w:val="Intense Quote"/>
    <w:basedOn w:val="955"/>
    <w:next w:val="955"/>
    <w:link w:val="990"/>
    <w:uiPriority w:val="30"/>
    <w:qFormat/>
    <w:pPr>
      <w:pBdr>
        <w:top w:val="single" w:color="000000" w:sz="4" w:space="10"/>
        <w:bottom w:val="single" w:color="000000" w:sz="4" w:space="10"/>
      </w:pBdr>
      <w:spacing w:after="240" w:before="240" w:line="300" w:lineRule="auto"/>
      <w:ind w:right="1152" w:left="1152"/>
    </w:pPr>
    <w:rPr>
      <w:i/>
      <w:iCs/>
    </w:rPr>
  </w:style>
  <w:style w:type="character" w:styleId="990" w:customStyle="1">
    <w:name w:val="Citação Intensa Caráter"/>
    <w:basedOn w:val="965"/>
    <w:link w:val="989"/>
    <w:uiPriority w:val="30"/>
    <w:pPr>
      <w:pBdr/>
      <w:spacing/>
      <w:ind/>
    </w:pPr>
    <w:rPr>
      <w:i/>
      <w:iCs/>
    </w:rPr>
  </w:style>
  <w:style w:type="character" w:styleId="991">
    <w:name w:val="Subtle Emphasis"/>
    <w:uiPriority w:val="19"/>
    <w:qFormat/>
    <w:pPr>
      <w:pBdr/>
      <w:spacing/>
      <w:ind/>
    </w:pPr>
    <w:rPr>
      <w:i/>
      <w:iCs/>
    </w:rPr>
  </w:style>
  <w:style w:type="character" w:styleId="992">
    <w:name w:val="Intense Emphasis"/>
    <w:uiPriority w:val="21"/>
    <w:qFormat/>
    <w:pPr>
      <w:pBdr/>
      <w:spacing/>
      <w:ind/>
    </w:pPr>
    <w:rPr>
      <w:b/>
      <w:bCs/>
      <w:i/>
      <w:iCs/>
    </w:rPr>
  </w:style>
  <w:style w:type="character" w:styleId="993">
    <w:name w:val="Subtle Reference"/>
    <w:basedOn w:val="965"/>
    <w:uiPriority w:val="31"/>
    <w:qFormat/>
    <w:pPr>
      <w:pBdr/>
      <w:spacing/>
      <w:ind/>
    </w:pPr>
    <w:rPr>
      <w:smallCaps/>
    </w:rPr>
  </w:style>
  <w:style w:type="character" w:styleId="994">
    <w:name w:val="Intense Reference"/>
    <w:uiPriority w:val="32"/>
    <w:qFormat/>
    <w:pPr>
      <w:pBdr/>
      <w:spacing/>
      <w:ind/>
    </w:pPr>
    <w:rPr>
      <w:b/>
      <w:bCs/>
      <w:smallCaps/>
    </w:rPr>
  </w:style>
  <w:style w:type="character" w:styleId="995">
    <w:name w:val="Book Title"/>
    <w:basedOn w:val="965"/>
    <w:uiPriority w:val="33"/>
    <w:qFormat/>
    <w:pPr>
      <w:pBdr/>
      <w:spacing/>
      <w:ind/>
    </w:pPr>
    <w:rPr>
      <w:i/>
      <w:iCs/>
      <w:smallCaps/>
      <w:spacing w:val="5"/>
    </w:rPr>
  </w:style>
  <w:style w:type="paragraph" w:styleId="996">
    <w:name w:val="TOC Heading"/>
    <w:basedOn w:val="956"/>
    <w:next w:val="955"/>
    <w:uiPriority w:val="39"/>
    <w:semiHidden/>
    <w:unhideWhenUsed/>
    <w:qFormat/>
    <w:pPr>
      <w:pBdr/>
      <w:spacing/>
      <w:ind/>
      <w:outlineLvl w:val="9"/>
    </w:pPr>
    <w:rPr>
      <w:lang w:bidi="en-US"/>
    </w:rPr>
  </w:style>
  <w:style w:type="character" w:styleId="997">
    <w:name w:val="annotation reference"/>
    <w:basedOn w:val="965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98">
    <w:name w:val="annotation text"/>
    <w:basedOn w:val="955"/>
    <w:link w:val="999"/>
    <w:uiPriority w:val="99"/>
    <w:unhideWhenUsed/>
    <w:pPr>
      <w:pBdr/>
      <w:spacing/>
      <w:ind/>
    </w:pPr>
    <w:rPr>
      <w:sz w:val="20"/>
      <w:szCs w:val="20"/>
    </w:rPr>
  </w:style>
  <w:style w:type="character" w:styleId="999" w:customStyle="1">
    <w:name w:val="Texto de comentário Caráter"/>
    <w:basedOn w:val="965"/>
    <w:link w:val="998"/>
    <w:uiPriority w:val="99"/>
    <w:pPr>
      <w:pBdr/>
      <w:spacing/>
      <w:ind/>
    </w:pPr>
    <w:rPr>
      <w:sz w:val="20"/>
      <w:szCs w:val="20"/>
    </w:rPr>
  </w:style>
  <w:style w:type="paragraph" w:styleId="1000">
    <w:name w:val="annotation subject"/>
    <w:basedOn w:val="998"/>
    <w:next w:val="998"/>
    <w:link w:val="1001"/>
    <w:uiPriority w:val="99"/>
    <w:semiHidden/>
    <w:unhideWhenUsed/>
    <w:pPr>
      <w:pBdr/>
      <w:spacing/>
      <w:ind/>
    </w:pPr>
    <w:rPr>
      <w:b/>
      <w:bCs/>
    </w:rPr>
  </w:style>
  <w:style w:type="character" w:styleId="1001" w:customStyle="1">
    <w:name w:val="Assunto de comentário Caráter"/>
    <w:basedOn w:val="999"/>
    <w:link w:val="100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1002">
    <w:name w:val="Table Grid"/>
    <w:basedOn w:val="966"/>
    <w:uiPriority w:val="59"/>
    <w:pPr>
      <w:pBdr/>
      <w:spacing w:after="0" w:line="240" w:lineRule="auto"/>
      <w:ind/>
    </w:pPr>
    <w:rPr>
      <w:rFonts w:asciiTheme="minorHAnsi" w:hAnsiTheme="minorHAnsi" w:eastAsiaTheme="minorHAnsi" w:cstheme="minorBid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3">
    <w:name w:val="Caption"/>
    <w:basedOn w:val="955"/>
    <w:next w:val="955"/>
    <w:uiPriority w:val="35"/>
    <w:unhideWhenUsed/>
    <w:pPr>
      <w:pBdr/>
      <w:spacing w:after="200"/>
      <w:ind/>
    </w:pPr>
    <w:rPr>
      <w:b/>
      <w:bCs/>
      <w:color w:val="4f81bd" w:themeColor="accent1"/>
      <w:sz w:val="18"/>
      <w:szCs w:val="18"/>
    </w:rPr>
  </w:style>
  <w:style w:type="paragraph" w:styleId="1004">
    <w:name w:val="Bibliography"/>
    <w:basedOn w:val="955"/>
    <w:next w:val="955"/>
    <w:uiPriority w:val="37"/>
    <w:unhideWhenUsed/>
    <w:pPr>
      <w:pBdr/>
      <w:spacing/>
      <w:ind/>
    </w:pPr>
  </w:style>
  <w:style w:type="paragraph" w:styleId="1005">
    <w:name w:val="Header"/>
    <w:basedOn w:val="955"/>
    <w:link w:val="1006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1006" w:customStyle="1">
    <w:name w:val="Cabeçalho Caráter"/>
    <w:basedOn w:val="965"/>
    <w:link w:val="1005"/>
    <w:uiPriority w:val="99"/>
    <w:pPr>
      <w:pBdr/>
      <w:spacing/>
      <w:ind/>
    </w:pPr>
  </w:style>
  <w:style w:type="paragraph" w:styleId="1007">
    <w:name w:val="Footer"/>
    <w:basedOn w:val="955"/>
    <w:link w:val="1008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1008" w:customStyle="1">
    <w:name w:val="Rodapé Caráter"/>
    <w:basedOn w:val="965"/>
    <w:link w:val="1007"/>
    <w:uiPriority w:val="99"/>
    <w:pPr>
      <w:pBdr/>
      <w:spacing/>
      <w:ind/>
    </w:pPr>
  </w:style>
  <w:style w:type="paragraph" w:styleId="1009">
    <w:name w:val="toc 1"/>
    <w:basedOn w:val="955"/>
    <w:next w:val="955"/>
    <w:uiPriority w:val="39"/>
    <w:unhideWhenUsed/>
    <w:pPr>
      <w:pBdr/>
      <w:tabs>
        <w:tab w:val="right" w:leader="dot" w:pos="8494"/>
      </w:tabs>
      <w:spacing w:after="100"/>
      <w:ind/>
    </w:pPr>
    <w:rPr>
      <w:rFonts w:ascii="Times New Roman" w:hAnsi="Times New Roman" w:cs="Times New Roman"/>
      <w:b/>
      <w:sz w:val="24"/>
      <w:szCs w:val="24"/>
      <w:lang w:val="en-US"/>
    </w:rPr>
  </w:style>
  <w:style w:type="paragraph" w:styleId="1010">
    <w:name w:val="toc 3"/>
    <w:basedOn w:val="955"/>
    <w:next w:val="955"/>
    <w:uiPriority w:val="39"/>
    <w:unhideWhenUsed/>
    <w:pPr>
      <w:pBdr/>
      <w:tabs>
        <w:tab w:val="left" w:leader="none" w:pos="880"/>
        <w:tab w:val="right" w:leader="dot" w:pos="8494"/>
      </w:tabs>
      <w:spacing w:after="100"/>
      <w:ind w:firstLine="440"/>
    </w:pPr>
    <w:rPr>
      <w:b/>
    </w:rPr>
  </w:style>
  <w:style w:type="character" w:styleId="1011">
    <w:name w:val="Hyperlink"/>
    <w:basedOn w:val="965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012">
    <w:name w:val="table of figures"/>
    <w:basedOn w:val="955"/>
    <w:next w:val="955"/>
    <w:uiPriority w:val="99"/>
    <w:unhideWhenUsed/>
    <w:pPr>
      <w:pBdr/>
      <w:spacing/>
      <w:ind/>
    </w:pPr>
  </w:style>
  <w:style w:type="paragraph" w:styleId="1013">
    <w:name w:val="List Bullet"/>
    <w:basedOn w:val="955"/>
    <w:uiPriority w:val="99"/>
    <w:unhideWhenUsed/>
    <w:pPr>
      <w:numPr>
        <w:numId w:val="23"/>
      </w:numPr>
      <w:pBdr/>
      <w:spacing/>
      <w:ind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www.php.net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54"/>
            </w:rPr>
            <w:t xml:space="preserve">Your text here</w:t>
          </w:r>
          <w:r/>
          <w:r/>
        </w:p>
      </w:docPartBody>
    </w:docPart>
    <w:docPart>
      <w:docPartPr>
        <w:name w:val="BF38AC5258F14D0ABC87CE435A30C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1AAA3-7A9B-4A6D-BF8A-467FD4AAD4D2}"/>
      </w:docPartPr>
      <w:docPartBody>
        <w:p>
          <w:pPr>
            <w:pStyle w:val="1707"/>
            <w:pBdr/>
            <w:spacing/>
            <w:ind/>
            <w:rPr/>
          </w:pPr>
          <w:r>
            <w:rPr>
              <w:rFonts w:asciiTheme="majorHAnsi" w:hAnsiTheme="majorHAnsi" w:eastAsiaTheme="majorEastAsia" w:cstheme="majorBidi"/>
              <w:sz w:val="32"/>
              <w:szCs w:val="32"/>
            </w:rPr>
            <w:t xml:space="preserve">[Type the document title]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pt-PT" w:eastAsia="pt-PT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17">
    <w:name w:val="Table Grid"/>
    <w:basedOn w:val="1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Table Grid Light"/>
    <w:basedOn w:val="1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Plain Table 1"/>
    <w:basedOn w:val="1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Plain Table 2"/>
    <w:basedOn w:val="1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Plain Table 3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Plain Table 4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Plain Table 5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1 Light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1 Light - Accent 1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1 Light - Accent 2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1 Light - Accent 3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1 Light - Accent 4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1 Light - Accent 5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1 Light - Accent 6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2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2 - Accent 1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2 - Accent 2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2 - Accent 3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2 - Accent 4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2 - Accent 5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2 - Accent 6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3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3 - Accent 1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3 - Accent 2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3 - Accent 3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3 - Accent 4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3 - Accent 5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3 - Accent 6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4"/>
    <w:basedOn w:val="1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4 - Accent 1"/>
    <w:basedOn w:val="1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4 - Accent 2"/>
    <w:basedOn w:val="1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4 - Accent 3"/>
    <w:basedOn w:val="1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4 - Accent 4"/>
    <w:basedOn w:val="1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4 - Accent 5"/>
    <w:basedOn w:val="1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4 - Accent 6"/>
    <w:basedOn w:val="1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5 Dark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5 Dark- Accent 1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5 Dark - Accent 2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5 Dark - Accent 3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5 Dark- Accent 4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5 Dark - Accent 5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5 Dark - Accent 6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6 Colorful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6 Colorful - Accent 1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6 Colorful - Accent 2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6 Colorful - Accent 3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6 Colorful - Accent 4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6 Colorful - Accent 5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6 Colorful - Accent 6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7 Colorful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7 Colorful - Accent 1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7 Colorful - Accent 2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7 Colorful - Accent 3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7 Colorful - Accent 4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7 Colorful - Accent 5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7 Colorful - Accent 6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1 Light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1 Light - Accent 1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1 Light - Accent 2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1 Light - Accent 3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1 Light - Accent 4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1 Light - Accent 5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1 Light - Accent 6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2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2 - Accent 1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2 - Accent 2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2 - Accent 3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2 - Accent 4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2 - Accent 5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2 - Accent 6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3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3 - Accent 1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3 - Accent 2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3 - Accent 3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3 - Accent 4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3 - Accent 5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3 - Accent 6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4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4 - Accent 1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4 - Accent 2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4 - Accent 3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4 - Accent 4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4 - Accent 5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4 - Accent 6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5 Dark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5 Dark - Accent 1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5 Dark - Accent 2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5 Dark - Accent 3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5 Dark - Accent 4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5 Dark - Accent 5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5 Dark - Accent 6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6 Colorful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6 Colorful - Accent 1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6 Colorful - Accent 2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6 Colorful - Accent 3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6 Colorful - Accent 4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6 Colorful - Accent 5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6 Colorful - Accent 6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7 Colorful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7 Colorful - Accent 1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7 Colorful - Accent 2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7 Colorful - Accent 3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7 Colorful - Accent 4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7 Colorful - Accent 5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7 Colorful - Accent 6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ned - Accent"/>
    <w:basedOn w:val="1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ned - Accent 1"/>
    <w:basedOn w:val="1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ned - Accent 2"/>
    <w:basedOn w:val="1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ned - Accent 3"/>
    <w:basedOn w:val="1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ned - Accent 4"/>
    <w:basedOn w:val="1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ned - Accent 5"/>
    <w:basedOn w:val="1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ned - Accent 6"/>
    <w:basedOn w:val="1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Bordered &amp; Lined - Accent"/>
    <w:basedOn w:val="1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Bordered &amp; Lined - Accent 1"/>
    <w:basedOn w:val="1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Bordered &amp; Lined - Accent 2"/>
    <w:basedOn w:val="1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Bordered &amp; Lined - Accent 3"/>
    <w:basedOn w:val="1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Bordered &amp; Lined - Accent 4"/>
    <w:basedOn w:val="1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Bordered &amp; Lined - Accent 5"/>
    <w:basedOn w:val="1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Bordered &amp; Lined - Accent 6"/>
    <w:basedOn w:val="1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Bordered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Bordered - Accent 1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Bordered - Accent 2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Bordered - Accent 3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Bordered - Accent 4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Bordered - Accent 5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Bordered - Accent 6"/>
    <w:basedOn w:val="1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43">
    <w:name w:val="Heading 1"/>
    <w:basedOn w:val="1703"/>
    <w:next w:val="1703"/>
    <w:link w:val="165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44">
    <w:name w:val="Heading 2"/>
    <w:basedOn w:val="1703"/>
    <w:next w:val="1703"/>
    <w:link w:val="165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45">
    <w:name w:val="Heading 3"/>
    <w:basedOn w:val="1703"/>
    <w:next w:val="1703"/>
    <w:link w:val="165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46">
    <w:name w:val="Heading 4"/>
    <w:basedOn w:val="1703"/>
    <w:next w:val="1703"/>
    <w:link w:val="165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47">
    <w:name w:val="Heading 5"/>
    <w:basedOn w:val="1703"/>
    <w:next w:val="1703"/>
    <w:link w:val="16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48">
    <w:name w:val="Heading 6"/>
    <w:basedOn w:val="1703"/>
    <w:next w:val="1703"/>
    <w:link w:val="16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49">
    <w:name w:val="Heading 7"/>
    <w:basedOn w:val="1703"/>
    <w:next w:val="1703"/>
    <w:link w:val="16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50">
    <w:name w:val="Heading 8"/>
    <w:basedOn w:val="1703"/>
    <w:next w:val="1703"/>
    <w:link w:val="16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51">
    <w:name w:val="Heading 9"/>
    <w:basedOn w:val="1703"/>
    <w:next w:val="1703"/>
    <w:link w:val="16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52">
    <w:name w:val="Heading 1 Char"/>
    <w:basedOn w:val="1704"/>
    <w:link w:val="16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53">
    <w:name w:val="Heading 2 Char"/>
    <w:basedOn w:val="1704"/>
    <w:link w:val="16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54">
    <w:name w:val="Heading 3 Char"/>
    <w:basedOn w:val="1704"/>
    <w:link w:val="16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55">
    <w:name w:val="Heading 4 Char"/>
    <w:basedOn w:val="1704"/>
    <w:link w:val="16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56">
    <w:name w:val="Heading 5 Char"/>
    <w:basedOn w:val="1704"/>
    <w:link w:val="16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57">
    <w:name w:val="Heading 6 Char"/>
    <w:basedOn w:val="1704"/>
    <w:link w:val="16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58">
    <w:name w:val="Heading 7 Char"/>
    <w:basedOn w:val="1704"/>
    <w:link w:val="16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59">
    <w:name w:val="Heading 8 Char"/>
    <w:basedOn w:val="1704"/>
    <w:link w:val="16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60">
    <w:name w:val="Heading 9 Char"/>
    <w:basedOn w:val="1704"/>
    <w:link w:val="16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61">
    <w:name w:val="Title"/>
    <w:basedOn w:val="1703"/>
    <w:next w:val="1703"/>
    <w:link w:val="166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62">
    <w:name w:val="Title Char"/>
    <w:basedOn w:val="1704"/>
    <w:link w:val="16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63">
    <w:name w:val="Subtitle"/>
    <w:basedOn w:val="1703"/>
    <w:next w:val="1703"/>
    <w:link w:val="166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64">
    <w:name w:val="Subtitle Char"/>
    <w:basedOn w:val="1704"/>
    <w:link w:val="16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65">
    <w:name w:val="Quote"/>
    <w:basedOn w:val="1703"/>
    <w:next w:val="1703"/>
    <w:link w:val="16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66">
    <w:name w:val="Quote Char"/>
    <w:basedOn w:val="1704"/>
    <w:link w:val="166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67">
    <w:name w:val="List Paragraph"/>
    <w:basedOn w:val="1703"/>
    <w:uiPriority w:val="34"/>
    <w:qFormat/>
    <w:pPr>
      <w:pBdr/>
      <w:spacing/>
      <w:ind w:left="720"/>
      <w:contextualSpacing w:val="true"/>
    </w:pPr>
  </w:style>
  <w:style w:type="character" w:styleId="1668">
    <w:name w:val="Intense Emphasis"/>
    <w:basedOn w:val="17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9">
    <w:name w:val="Intense Quote"/>
    <w:basedOn w:val="1703"/>
    <w:next w:val="1703"/>
    <w:link w:val="16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0">
    <w:name w:val="Intense Quote Char"/>
    <w:basedOn w:val="1704"/>
    <w:link w:val="16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71">
    <w:name w:val="Intense Reference"/>
    <w:basedOn w:val="17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72">
    <w:name w:val="No Spacing"/>
    <w:basedOn w:val="1703"/>
    <w:uiPriority w:val="1"/>
    <w:qFormat/>
    <w:pPr>
      <w:pBdr/>
      <w:spacing w:after="0" w:line="240" w:lineRule="auto"/>
      <w:ind/>
    </w:pPr>
  </w:style>
  <w:style w:type="character" w:styleId="1673">
    <w:name w:val="Subtle Emphasis"/>
    <w:basedOn w:val="17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74">
    <w:name w:val="Emphasis"/>
    <w:basedOn w:val="1704"/>
    <w:uiPriority w:val="20"/>
    <w:qFormat/>
    <w:pPr>
      <w:pBdr/>
      <w:spacing/>
      <w:ind/>
    </w:pPr>
    <w:rPr>
      <w:i/>
      <w:iCs/>
    </w:rPr>
  </w:style>
  <w:style w:type="character" w:styleId="1675">
    <w:name w:val="Strong"/>
    <w:basedOn w:val="1704"/>
    <w:uiPriority w:val="22"/>
    <w:qFormat/>
    <w:pPr>
      <w:pBdr/>
      <w:spacing/>
      <w:ind/>
    </w:pPr>
    <w:rPr>
      <w:b/>
      <w:bCs/>
    </w:rPr>
  </w:style>
  <w:style w:type="character" w:styleId="1676">
    <w:name w:val="Subtle Reference"/>
    <w:basedOn w:val="17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77">
    <w:name w:val="Book Title"/>
    <w:basedOn w:val="17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78">
    <w:name w:val="Header"/>
    <w:basedOn w:val="1703"/>
    <w:link w:val="16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79">
    <w:name w:val="Header Char"/>
    <w:basedOn w:val="1704"/>
    <w:link w:val="1678"/>
    <w:uiPriority w:val="99"/>
    <w:pPr>
      <w:pBdr/>
      <w:spacing/>
      <w:ind/>
    </w:pPr>
  </w:style>
  <w:style w:type="paragraph" w:styleId="1680">
    <w:name w:val="Footer"/>
    <w:basedOn w:val="1703"/>
    <w:link w:val="16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81">
    <w:name w:val="Footer Char"/>
    <w:basedOn w:val="1704"/>
    <w:link w:val="1680"/>
    <w:uiPriority w:val="99"/>
    <w:pPr>
      <w:pBdr/>
      <w:spacing/>
      <w:ind/>
    </w:pPr>
  </w:style>
  <w:style w:type="paragraph" w:styleId="1682">
    <w:name w:val="Caption"/>
    <w:basedOn w:val="1703"/>
    <w:next w:val="170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83">
    <w:name w:val="footnote text"/>
    <w:basedOn w:val="1703"/>
    <w:link w:val="16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84">
    <w:name w:val="Footnote Text Char"/>
    <w:basedOn w:val="1704"/>
    <w:link w:val="1683"/>
    <w:uiPriority w:val="99"/>
    <w:semiHidden/>
    <w:pPr>
      <w:pBdr/>
      <w:spacing/>
      <w:ind/>
    </w:pPr>
    <w:rPr>
      <w:sz w:val="20"/>
      <w:szCs w:val="20"/>
    </w:rPr>
  </w:style>
  <w:style w:type="character" w:styleId="1685">
    <w:name w:val="footnote reference"/>
    <w:basedOn w:val="1704"/>
    <w:uiPriority w:val="99"/>
    <w:semiHidden/>
    <w:unhideWhenUsed/>
    <w:pPr>
      <w:pBdr/>
      <w:spacing/>
      <w:ind/>
    </w:pPr>
    <w:rPr>
      <w:vertAlign w:val="superscript"/>
    </w:rPr>
  </w:style>
  <w:style w:type="paragraph" w:styleId="1686">
    <w:name w:val="endnote text"/>
    <w:basedOn w:val="1703"/>
    <w:link w:val="16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87">
    <w:name w:val="Endnote Text Char"/>
    <w:basedOn w:val="1704"/>
    <w:link w:val="1686"/>
    <w:uiPriority w:val="99"/>
    <w:semiHidden/>
    <w:pPr>
      <w:pBdr/>
      <w:spacing/>
      <w:ind/>
    </w:pPr>
    <w:rPr>
      <w:sz w:val="20"/>
      <w:szCs w:val="20"/>
    </w:rPr>
  </w:style>
  <w:style w:type="character" w:styleId="1688">
    <w:name w:val="endnote reference"/>
    <w:basedOn w:val="1704"/>
    <w:uiPriority w:val="99"/>
    <w:semiHidden/>
    <w:unhideWhenUsed/>
    <w:pPr>
      <w:pBdr/>
      <w:spacing/>
      <w:ind/>
    </w:pPr>
    <w:rPr>
      <w:vertAlign w:val="superscript"/>
    </w:rPr>
  </w:style>
  <w:style w:type="character" w:styleId="1689">
    <w:name w:val="Hyperlink"/>
    <w:basedOn w:val="17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90">
    <w:name w:val="FollowedHyperlink"/>
    <w:basedOn w:val="17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91">
    <w:name w:val="toc 1"/>
    <w:basedOn w:val="1703"/>
    <w:next w:val="1703"/>
    <w:uiPriority w:val="39"/>
    <w:unhideWhenUsed/>
    <w:pPr>
      <w:pBdr/>
      <w:spacing w:after="100"/>
      <w:ind/>
    </w:pPr>
  </w:style>
  <w:style w:type="paragraph" w:styleId="1692">
    <w:name w:val="toc 2"/>
    <w:basedOn w:val="1703"/>
    <w:next w:val="1703"/>
    <w:uiPriority w:val="39"/>
    <w:unhideWhenUsed/>
    <w:pPr>
      <w:pBdr/>
      <w:spacing w:after="100"/>
      <w:ind w:left="220"/>
    </w:pPr>
  </w:style>
  <w:style w:type="paragraph" w:styleId="1693">
    <w:name w:val="toc 3"/>
    <w:basedOn w:val="1703"/>
    <w:next w:val="1703"/>
    <w:uiPriority w:val="39"/>
    <w:unhideWhenUsed/>
    <w:pPr>
      <w:pBdr/>
      <w:spacing w:after="100"/>
      <w:ind w:left="440"/>
    </w:pPr>
  </w:style>
  <w:style w:type="paragraph" w:styleId="1694">
    <w:name w:val="toc 4"/>
    <w:basedOn w:val="1703"/>
    <w:next w:val="1703"/>
    <w:uiPriority w:val="39"/>
    <w:unhideWhenUsed/>
    <w:pPr>
      <w:pBdr/>
      <w:spacing w:after="100"/>
      <w:ind w:left="660"/>
    </w:pPr>
  </w:style>
  <w:style w:type="paragraph" w:styleId="1695">
    <w:name w:val="toc 5"/>
    <w:basedOn w:val="1703"/>
    <w:next w:val="1703"/>
    <w:uiPriority w:val="39"/>
    <w:unhideWhenUsed/>
    <w:pPr>
      <w:pBdr/>
      <w:spacing w:after="100"/>
      <w:ind w:left="880"/>
    </w:pPr>
  </w:style>
  <w:style w:type="paragraph" w:styleId="1696">
    <w:name w:val="toc 6"/>
    <w:basedOn w:val="1703"/>
    <w:next w:val="1703"/>
    <w:uiPriority w:val="39"/>
    <w:unhideWhenUsed/>
    <w:pPr>
      <w:pBdr/>
      <w:spacing w:after="100"/>
      <w:ind w:left="1100"/>
    </w:pPr>
  </w:style>
  <w:style w:type="paragraph" w:styleId="1697">
    <w:name w:val="toc 7"/>
    <w:basedOn w:val="1703"/>
    <w:next w:val="1703"/>
    <w:uiPriority w:val="39"/>
    <w:unhideWhenUsed/>
    <w:pPr>
      <w:pBdr/>
      <w:spacing w:after="100"/>
      <w:ind w:left="1320"/>
    </w:pPr>
  </w:style>
  <w:style w:type="paragraph" w:styleId="1698">
    <w:name w:val="toc 8"/>
    <w:basedOn w:val="1703"/>
    <w:next w:val="1703"/>
    <w:uiPriority w:val="39"/>
    <w:unhideWhenUsed/>
    <w:pPr>
      <w:pBdr/>
      <w:spacing w:after="100"/>
      <w:ind w:left="1540"/>
    </w:pPr>
  </w:style>
  <w:style w:type="paragraph" w:styleId="1699">
    <w:name w:val="toc 9"/>
    <w:basedOn w:val="1703"/>
    <w:next w:val="1703"/>
    <w:uiPriority w:val="39"/>
    <w:unhideWhenUsed/>
    <w:pPr>
      <w:pBdr/>
      <w:spacing w:after="100"/>
      <w:ind w:left="1760"/>
    </w:pPr>
  </w:style>
  <w:style w:type="character" w:styleId="1700">
    <w:name w:val="Placeholder Text"/>
    <w:basedOn w:val="1704"/>
    <w:uiPriority w:val="99"/>
    <w:semiHidden/>
    <w:pPr>
      <w:pBdr/>
      <w:spacing/>
      <w:ind/>
    </w:pPr>
    <w:rPr>
      <w:color w:val="666666"/>
    </w:rPr>
  </w:style>
  <w:style w:type="paragraph" w:styleId="1701">
    <w:name w:val="TOC Heading"/>
    <w:uiPriority w:val="39"/>
    <w:unhideWhenUsed/>
    <w:pPr>
      <w:pBdr/>
      <w:spacing/>
      <w:ind/>
    </w:pPr>
  </w:style>
  <w:style w:type="paragraph" w:styleId="1702">
    <w:name w:val="table of figures"/>
    <w:basedOn w:val="1703"/>
    <w:next w:val="1703"/>
    <w:uiPriority w:val="99"/>
    <w:unhideWhenUsed/>
    <w:pPr>
      <w:pBdr/>
      <w:spacing w:after="0" w:afterAutospacing="0"/>
      <w:ind/>
    </w:pPr>
  </w:style>
  <w:style w:type="paragraph" w:styleId="1703" w:default="1">
    <w:name w:val="Normal"/>
    <w:qFormat/>
    <w:pPr>
      <w:pBdr/>
      <w:spacing/>
      <w:ind/>
    </w:pPr>
  </w:style>
  <w:style w:type="character" w:styleId="1704" w:default="1">
    <w:name w:val="Default Paragraph Font"/>
    <w:uiPriority w:val="1"/>
    <w:semiHidden/>
    <w:unhideWhenUsed/>
    <w:pPr>
      <w:pBdr/>
      <w:spacing/>
      <w:ind/>
    </w:pPr>
  </w:style>
  <w:style w:type="table" w:styleId="17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706" w:default="1">
    <w:name w:val="No List"/>
    <w:uiPriority w:val="99"/>
    <w:semiHidden/>
    <w:unhideWhenUsed/>
    <w:pPr>
      <w:pBdr/>
      <w:spacing/>
      <w:ind/>
    </w:pPr>
  </w:style>
  <w:style w:type="paragraph" w:styleId="1707" w:customStyle="1">
    <w:name w:val="BF38AC5258F14D0ABC87CE435A30CC23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>
  <b:Source>
    <b:Tag>Fer25</b:Tag>
    <b:SourceType>Book</b:SourceType>
    <b:Guid>{204A5B1D-9A6A-4798-ADAA-9DAEA08E5FE5}</b:Guid>
    <b:LCID>0</b:LCID>
    <b:Author>
      <b:Author>
        <b:NameList>
          <b:Person>
            <b:Last>Almeida</b:Last>
            <b:First>Fernando</b:First>
          </b:Person>
        </b:NameList>
      </b:Author>
    </b:Author>
    <b:Title>Este é mais um exemplo</b:Title>
    <b:Year>2015</b:Year>
    <b:Publisher>IGI Global</b:Publisher>
    <b:RefOrder>2</b:RefOrder>
  </b:Source>
  <b:Source>
    <b:Tag>BRU05</b:Tag>
    <b:SourceType>ArticleInAPeriodical</b:SourceType>
    <b:Guid>{0E821DFC-9313-424F-A240-DCD099D32162}</b:Guid>
    <b:Author>
      <b:Author>
        <b:NameList>
          <b:Person>
            <b:Last>Brudan</b:Last>
            <b:First>A.</b:First>
          </b:Person>
        </b:NameList>
      </b:Author>
    </b:Author>
    <b:Title>Balanced Scorecard typology and organisational impact</b:Title>
    <b:PeriodicalTitle>actKM Online Journal of Knowledge Management 5, no. 1</b:PeriodicalTitle>
    <b:Year>2005</b:Year>
    <b:LCID>0</b:LCID>
    <b:RefOrder>1</b:RefOrder>
  </b:Source>
  <b:Source>
    <b:Tag>GAS07</b:Tag>
    <b:SourceType>ArticleInAPeriodical</b:SourceType>
    <b:Guid>{88837C48-0782-400F-9D5E-DE2D245F0469}</b:Guid>
    <b:Author>
      <b:Author>
        <b:NameList>
          <b:Person>
            <b:Last>Gassenferth</b:Last>
            <b:First>W.</b:First>
          </b:Person>
          <b:Person>
            <b:Last>Soares</b:Last>
            <b:First>M.</b:First>
          </b:Person>
        </b:NameList>
      </b:Author>
    </b:Author>
    <b:Title>Uma análise da evolução do Balanced Scorecard como ferramenta de controle de desempenho e sua relação com os indicadores financeiros</b:Title>
    <b:PeriodicalTitle>Revista de Administração Mackenzie 8, no. 2</b:PeriodicalTitle>
    <b:Year>2007</b:Year>
    <b:LCID>0</b:LCID>
    <b:RefOrder>3</b:RefOrder>
  </b:Source>
  <b:Source>
    <b:Tag>KAP93</b:Tag>
    <b:SourceType>ArticleInAPeriodical</b:SourceType>
    <b:Guid>{7DD496A2-2116-4E5E-9EE5-A0C7718E5F75}</b:Guid>
    <b:Title>Putting the Balanced</b:Title>
    <b:Year>1993</b:Year>
    <b:Month>Setembro - Outubro</b:Month>
    <b:PeriodicalTitle>Harvard Business Review 71, no. 5</b:PeriodicalTitle>
    <b:Author>
      <b:Author>
        <b:NameList>
          <b:Person>
            <b:Last>Kaplan</b:Last>
            <b:First>R.</b:First>
            <b:Middle>S.</b:Middle>
          </b:Person>
          <b:Person>
            <b:Last>Norton</b:Last>
            <b:First>D.</b:First>
            <b:Middle>P.</b:Middle>
          </b:Person>
        </b:NameList>
      </b:Author>
    </b:Author>
    <b:LCID>0</b:LCID>
    <b:RefOrder>4</b:RefOrder>
  </b:Source>
  <b:Source>
    <b:Tag>KAP07</b:Tag>
    <b:SourceType>ArticleInAPeriodical</b:SourceType>
    <b:Guid>{616C2DBA-CB9A-4CB5-A928-DBC995C56E4E}</b:Guid>
    <b:Author>
      <b:Author>
        <b:NameList>
          <b:Person>
            <b:Last>Kaplan</b:Last>
            <b:First>R.S.</b:First>
          </b:Person>
          <b:Person>
            <b:Last>Norton</b:Last>
            <b:First>D.P.</b:First>
          </b:Person>
        </b:NameList>
      </b:Author>
    </b:Author>
    <b:Title>Using the Balanced Scorecard as a Strategic Management System</b:Title>
    <b:PeriodicalTitle>Harvard Business Review</b:PeriodicalTitle>
    <b:Year>2007</b:Year>
    <b:Month>Julho</b:Month>
    <b:LCID>0</b:LCID>
    <b:RefOrder>5</b:RefOrder>
  </b:Source>
  <b:Source>
    <b:Tag>PRA02</b:Tag>
    <b:SourceType>ArticleInAPeriodical</b:SourceType>
    <b:Guid>{BA34B459-788A-47D1-993F-E21BE89DEAAA}</b:Guid>
    <b:Author>
      <b:Author>
        <b:NameList>
          <b:Person>
            <b:Last>Prado</b:Last>
            <b:First>L.J.</b:First>
          </b:Person>
        </b:NameList>
      </b:Author>
    </b:Author>
    <b:Title>Guia Balanced Scorecard</b:Title>
    <b:PeriodicalTitle>LJP e-ZINE – A Revista Eletrônica da Gestão e-Book 1</b:PeriodicalTitle>
    <b:Year>2002</b:Year>
    <b:Month>Junho</b:Month>
    <b:LCID>0</b:LCID>
    <b:RefOrder>6</b:RefOrder>
  </b:Source>
</b:Sources>
</file>

<file path=customXml/itemProps1.xml><?xml version="1.0" encoding="utf-8"?>
<ds:datastoreItem xmlns:ds="http://schemas.openxmlformats.org/officeDocument/2006/customXml" ds:itemID="{3DDA3E24-5513-4B35-918E-D66EEA86A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Consultoria Auto Premium</dc:title>
  <dc:creator>Pedro</dc:creator>
  <cp:revision>12</cp:revision>
  <dcterms:created xsi:type="dcterms:W3CDTF">2025-12-12T17:30:00Z</dcterms:created>
  <dcterms:modified xsi:type="dcterms:W3CDTF">2025-12-18T10:34:19Z</dcterms:modified>
</cp:coreProperties>
</file>