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 w:eastAsia="Calibri"/>
          <w:b/>
          <w:sz w:val="36"/>
        </w:rPr>
        <w:t>GEUTZ — Carte des modifications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4"/>
        </w:rPr>
        <w:t>Où ont été effectués les travaux BL Concept sur le site vitrine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Champ</w:t>
            </w:r>
          </w:p>
        </w:tc>
        <w:tc>
          <w:tcPr>
            <w:tcW w:type="dxa" w:w="4986"/>
          </w:tcPr>
          <w:p>
            <w:r>
              <w:t>Valeur</w:t>
            </w:r>
          </w:p>
        </w:tc>
      </w:tr>
      <w:tr>
        <w:tc>
          <w:tcPr>
            <w:tcW w:type="dxa" w:w="4986"/>
          </w:tcPr>
          <w:p>
            <w:r>
              <w:t>Auteur</w:t>
            </w:r>
          </w:p>
        </w:tc>
        <w:tc>
          <w:tcPr>
            <w:tcW w:type="dxa" w:w="4986"/>
          </w:tcPr>
          <w:p>
            <w:r>
              <w:t>Keutchankeu Njamta Arnaud</w:t>
            </w:r>
          </w:p>
        </w:tc>
      </w:tr>
      <w:tr>
        <w:tc>
          <w:tcPr>
            <w:tcW w:type="dxa" w:w="4986"/>
          </w:tcPr>
          <w:p>
            <w:r>
              <w:t>Destinataire</w:t>
            </w:r>
          </w:p>
        </w:tc>
        <w:tc>
          <w:tcPr>
            <w:tcW w:type="dxa" w:w="4986"/>
          </w:tcPr>
          <w:p>
            <w:r>
              <w:t>Mme Blandine</w:t>
            </w:r>
          </w:p>
        </w:tc>
      </w:tr>
      <w:tr>
        <w:tc>
          <w:tcPr>
            <w:tcW w:type="dxa" w:w="4986"/>
          </w:tcPr>
          <w:p>
            <w:r>
              <w:t>Entreprise</w:t>
            </w:r>
          </w:p>
        </w:tc>
        <w:tc>
          <w:tcPr>
            <w:tcW w:type="dxa" w:w="4986"/>
          </w:tcPr>
          <w:p>
            <w:r>
              <w:t>BL Concept</w:t>
            </w:r>
          </w:p>
        </w:tc>
      </w:tr>
      <w:tr>
        <w:tc>
          <w:tcPr>
            <w:tcW w:type="dxa" w:w="4986"/>
          </w:tcPr>
          <w:p>
            <w:r>
              <w:t>Client</w:t>
            </w:r>
          </w:p>
        </w:tc>
        <w:tc>
          <w:tcPr>
            <w:tcW w:type="dxa" w:w="4986"/>
          </w:tcPr>
          <w:p>
            <w:r>
              <w:t>GEUTZ SAS</w:t>
            </w:r>
          </w:p>
        </w:tc>
      </w:tr>
      <w:tr>
        <w:tc>
          <w:tcPr>
            <w:tcW w:type="dxa" w:w="4986"/>
          </w:tcPr>
          <w:p>
            <w:r>
              <w:t>Date</w:t>
            </w:r>
          </w:p>
        </w:tc>
        <w:tc>
          <w:tcPr>
            <w:tcW w:type="dxa" w:w="4986"/>
          </w:tcPr>
          <w:p>
            <w:r>
              <w:t>08/09/2026</w:t>
            </w:r>
          </w:p>
        </w:tc>
      </w:tr>
      <w:tr>
        <w:tc>
          <w:tcPr>
            <w:tcW w:type="dxa" w:w="4986"/>
          </w:tcPr>
          <w:p>
            <w:r>
              <w:t>Site</w:t>
            </w:r>
          </w:p>
        </w:tc>
        <w:tc>
          <w:tcPr>
            <w:tcW w:type="dxa" w:w="4986"/>
          </w:tcPr>
          <w:p>
            <w:r>
              <w:t>https://www.geutz.com</w:t>
            </w:r>
          </w:p>
        </w:tc>
      </w:tr>
      <w:tr>
        <w:tc>
          <w:tcPr>
            <w:tcW w:type="dxa" w:w="4986"/>
          </w:tcPr>
          <w:p>
            <w:r>
              <w:t>Dossier local</w:t>
            </w:r>
          </w:p>
        </w:tc>
        <w:tc>
          <w:tcPr>
            <w:tcW w:type="dxa" w:w="4986"/>
          </w:tcPr>
          <w:p>
            <w:r>
              <w:t>c:\Users\infos\Documents\Projets\geutz.com</w:t>
            </w:r>
          </w:p>
        </w:tc>
      </w:tr>
      <w:tr>
        <w:tc>
          <w:tcPr>
            <w:tcW w:type="dxa" w:w="4986"/>
          </w:tcPr>
          <w:p>
            <w:r>
              <w:t>Zone de travail</w:t>
            </w:r>
          </w:p>
        </w:tc>
        <w:tc>
          <w:tcPr>
            <w:tcW w:type="dxa" w:w="4986"/>
          </w:tcPr>
          <w:p>
            <w:r>
              <w:t>public_html/  ← c’est ici qu’on modifie</w:t>
            </w:r>
          </w:p>
        </w:tc>
      </w:tr>
    </w:tbl>
    <w:p/>
    <w:p>
      <w:r>
        <w:br w:type="page"/>
      </w:r>
    </w:p>
    <w:p>
      <w:pPr>
        <w:pStyle w:val="Heading1"/>
      </w:pPr>
      <w:r>
        <w:t>1. Principe</w:t>
      </w:r>
    </w:p>
    <w:p>
      <w:r>
        <w:rPr>
          <w:rFonts w:ascii="Calibri" w:hAnsi="Calibri" w:eastAsia="Calibri"/>
          <w:b/>
          <w:color w:val="B45309"/>
          <w:sz w:val="22"/>
        </w:rPr>
        <w:t xml:space="preserve">Important : </w:t>
      </w:r>
      <w:r>
        <w:rPr>
          <w:rFonts w:ascii="Calibri" w:hAnsi="Calibri" w:eastAsia="Calibri"/>
          <w:b w:val="0"/>
          <w:sz w:val="22"/>
        </w:rPr>
        <w:t>Pour GEUTZ, la passation consiste surtout à savoir OÙ toucher le code. Ce n’est pas une appli full-stack comme Marneza ou Yaya.</w:t>
      </w:r>
    </w:p>
    <w:p>
      <w:r>
        <w:t>Site statique HTML/CSS/JS + un PHP contact. Toute modification utile se fait dans public_html/. Le miroir TestGeutz/ n’est qu’un sandbox à resynchroniser manuellement si besoin.</w:t>
      </w:r>
    </w:p>
    <w:p>
      <w:pPr>
        <w:shd w:fill="F3F4F6" w:val="clear"/>
      </w:pPr>
      <w:r>
        <w:rPr>
          <w:rFonts w:ascii="Consolas" w:hAnsi="Consolas"/>
          <w:sz w:val="17"/>
        </w:rPr>
        <w:t>c:\Users\infos\Documents\Projets\geutz.com\</w:t>
        <w:br/>
        <w:t>└── public_html\          ★ ZONE DE TRAVAIL (prod à uploader)</w:t>
        <w:br/>
        <w:t xml:space="preserve">    ├── *.html            pages</w:t>
        <w:br/>
        <w:t xml:space="preserve">    ├── partials\         header + footer (menu global)</w:t>
        <w:br/>
        <w:t xml:space="preserve">    ├── assets\css\      styles (charte or, layout…)</w:t>
        <w:br/>
        <w:t xml:space="preserve">    ├── assets\js\       include + widgets booking</w:t>
        <w:br/>
        <w:t xml:space="preserve">    ├── assets\images\   visuels landings / flotte</w:t>
        <w:br/>
        <w:t xml:space="preserve">    ├── send-contact.php  formulaire contact</w:t>
        <w:br/>
        <w:t xml:space="preserve">    └── .htaccess         URLs propres / HTTPS</w:t>
        <w:br/>
        <w:t>└── TestGeutz\            miroir tests (pas la source de vérité)</w:t>
      </w:r>
    </w:p>
    <w:p>
      <w:pPr>
        <w:pStyle w:val="Heading1"/>
      </w:pPr>
      <w:r>
        <w:t>2. Où ont été faites les modifications (par thème)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Thème de travail</w:t>
            </w:r>
          </w:p>
        </w:tc>
        <w:tc>
          <w:tcPr>
            <w:tcW w:type="dxa" w:w="4986"/>
          </w:tcPr>
          <w:p>
            <w:r>
              <w:t>Fichiers touchés</w:t>
            </w:r>
          </w:p>
        </w:tc>
      </w:tr>
      <w:tr>
        <w:tc>
          <w:tcPr>
            <w:tcW w:type="dxa" w:w="4986"/>
          </w:tcPr>
          <w:p>
            <w:r>
              <w:t>Accueil — hero mobile, CTA Book/WhatsApp, widget, flotte</w:t>
            </w:r>
          </w:p>
        </w:tc>
        <w:tc>
          <w:tcPr>
            <w:tcW w:type="dxa" w:w="4986"/>
          </w:tcPr>
          <w:p>
            <w:r>
              <w:t>public_html/index.html</w:t>
              <w:br/>
              <w:t>public_html/assets/css/style.css</w:t>
            </w:r>
          </w:p>
        </w:tc>
      </w:tr>
      <w:tr>
        <w:tc>
          <w:tcPr>
            <w:tcW w:type="dxa" w:w="4986"/>
          </w:tcPr>
          <w:p>
            <w:r>
              <w:t>Menu / header (mobile, GEUTZ Access, Join Our Network)</w:t>
            </w:r>
          </w:p>
        </w:tc>
        <w:tc>
          <w:tcPr>
            <w:tcW w:type="dxa" w:w="4986"/>
          </w:tcPr>
          <w:p>
            <w:r>
              <w:t>public_html/partials/header.html</w:t>
              <w:br/>
              <w:t>public_html/assets/css/style.css</w:t>
            </w:r>
          </w:p>
        </w:tc>
      </w:tr>
      <w:tr>
        <w:tc>
          <w:tcPr>
            <w:tcW w:type="dxa" w:w="4986"/>
          </w:tcPr>
          <w:p>
            <w:r>
              <w:t>Footer (WhatsApp 24/7, commitments, marques)</w:t>
            </w:r>
          </w:p>
        </w:tc>
        <w:tc>
          <w:tcPr>
            <w:tcW w:type="dxa" w:w="4986"/>
          </w:tcPr>
          <w:p>
            <w:r>
              <w:t>public_html/partials/footer.html</w:t>
              <w:br/>
              <w:t>public_html/assets/css/style.css</w:t>
            </w:r>
          </w:p>
        </w:tc>
      </w:tr>
      <w:tr>
        <w:tc>
          <w:tcPr>
            <w:tcW w:type="dxa" w:w="4986"/>
          </w:tcPr>
          <w:p>
            <w:r>
              <w:t>Charte couleur or unifiée (#C9A84C)</w:t>
            </w:r>
          </w:p>
        </w:tc>
        <w:tc>
          <w:tcPr>
            <w:tcW w:type="dxa" w:w="4986"/>
          </w:tcPr>
          <w:p>
            <w:r>
              <w:t>public_html/assets/css/style.css</w:t>
            </w:r>
          </w:p>
        </w:tc>
      </w:tr>
      <w:tr>
        <w:tc>
          <w:tcPr>
            <w:tcW w:type="dxa" w:w="4986"/>
          </w:tcPr>
          <w:p>
            <w:r>
              <w:t>Pages Services &amp; B2B (heroes, CTA)</w:t>
            </w:r>
          </w:p>
        </w:tc>
        <w:tc>
          <w:tcPr>
            <w:tcW w:type="dxa" w:w="4986"/>
          </w:tcPr>
          <w:p>
            <w:r>
              <w:t>public_html/services.html</w:t>
              <w:br/>
              <w:t>public_html/solutionb2b.html</w:t>
            </w:r>
          </w:p>
        </w:tc>
      </w:tr>
      <w:tr>
        <w:tc>
          <w:tcPr>
            <w:tcW w:type="dxa" w:w="4986"/>
          </w:tcPr>
          <w:p>
            <w:r>
              <w:t>Page Contact (cartes, formulaire)</w:t>
            </w:r>
          </w:p>
        </w:tc>
        <w:tc>
          <w:tcPr>
            <w:tcW w:type="dxa" w:w="4986"/>
          </w:tcPr>
          <w:p>
            <w:r>
              <w:t>public_html/contact-us.html</w:t>
              <w:br/>
              <w:t>(+ send-contact.php si mail)</w:t>
            </w:r>
          </w:p>
        </w:tc>
      </w:tr>
      <w:tr>
        <w:tc>
          <w:tcPr>
            <w:tcW w:type="dxa" w:w="4986"/>
          </w:tcPr>
          <w:p>
            <w:r>
              <w:t>Landings transferts Paris / Dakar</w:t>
            </w:r>
          </w:p>
        </w:tc>
        <w:tc>
          <w:tcPr>
            <w:tcW w:type="dxa" w:w="4986"/>
          </w:tcPr>
          <w:p>
            <w:r>
              <w:t>paris-cdg.html, paris-orly.html,</w:t>
              <w:br/>
              <w:t>paris-disney.html, dss-dakar.html</w:t>
              <w:br/>
              <w:t>+ assets/css/style.css</w:t>
              <w:br/>
              <w:t>+ assets/images/…</w:t>
            </w:r>
          </w:p>
        </w:tc>
      </w:tr>
      <w:tr>
        <w:tc>
          <w:tcPr>
            <w:tcW w:type="dxa" w:w="4986"/>
          </w:tcPr>
          <w:p>
            <w:r>
              <w:t>Bulle WhatsApp (position desktop)</w:t>
            </w:r>
          </w:p>
        </w:tc>
        <w:tc>
          <w:tcPr>
            <w:tcW w:type="dxa" w:w="4986"/>
          </w:tcPr>
          <w:p>
            <w:r>
              <w:t>index + landings paris-* / dss-dakar</w:t>
              <w:br/>
              <w:t>+ style.css</w:t>
            </w:r>
          </w:p>
        </w:tc>
      </w:tr>
    </w:tbl>
    <w:p/>
    <w:p>
      <w:pPr>
        <w:pStyle w:val="Heading1"/>
      </w:pPr>
      <w:r>
        <w:t>3. Règle rapide « je veux changer X → j’ouvre Y 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Je veux…</w:t>
            </w:r>
          </w:p>
        </w:tc>
        <w:tc>
          <w:tcPr>
            <w:tcW w:type="dxa" w:w="4986"/>
          </w:tcPr>
          <w:p>
            <w:r>
              <w:t>J’ouvre…</w:t>
            </w:r>
          </w:p>
        </w:tc>
      </w:tr>
      <w:tr>
        <w:tc>
          <w:tcPr>
            <w:tcW w:type="dxa" w:w="4986"/>
          </w:tcPr>
          <w:p>
            <w:r>
              <w:t>Changer le menu ou le logo</w:t>
            </w:r>
          </w:p>
        </w:tc>
        <w:tc>
          <w:tcPr>
            <w:tcW w:type="dxa" w:w="4986"/>
          </w:tcPr>
          <w:p>
            <w:r>
              <w:t>partials/header.html</w:t>
            </w:r>
          </w:p>
        </w:tc>
      </w:tr>
      <w:tr>
        <w:tc>
          <w:tcPr>
            <w:tcW w:type="dxa" w:w="4986"/>
          </w:tcPr>
          <w:p>
            <w:r>
              <w:t>Changer le pied de page / WhatsApp footer</w:t>
            </w:r>
          </w:p>
        </w:tc>
        <w:tc>
          <w:tcPr>
            <w:tcW w:type="dxa" w:w="4986"/>
          </w:tcPr>
          <w:p>
            <w:r>
              <w:t>partials/footer.html</w:t>
            </w:r>
          </w:p>
        </w:tc>
      </w:tr>
      <w:tr>
        <w:tc>
          <w:tcPr>
            <w:tcW w:type="dxa" w:w="4986"/>
          </w:tcPr>
          <w:p>
            <w:r>
              <w:t>Changer une couleur / grille / mobile</w:t>
            </w:r>
          </w:p>
        </w:tc>
        <w:tc>
          <w:tcPr>
            <w:tcW w:type="dxa" w:w="4986"/>
          </w:tcPr>
          <w:p>
            <w:r>
              <w:t>assets/css/style.css</w:t>
            </w:r>
          </w:p>
        </w:tc>
      </w:tr>
      <w:tr>
        <w:tc>
          <w:tcPr>
            <w:tcW w:type="dxa" w:w="4986"/>
          </w:tcPr>
          <w:p>
            <w:r>
              <w:t>Modifier l’accueil</w:t>
            </w:r>
          </w:p>
        </w:tc>
        <w:tc>
          <w:tcPr>
            <w:tcW w:type="dxa" w:w="4986"/>
          </w:tcPr>
          <w:p>
            <w:r>
              <w:t>index.html (+ style.css si layout)</w:t>
            </w:r>
          </w:p>
        </w:tc>
      </w:tr>
      <w:tr>
        <w:tc>
          <w:tcPr>
            <w:tcW w:type="dxa" w:w="4986"/>
          </w:tcPr>
          <w:p>
            <w:r>
              <w:t>Modifier Services / B2B / Contact</w:t>
            </w:r>
          </w:p>
        </w:tc>
        <w:tc>
          <w:tcPr>
            <w:tcW w:type="dxa" w:w="4986"/>
          </w:tcPr>
          <w:p>
            <w:r>
              <w:t>services.html | solutionb2b.html | contact-us.html</w:t>
            </w:r>
          </w:p>
        </w:tc>
      </w:tr>
      <w:tr>
        <w:tc>
          <w:tcPr>
            <w:tcW w:type="dxa" w:w="4986"/>
          </w:tcPr>
          <w:p>
            <w:r>
              <w:t>Modifier une landing aéroport</w:t>
            </w:r>
          </w:p>
        </w:tc>
        <w:tc>
          <w:tcPr>
            <w:tcW w:type="dxa" w:w="4986"/>
          </w:tcPr>
          <w:p>
            <w:r>
              <w:t>paris-cdg.html | paris-orly.html | paris-disney.html | dss-dakar.html</w:t>
            </w:r>
          </w:p>
        </w:tc>
      </w:tr>
      <w:tr>
        <w:tc>
          <w:tcPr>
            <w:tcW w:type="dxa" w:w="4986"/>
          </w:tcPr>
          <w:p>
            <w:r>
              <w:t>Ajouter / remplacer une image</w:t>
            </w:r>
          </w:p>
        </w:tc>
        <w:tc>
          <w:tcPr>
            <w:tcW w:type="dxa" w:w="4986"/>
          </w:tcPr>
          <w:p>
            <w:r>
              <w:t>assets/images/ puis le src dans le HTML</w:t>
            </w:r>
          </w:p>
        </w:tc>
      </w:tr>
      <w:tr>
        <w:tc>
          <w:tcPr>
            <w:tcW w:type="dxa" w:w="4986"/>
          </w:tcPr>
          <w:p>
            <w:r>
              <w:t>Comportement envoi contact</w:t>
            </w:r>
          </w:p>
        </w:tc>
        <w:tc>
          <w:tcPr>
            <w:tcW w:type="dxa" w:w="4986"/>
          </w:tcPr>
          <w:p>
            <w:r>
              <w:t>send-contact.php</w:t>
            </w:r>
          </w:p>
        </w:tc>
      </w:tr>
      <w:tr>
        <w:tc>
          <w:tcPr>
            <w:tcW w:type="dxa" w:w="4986"/>
          </w:tcPr>
          <w:p>
            <w:r>
              <w:t>URLs sans .html / HTTPS</w:t>
            </w:r>
          </w:p>
        </w:tc>
        <w:tc>
          <w:tcPr>
            <w:tcW w:type="dxa" w:w="4986"/>
          </w:tcPr>
          <w:p>
            <w:r>
              <w:t>.htaccess</w:t>
            </w:r>
          </w:p>
        </w:tc>
      </w:tr>
    </w:tbl>
    <w:p/>
    <w:p>
      <w:pPr>
        <w:pStyle w:val="Heading1"/>
      </w:pPr>
      <w:r>
        <w:t>4. Déploiement (rappel)</w:t>
      </w:r>
    </w:p>
    <w:p>
      <w:pPr>
        <w:pStyle w:val="ListBullet"/>
      </w:pPr>
      <w:r>
        <w:t>Travailler uniquement dans public_html/</w:t>
      </w:r>
    </w:p>
    <w:p>
      <w:pPr>
        <w:pStyle w:val="ListBullet"/>
      </w:pPr>
      <w:r>
        <w:t>Uploader les fichiers modifiés vers la racine web SiteGround (www.geutz.com)</w:t>
      </w:r>
    </w:p>
    <w:p>
      <w:pPr>
        <w:pStyle w:val="ListBullet"/>
      </w:pPr>
      <w:r>
        <w:t>Si une copie TestGeutz est déployée : sync manuelle après coup</w:t>
      </w:r>
    </w:p>
    <w:p>
      <w:pPr>
        <w:pStyle w:val="ListBullet"/>
      </w:pPr>
      <w:r>
        <w:t>Accès FTP / panel SiteGround : [À COMPLÉTER]</w:t>
      </w:r>
    </w:p>
    <w:p>
      <w:pPr>
        <w:pStyle w:val="Heading1"/>
      </w:pPr>
      <w:r>
        <w:t>5. Hors périmètre de ce dossier</w:t>
      </w:r>
    </w:p>
    <w:p>
      <w:pPr>
        <w:pStyle w:val="ListBullet"/>
      </w:pPr>
      <w:r>
        <w:t>https://app.geutz.com — plateforme réservation / chauffeurs (autre système)</w:t>
      </w:r>
    </w:p>
    <w:p>
      <w:pPr>
        <w:pStyle w:val="ListBullet"/>
      </w:pPr>
      <w:r>
        <w:t>Apps mobiles GEUTZ RIDE (stores)</w:t>
      </w:r>
    </w:p>
    <w:p>
      <w:pPr>
        <w:pStyle w:val="ListBullet"/>
      </w:pPr>
      <w:r>
        <w:t>Collecte Taxes / Yaya — autre projet (documenté à part)</w:t>
      </w:r>
    </w:p>
    <w:p>
      <w:pPr>
        <w:pStyle w:val="Heading1"/>
      </w:pPr>
      <w:r>
        <w:t>6. Checklist reprise</w:t>
      </w:r>
    </w:p>
    <w:p>
      <w:pPr>
        <w:pStyle w:val="ListBullet"/>
      </w:pPr>
      <w:r>
        <w:t>[ ] Ouvrir c:\Users\infos\Documents\Projets\geutz.com\public_html</w:t>
      </w:r>
    </w:p>
    <w:p>
      <w:pPr>
        <w:pStyle w:val="ListBullet"/>
      </w:pPr>
      <w:r>
        <w:t>[ ] Identifier le thème dans le tableau §2</w:t>
      </w:r>
    </w:p>
    <w:p>
      <w:pPr>
        <w:pStyle w:val="ListBullet"/>
      </w:pPr>
      <w:r>
        <w:t>[ ] Éditer le(s) fichier(s) listé(s)</w:t>
      </w:r>
    </w:p>
    <w:p>
      <w:pPr>
        <w:pStyle w:val="ListBullet"/>
      </w:pPr>
      <w:r>
        <w:t>[ ] Si header/footer : retester plusieurs pages (include.js)</w:t>
      </w:r>
    </w:p>
    <w:p>
      <w:pPr>
        <w:pStyle w:val="ListBullet"/>
      </w:pPr>
      <w:r>
        <w:t>[ ] Uploader vers SiteGround</w:t>
      </w:r>
    </w:p>
    <w:p>
      <w:pPr>
        <w:pStyle w:val="ListBullet"/>
      </w:pPr>
      <w:r>
        <w:t>[ ] Vérifier www.geutz.com + formulaire + widget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66666"/>
        <w:sz w:val="18"/>
      </w:rPr>
      <w:t xml:space="preserve">BL Concept — 08/09/2026 — p.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