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D783" w14:textId="77777777" w:rsidR="00681FFD" w:rsidRDefault="00681FFD" w:rsidP="00681FFD">
      <w:r>
        <w:t>Gestion des utilisateurs</w:t>
      </w:r>
    </w:p>
    <w:p w14:paraId="4E789E5F" w14:textId="77777777" w:rsidR="00681FFD" w:rsidRDefault="00681FFD" w:rsidP="00681FFD">
      <w:pPr>
        <w:ind w:firstLine="708"/>
      </w:pPr>
      <w:r>
        <w:t>● Accéder au formulaire de connexion et d’inscription à partir de la</w:t>
      </w:r>
    </w:p>
    <w:p w14:paraId="04607E01" w14:textId="77777777" w:rsidR="00681FFD" w:rsidRDefault="00681FFD" w:rsidP="00681FFD">
      <w:r>
        <w:t>page d’accueil (non connectée).</w:t>
      </w:r>
    </w:p>
    <w:p w14:paraId="04CE9787" w14:textId="77777777" w:rsidR="00681FFD" w:rsidRDefault="00681FFD" w:rsidP="00681FFD">
      <w:pPr>
        <w:ind w:firstLine="708"/>
      </w:pPr>
      <w:r>
        <w:t>● S’inscrire grâce à un e-mail, un mot de passe et un nom d’utilisateur.</w:t>
      </w:r>
    </w:p>
    <w:p w14:paraId="0497BB23" w14:textId="77777777" w:rsidR="00681FFD" w:rsidRDefault="00681FFD" w:rsidP="00681FFD">
      <w:pPr>
        <w:ind w:firstLine="708"/>
      </w:pPr>
      <w:r>
        <w:t>● Se connecter à partir d’un e-mail ou d’un nom d’utilisateur et d’un</w:t>
      </w:r>
    </w:p>
    <w:p w14:paraId="4BF2DDD2" w14:textId="77777777" w:rsidR="00681FFD" w:rsidRDefault="00681FFD" w:rsidP="00681FFD">
      <w:r>
        <w:t>mot de passe.</w:t>
      </w:r>
    </w:p>
    <w:p w14:paraId="3F348C4B" w14:textId="77777777" w:rsidR="00681FFD" w:rsidRDefault="00681FFD" w:rsidP="00681FFD">
      <w:pPr>
        <w:ind w:firstLine="708"/>
      </w:pPr>
      <w:r>
        <w:t>○ Attention : la connexion d’un utilisateur doit persister entre les</w:t>
      </w:r>
    </w:p>
    <w:p w14:paraId="5DF6EC44" w14:textId="77777777" w:rsidR="00681FFD" w:rsidRDefault="00681FFD" w:rsidP="00681FFD">
      <w:r>
        <w:t>sessions.</w:t>
      </w:r>
    </w:p>
    <w:p w14:paraId="64D2D06E" w14:textId="77777777" w:rsidR="00681FFD" w:rsidRDefault="00681FFD" w:rsidP="00681FFD">
      <w:pPr>
        <w:ind w:firstLine="708"/>
      </w:pPr>
      <w:r>
        <w:t>● Consulter son profil (e-mail, nom d’utilisateur et abonnements) via la</w:t>
      </w:r>
    </w:p>
    <w:p w14:paraId="0693031A" w14:textId="77777777" w:rsidR="00681FFD" w:rsidRDefault="00681FFD" w:rsidP="00681FFD">
      <w:r>
        <w:t>page de profil.</w:t>
      </w:r>
    </w:p>
    <w:p w14:paraId="50EAA894" w14:textId="77777777" w:rsidR="00681FFD" w:rsidRDefault="00681FFD" w:rsidP="00681FFD">
      <w:pPr>
        <w:ind w:firstLine="708"/>
      </w:pPr>
      <w:r>
        <w:t>● Modifier son profil (e-mail, nom d’utilisateur et mot de passe) via la</w:t>
      </w:r>
    </w:p>
    <w:p w14:paraId="55520F14" w14:textId="77777777" w:rsidR="00681FFD" w:rsidRDefault="00681FFD" w:rsidP="00681FFD">
      <w:r>
        <w:t>page de profil.</w:t>
      </w:r>
    </w:p>
    <w:p w14:paraId="0F3B28A2" w14:textId="48195FE3" w:rsidR="00681FFD" w:rsidRDefault="00681FFD" w:rsidP="00681FFD">
      <w:pPr>
        <w:ind w:firstLine="708"/>
      </w:pPr>
      <w:r>
        <w:t>● Se déconnecter.</w:t>
      </w:r>
    </w:p>
    <w:p w14:paraId="26A37036" w14:textId="77777777" w:rsidR="00681FFD" w:rsidRDefault="00681FFD" w:rsidP="00681FFD"/>
    <w:p w14:paraId="2EEEB741" w14:textId="77777777" w:rsidR="00681FFD" w:rsidRDefault="00681FFD" w:rsidP="00681FFD">
      <w:r>
        <w:t>Gestion des abonnements</w:t>
      </w:r>
    </w:p>
    <w:p w14:paraId="16F8FB3A" w14:textId="77777777" w:rsidR="00681FFD" w:rsidRDefault="00681FFD" w:rsidP="00681FFD">
      <w:pPr>
        <w:ind w:left="708"/>
      </w:pPr>
      <w:r>
        <w:t>● Consulter la liste de tous les thèmes (que l’utilisateur y soit abonné</w:t>
      </w:r>
    </w:p>
    <w:p w14:paraId="68CAA5E7" w14:textId="77777777" w:rsidR="00681FFD" w:rsidRDefault="00681FFD" w:rsidP="00681FFD">
      <w:pPr>
        <w:ind w:left="708"/>
      </w:pPr>
      <w:r>
        <w:t>ou non) via une page dédiée.</w:t>
      </w:r>
    </w:p>
    <w:p w14:paraId="414B73D9" w14:textId="77777777" w:rsidR="00681FFD" w:rsidRDefault="00681FFD" w:rsidP="00681FFD">
      <w:pPr>
        <w:ind w:left="708"/>
      </w:pPr>
      <w:r>
        <w:t>● S’abonner à un thème via la page des thèmes.</w:t>
      </w:r>
    </w:p>
    <w:p w14:paraId="19586729" w14:textId="06A81903" w:rsidR="00681FFD" w:rsidRDefault="00681FFD" w:rsidP="00681FFD">
      <w:pPr>
        <w:ind w:left="708"/>
      </w:pPr>
      <w:r>
        <w:t>● Se désabonner via la page de profil</w:t>
      </w:r>
    </w:p>
    <w:p w14:paraId="536FC614" w14:textId="77777777" w:rsidR="0084667C" w:rsidRDefault="0084667C" w:rsidP="00681FFD">
      <w:pPr>
        <w:ind w:left="708"/>
      </w:pPr>
    </w:p>
    <w:p w14:paraId="58045CC1" w14:textId="77777777" w:rsidR="001A244E" w:rsidRDefault="001A244E" w:rsidP="001A244E">
      <w:pPr>
        <w:ind w:left="708"/>
      </w:pPr>
      <w:r>
        <w:t xml:space="preserve">Un mot de passe est valide </w:t>
      </w:r>
      <w:r w:rsidRPr="001A244E">
        <w:rPr>
          <w:u w:val="single"/>
        </w:rPr>
        <w:t>si</w:t>
      </w:r>
      <w:r>
        <w:t xml:space="preserve"> :</w:t>
      </w:r>
    </w:p>
    <w:p w14:paraId="3A674309" w14:textId="77777777" w:rsidR="001A244E" w:rsidRDefault="001A244E" w:rsidP="001A244E">
      <w:pPr>
        <w:ind w:left="708"/>
      </w:pPr>
      <w:r>
        <w:t>- son nombre de caractère est supérieur ou égal à 8 caractères ;</w:t>
      </w:r>
    </w:p>
    <w:p w14:paraId="268391D4" w14:textId="77777777" w:rsidR="001A244E" w:rsidRDefault="001A244E" w:rsidP="001A244E">
      <w:pPr>
        <w:ind w:left="708"/>
      </w:pPr>
      <w:r>
        <w:t>- il contient au moins un de chacun de ces types de caractères :</w:t>
      </w:r>
    </w:p>
    <w:p w14:paraId="207E3887" w14:textId="77777777" w:rsidR="001A244E" w:rsidRPr="001A244E" w:rsidRDefault="001A244E" w:rsidP="001A244E">
      <w:pPr>
        <w:ind w:left="708"/>
        <w:rPr>
          <w:highlight w:val="yellow"/>
        </w:rPr>
      </w:pPr>
      <w:r w:rsidRPr="001A244E">
        <w:rPr>
          <w:highlight w:val="yellow"/>
        </w:rPr>
        <w:t>- chiffre,</w:t>
      </w:r>
    </w:p>
    <w:p w14:paraId="254B4399" w14:textId="77777777" w:rsidR="001A244E" w:rsidRPr="001A244E" w:rsidRDefault="001A244E" w:rsidP="001A244E">
      <w:pPr>
        <w:ind w:left="708"/>
        <w:rPr>
          <w:highlight w:val="yellow"/>
        </w:rPr>
      </w:pPr>
      <w:r w:rsidRPr="001A244E">
        <w:rPr>
          <w:highlight w:val="yellow"/>
        </w:rPr>
        <w:t>- lettre minuscule,</w:t>
      </w:r>
    </w:p>
    <w:p w14:paraId="536D1308" w14:textId="77777777" w:rsidR="001A244E" w:rsidRPr="001A244E" w:rsidRDefault="001A244E" w:rsidP="001A244E">
      <w:pPr>
        <w:ind w:left="708"/>
        <w:rPr>
          <w:highlight w:val="yellow"/>
        </w:rPr>
      </w:pPr>
      <w:r w:rsidRPr="001A244E">
        <w:rPr>
          <w:highlight w:val="yellow"/>
        </w:rPr>
        <w:t>- lettre majuscule,</w:t>
      </w:r>
    </w:p>
    <w:p w14:paraId="1A7FFA91" w14:textId="77777777" w:rsidR="001A244E" w:rsidRDefault="001A244E" w:rsidP="001A244E">
      <w:pPr>
        <w:ind w:left="708"/>
      </w:pPr>
      <w:r w:rsidRPr="001A244E">
        <w:rPr>
          <w:highlight w:val="yellow"/>
        </w:rPr>
        <w:t>- caractère spécial.</w:t>
      </w:r>
    </w:p>
    <w:p w14:paraId="64C794E3" w14:textId="4EF853F4" w:rsidR="001A244E" w:rsidRPr="001A244E" w:rsidRDefault="001A244E" w:rsidP="001A244E">
      <w:pPr>
        <w:ind w:left="708"/>
        <w:rPr>
          <w:color w:val="EE0000"/>
        </w:rPr>
      </w:pPr>
      <w:r w:rsidRPr="001A244E">
        <w:rPr>
          <w:color w:val="EE0000"/>
        </w:rPr>
        <w:t>Lors de l’ajout d’un article, l’auteur et la date sont définis automatiquement.</w:t>
      </w:r>
    </w:p>
    <w:p w14:paraId="029A9281" w14:textId="7FF134D1" w:rsidR="001A244E" w:rsidRDefault="001A244E" w:rsidP="001A244E">
      <w:pPr>
        <w:ind w:left="708"/>
        <w:rPr>
          <w:color w:val="EE0000"/>
        </w:rPr>
      </w:pPr>
      <w:r w:rsidRPr="001A244E">
        <w:rPr>
          <w:color w:val="EE0000"/>
        </w:rPr>
        <w:t>Lors de l’ajout d’un commentaire, l’auteur et la date sont définis automatiquement</w:t>
      </w:r>
    </w:p>
    <w:p w14:paraId="6339F501" w14:textId="77777777" w:rsidR="001A244E" w:rsidRDefault="001A244E" w:rsidP="001A244E">
      <w:pPr>
        <w:ind w:left="708"/>
        <w:rPr>
          <w:color w:val="EE0000"/>
        </w:rPr>
      </w:pPr>
    </w:p>
    <w:p w14:paraId="5E4EEA19" w14:textId="28E5BE6C" w:rsidR="001A244E" w:rsidRDefault="001A244E" w:rsidP="001A244E">
      <w:pPr>
        <w:ind w:left="708"/>
        <w:rPr>
          <w:color w:val="EE0000"/>
        </w:rPr>
      </w:pPr>
      <w:r w:rsidRPr="001A244E">
        <w:rPr>
          <w:color w:val="EE0000"/>
        </w:rPr>
        <w:lastRenderedPageBreak/>
        <w:drawing>
          <wp:inline distT="0" distB="0" distL="0" distR="0" wp14:anchorId="10C6EF4F" wp14:editId="2A03AF9D">
            <wp:extent cx="5760720" cy="3482340"/>
            <wp:effectExtent l="0" t="0" r="0" b="3810"/>
            <wp:docPr id="19833872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72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AD19" w14:textId="77777777" w:rsidR="001A244E" w:rsidRDefault="001A244E" w:rsidP="001A244E">
      <w:pPr>
        <w:ind w:left="708"/>
        <w:rPr>
          <w:color w:val="EE0000"/>
        </w:rPr>
      </w:pPr>
    </w:p>
    <w:p w14:paraId="4CD41806" w14:textId="77777777" w:rsidR="001A244E" w:rsidRPr="001A244E" w:rsidRDefault="001A244E" w:rsidP="001A244E">
      <w:pPr>
        <w:ind w:left="708"/>
        <w:rPr>
          <w:color w:val="EE0000"/>
        </w:rPr>
      </w:pPr>
    </w:p>
    <w:sectPr w:rsidR="001A244E" w:rsidRPr="001A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D1077"/>
    <w:multiLevelType w:val="hybridMultilevel"/>
    <w:tmpl w:val="8100735A"/>
    <w:lvl w:ilvl="0" w:tplc="EF3C73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FD"/>
    <w:rsid w:val="001A244E"/>
    <w:rsid w:val="00402E4F"/>
    <w:rsid w:val="004A5AEA"/>
    <w:rsid w:val="00681FFD"/>
    <w:rsid w:val="0084667C"/>
    <w:rsid w:val="008C3A46"/>
    <w:rsid w:val="009C30FD"/>
    <w:rsid w:val="00B221B0"/>
    <w:rsid w:val="00B47675"/>
    <w:rsid w:val="00C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6495"/>
  <w15:chartTrackingRefBased/>
  <w15:docId w15:val="{DB40E238-BF65-40ED-84AE-405E2789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1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1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1FF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1FF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1F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1F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1F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1F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1F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1F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1FF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FF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1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derisbourg</dc:creator>
  <cp:keywords/>
  <dc:description/>
  <cp:lastModifiedBy>arnaud derisbourg</cp:lastModifiedBy>
  <cp:revision>2</cp:revision>
  <dcterms:created xsi:type="dcterms:W3CDTF">2025-06-21T07:14:00Z</dcterms:created>
  <dcterms:modified xsi:type="dcterms:W3CDTF">2025-06-24T18:01:00Z</dcterms:modified>
</cp:coreProperties>
</file>