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Rapport de séance (20/12/2018)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Caracterisation du projet 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Nous avons changé d'avis concernant la taille de notre robot (12*18).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Construction du robot :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Nous avons commencé la fabrication du robot. On a découpé la plaque de bois à l'aide de la scie.</w:t>
        <w:br/>
        <w:t xml:space="preserve">Par la suite nous avons commencé la mise en place de nos deux moteurs.</w:t>
        <w:br/>
        <w:t xml:space="preserve">Nous avons donc soudé les câbles aux moteurs et à l'aide du programme déja fait au cours des séances de TP on a testé les moteurs sauf qu'on a rencontré un problème avec des deux moteurs parceque les câbles étaient mal soudés. On a donc refait cela et ça a marché.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199" w:dyaOrig="5595">
          <v:rect xmlns:o="urn:schemas-microsoft-com:office:office" xmlns:v="urn:schemas-microsoft-com:vml" id="rectole0000000000" style="width:209.950000pt;height:279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numPr>
          <w:ilvl w:val="0"/>
          <w:numId w:val="7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Nous avons aussi obtenu le module bluetooth.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5">
    <w:abstractNumId w:val="6"/>
  </w:num>
  <w:num w:numId="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