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3F515D">
      <w:pPr>
        <w:jc w:val="center"/>
      </w:pPr>
      <w:r>
        <w:rPr>
          <w:b/>
          <w:color w:val="009196"/>
          <w:sz w:val="64"/>
        </w:rPr>
        <w:t>ECOMIND AI</w:t>
      </w:r>
    </w:p>
    <w:p w14:paraId="596CD071">
      <w:pPr>
        <w:jc w:val="center"/>
      </w:pPr>
      <w:r>
        <w:rPr>
          <w:b/>
          <w:sz w:val="40"/>
        </w:rPr>
        <w:t>Intelligent Waste Management System</w:t>
      </w:r>
    </w:p>
    <w:p w14:paraId="1E573539">
      <w:pPr>
        <w:jc w:val="center"/>
      </w:pPr>
      <w:r>
        <w:rPr>
          <w:i/>
        </w:rPr>
        <w:t>AI + Computer Vision + Data Intelligence for Smarter Waste Decisions</w:t>
      </w:r>
    </w:p>
    <w:p w14:paraId="0607A58B">
      <w:pPr>
        <w:jc w:val="center"/>
      </w:pPr>
      <w:r>
        <w:rPr>
          <w:b/>
        </w:rPr>
        <w:br w:type="textWrapping"/>
      </w:r>
      <w:r>
        <w:rPr>
          <w:b/>
        </w:rPr>
        <w:t>TEAM ONE • HACKATHON PROJECT</w:t>
      </w:r>
    </w:p>
    <w:p w14:paraId="68E9FDAE"/>
    <w:tbl>
      <w:tblPr>
        <w:tblStyle w:val="12"/>
        <w:tblW w:w="0" w:type="auto"/>
        <w:jc w:val="center"/>
        <w:tblLayout w:type="autofit"/>
        <w:tblCellMar>
          <w:top w:w="0" w:type="dxa"/>
          <w:left w:w="108" w:type="dxa"/>
          <w:bottom w:w="0" w:type="dxa"/>
          <w:right w:w="108" w:type="dxa"/>
        </w:tblCellMar>
      </w:tblPr>
      <w:tblGrid>
        <w:gridCol w:w="5112"/>
        <w:gridCol w:w="5112"/>
      </w:tblGrid>
      <w:tr w14:paraId="5B22C079">
        <w:tblPrEx>
          <w:tblCellMar>
            <w:top w:w="0" w:type="dxa"/>
            <w:left w:w="108" w:type="dxa"/>
            <w:bottom w:w="0" w:type="dxa"/>
            <w:right w:w="108" w:type="dxa"/>
          </w:tblCellMar>
        </w:tblPrEx>
        <w:trPr>
          <w:jc w:val="center"/>
        </w:trPr>
        <w:tc>
          <w:tcPr>
            <w:tcW w:w="5112" w:type="dxa"/>
            <w:shd w:val="clear" w:color="auto" w:fill="DDEFF0"/>
            <w:vAlign w:val="center"/>
          </w:tcPr>
          <w:p w14:paraId="4E10B009">
            <w:r>
              <w:t>Project Type</w:t>
            </w:r>
          </w:p>
        </w:tc>
        <w:tc>
          <w:tcPr>
            <w:tcW w:w="5112" w:type="dxa"/>
            <w:vAlign w:val="center"/>
          </w:tcPr>
          <w:p w14:paraId="08E7BDBA">
            <w:r>
              <w:t>AI-powered waste management prototype</w:t>
            </w:r>
          </w:p>
        </w:tc>
      </w:tr>
      <w:tr w14:paraId="04274636">
        <w:tblPrEx>
          <w:tblCellMar>
            <w:top w:w="0" w:type="dxa"/>
            <w:left w:w="108" w:type="dxa"/>
            <w:bottom w:w="0" w:type="dxa"/>
            <w:right w:w="108" w:type="dxa"/>
          </w:tblCellMar>
        </w:tblPrEx>
        <w:trPr>
          <w:jc w:val="center"/>
        </w:trPr>
        <w:tc>
          <w:tcPr>
            <w:tcW w:w="5112" w:type="dxa"/>
            <w:shd w:val="clear" w:color="auto" w:fill="DDEFF0"/>
            <w:vAlign w:val="center"/>
          </w:tcPr>
          <w:p w14:paraId="4B6A390E">
            <w:r>
              <w:t>Core Technologies</w:t>
            </w:r>
          </w:p>
        </w:tc>
        <w:tc>
          <w:tcPr>
            <w:tcW w:w="5112" w:type="dxa"/>
            <w:vAlign w:val="center"/>
          </w:tcPr>
          <w:p w14:paraId="04BD1935">
            <w:r>
              <w:t>Python, PyQt6, SQLite, OpenCV, scikit-learn, NumPy</w:t>
            </w:r>
          </w:p>
        </w:tc>
      </w:tr>
      <w:tr w14:paraId="52BFEAAB">
        <w:tblPrEx>
          <w:tblCellMar>
            <w:top w:w="0" w:type="dxa"/>
            <w:left w:w="108" w:type="dxa"/>
            <w:bottom w:w="0" w:type="dxa"/>
            <w:right w:w="108" w:type="dxa"/>
          </w:tblCellMar>
        </w:tblPrEx>
        <w:trPr>
          <w:jc w:val="center"/>
        </w:trPr>
        <w:tc>
          <w:tcPr>
            <w:tcW w:w="5112" w:type="dxa"/>
            <w:shd w:val="clear" w:color="auto" w:fill="DDEFF0"/>
            <w:vAlign w:val="center"/>
          </w:tcPr>
          <w:p w14:paraId="1EC93F77">
            <w:r>
              <w:t>Key Capabilities</w:t>
            </w:r>
          </w:p>
        </w:tc>
        <w:tc>
          <w:tcPr>
            <w:tcW w:w="5112" w:type="dxa"/>
            <w:vAlign w:val="center"/>
          </w:tcPr>
          <w:p w14:paraId="1DECA11D">
            <w:r>
              <w:t>Waste logging, computer vision, ML prediction, anomaly detection, analytics</w:t>
            </w:r>
          </w:p>
        </w:tc>
      </w:tr>
      <w:tr w14:paraId="29D28B31">
        <w:tblPrEx>
          <w:tblCellMar>
            <w:top w:w="0" w:type="dxa"/>
            <w:left w:w="108" w:type="dxa"/>
            <w:bottom w:w="0" w:type="dxa"/>
            <w:right w:w="108" w:type="dxa"/>
          </w:tblCellMar>
        </w:tblPrEx>
        <w:trPr>
          <w:jc w:val="center"/>
        </w:trPr>
        <w:tc>
          <w:tcPr>
            <w:tcW w:w="5112" w:type="dxa"/>
            <w:shd w:val="clear" w:color="auto" w:fill="DDEFF0"/>
            <w:vAlign w:val="center"/>
          </w:tcPr>
          <w:p w14:paraId="52449B18">
            <w:r>
              <w:t>Primary Goal</w:t>
            </w:r>
          </w:p>
        </w:tc>
        <w:tc>
          <w:tcPr>
            <w:tcW w:w="5112" w:type="dxa"/>
            <w:vAlign w:val="center"/>
          </w:tcPr>
          <w:p w14:paraId="2A9274E1">
            <w:r>
              <w:t>Turn waste records and visual observations into useful environmental intelligence</w:t>
            </w:r>
          </w:p>
        </w:tc>
      </w:tr>
    </w:tbl>
    <w:p w14:paraId="5C68CA24">
      <w:r>
        <w:br w:type="page"/>
      </w:r>
    </w:p>
    <w:p w14:paraId="6673752C">
      <w:pPr>
        <w:pStyle w:val="2"/>
      </w:pPr>
      <w:r>
        <w:t>1. Problem Statement</w:t>
      </w:r>
    </w:p>
    <w:p w14:paraId="219AAA12">
      <w:r>
        <w:t>Waste management becomes difficult when waste information is scattered, manually recorded, or not analyzed for patterns. A practical system needs to record waste, understand trends, identify unusual changes, and provide actionable information from the collected data.</w:t>
      </w:r>
    </w:p>
    <w:p w14:paraId="59430DB9">
      <w:pPr>
        <w:pStyle w:val="2"/>
      </w:pPr>
      <w:r>
        <w:t>2. Proposed Solution</w:t>
      </w:r>
    </w:p>
    <w:p w14:paraId="4561678A">
      <w:r>
        <w:t>EcoMind AI is an intelligent waste management application designed to combine waste tracking, computer vision, machine learning, and analytics in one desktop platform. The system helps users understand waste generation and make data-driven decisions.</w:t>
      </w:r>
    </w:p>
    <w:p w14:paraId="5EFC96EC">
      <w:pPr>
        <w:pStyle w:val="23"/>
        <w:spacing w:after="60"/>
      </w:pPr>
      <w:r>
        <w:t>Records waste category, weight, date, recycling status, description and image information.</w:t>
      </w:r>
    </w:p>
    <w:p w14:paraId="535D884B">
      <w:pPr>
        <w:pStyle w:val="23"/>
        <w:spacing w:after="60"/>
      </w:pPr>
      <w:r>
        <w:t>Provides dashboards and analytical views for understanding waste patterns.</w:t>
      </w:r>
    </w:p>
    <w:p w14:paraId="5B4F273A">
      <w:pPr>
        <w:pStyle w:val="23"/>
        <w:spacing w:after="60"/>
      </w:pPr>
      <w:r>
        <w:t>Uses computer vision to detect a visible object entering the camera scene.</w:t>
      </w:r>
    </w:p>
    <w:p w14:paraId="1FCCD9BB">
      <w:pPr>
        <w:pStyle w:val="23"/>
        <w:spacing w:after="60"/>
      </w:pPr>
      <w:r>
        <w:t>Uses a trained machine-learning classifier for image-based category prediction when sufficient labeled data is available.</w:t>
      </w:r>
    </w:p>
    <w:p w14:paraId="22EF23AA">
      <w:pPr>
        <w:pStyle w:val="23"/>
        <w:spacing w:after="60"/>
      </w:pPr>
      <w:r>
        <w:t>Uses machine learning for waste prediction and anomaly detection.</w:t>
      </w:r>
    </w:p>
    <w:p w14:paraId="67C300B5">
      <w:pPr>
        <w:pStyle w:val="2"/>
      </w:pPr>
      <w:r>
        <w:t>3. Key Features</w:t>
      </w:r>
    </w:p>
    <w:tbl>
      <w:tblPr>
        <w:tblStyle w:val="12"/>
        <w:tblW w:w="0" w:type="auto"/>
        <w:jc w:val="center"/>
        <w:tblLayout w:type="autofit"/>
        <w:tblCellMar>
          <w:top w:w="0" w:type="dxa"/>
          <w:left w:w="108" w:type="dxa"/>
          <w:bottom w:w="0" w:type="dxa"/>
          <w:right w:w="108" w:type="dxa"/>
        </w:tblCellMar>
      </w:tblPr>
      <w:tblGrid>
        <w:gridCol w:w="5112"/>
        <w:gridCol w:w="5112"/>
      </w:tblGrid>
      <w:tr w14:paraId="6182C81E">
        <w:tblPrEx>
          <w:tblCellMar>
            <w:top w:w="0" w:type="dxa"/>
            <w:left w:w="108" w:type="dxa"/>
            <w:bottom w:w="0" w:type="dxa"/>
            <w:right w:w="108" w:type="dxa"/>
          </w:tblCellMar>
        </w:tblPrEx>
        <w:trPr>
          <w:jc w:val="center"/>
        </w:trPr>
        <w:tc>
          <w:tcPr>
            <w:tcW w:w="5112" w:type="dxa"/>
            <w:shd w:val="clear" w:color="auto" w:fill="DDEFF0"/>
          </w:tcPr>
          <w:p w14:paraId="24EF680B">
            <w:r>
              <w:t>Feature</w:t>
            </w:r>
          </w:p>
        </w:tc>
        <w:tc>
          <w:tcPr>
            <w:tcW w:w="5112" w:type="dxa"/>
            <w:shd w:val="clear" w:color="auto" w:fill="DDEFF0"/>
          </w:tcPr>
          <w:p w14:paraId="7EFCF755">
            <w:r>
              <w:t>Description</w:t>
            </w:r>
          </w:p>
        </w:tc>
      </w:tr>
      <w:tr w14:paraId="1FF396D2">
        <w:tblPrEx>
          <w:tblCellMar>
            <w:top w:w="0" w:type="dxa"/>
            <w:left w:w="108" w:type="dxa"/>
            <w:bottom w:w="0" w:type="dxa"/>
            <w:right w:w="108" w:type="dxa"/>
          </w:tblCellMar>
        </w:tblPrEx>
        <w:trPr>
          <w:jc w:val="center"/>
        </w:trPr>
        <w:tc>
          <w:tcPr>
            <w:tcW w:w="5112" w:type="dxa"/>
          </w:tcPr>
          <w:p w14:paraId="3A74FAFB">
            <w:r>
              <w:t>Waste Management</w:t>
            </w:r>
          </w:p>
        </w:tc>
        <w:tc>
          <w:tcPr>
            <w:tcW w:w="5112" w:type="dxa"/>
          </w:tcPr>
          <w:p w14:paraId="3379E580">
            <w:r>
              <w:t>Add, store and review waste records with category, weight, recycling status and description.</w:t>
            </w:r>
          </w:p>
        </w:tc>
      </w:tr>
      <w:tr w14:paraId="5D5090EB">
        <w:tblPrEx>
          <w:tblCellMar>
            <w:top w:w="0" w:type="dxa"/>
            <w:left w:w="108" w:type="dxa"/>
            <w:bottom w:w="0" w:type="dxa"/>
            <w:right w:w="108" w:type="dxa"/>
          </w:tblCellMar>
        </w:tblPrEx>
        <w:trPr>
          <w:jc w:val="center"/>
        </w:trPr>
        <w:tc>
          <w:tcPr>
            <w:tcW w:w="5112" w:type="dxa"/>
          </w:tcPr>
          <w:p w14:paraId="414DED9F">
            <w:r>
              <w:t>AI / ML Engine</w:t>
            </w:r>
          </w:p>
        </w:tc>
        <w:tc>
          <w:tcPr>
            <w:tcW w:w="5112" w:type="dxa"/>
          </w:tcPr>
          <w:p w14:paraId="111EA3EC">
            <w:r>
              <w:t>Waste prediction, anomaly detection and image classification using scikit-learn models.</w:t>
            </w:r>
          </w:p>
        </w:tc>
      </w:tr>
      <w:tr w14:paraId="6876F2C0">
        <w:tblPrEx>
          <w:tblCellMar>
            <w:top w:w="0" w:type="dxa"/>
            <w:left w:w="108" w:type="dxa"/>
            <w:bottom w:w="0" w:type="dxa"/>
            <w:right w:w="108" w:type="dxa"/>
          </w:tblCellMar>
        </w:tblPrEx>
        <w:trPr>
          <w:jc w:val="center"/>
        </w:trPr>
        <w:tc>
          <w:tcPr>
            <w:tcW w:w="5112" w:type="dxa"/>
          </w:tcPr>
          <w:p w14:paraId="01237165">
            <w:r>
              <w:t>Computer Vision</w:t>
            </w:r>
          </w:p>
        </w:tc>
        <w:tc>
          <w:tcPr>
            <w:tcW w:w="5112" w:type="dxa"/>
          </w:tcPr>
          <w:p w14:paraId="098D8735">
            <w:r>
              <w:t>OpenCV camera workflow detects an object entering the scene and can capture an image automatically.</w:t>
            </w:r>
          </w:p>
        </w:tc>
      </w:tr>
      <w:tr w14:paraId="0C479B6D">
        <w:tblPrEx>
          <w:tblCellMar>
            <w:top w:w="0" w:type="dxa"/>
            <w:left w:w="108" w:type="dxa"/>
            <w:bottom w:w="0" w:type="dxa"/>
            <w:right w:w="108" w:type="dxa"/>
          </w:tblCellMar>
        </w:tblPrEx>
        <w:trPr>
          <w:jc w:val="center"/>
        </w:trPr>
        <w:tc>
          <w:tcPr>
            <w:tcW w:w="5112" w:type="dxa"/>
          </w:tcPr>
          <w:p w14:paraId="3BAFB2AF">
            <w:r>
              <w:t>Analytics</w:t>
            </w:r>
            <w:bookmarkStart w:id="0" w:name="_GoBack"/>
            <w:bookmarkEnd w:id="0"/>
          </w:p>
        </w:tc>
        <w:tc>
          <w:tcPr>
            <w:tcW w:w="5112" w:type="dxa"/>
          </w:tcPr>
          <w:p w14:paraId="2A32A1DF">
            <w:r>
              <w:t>Dashboard, trends, impact information, graphs and historical records.</w:t>
            </w:r>
          </w:p>
        </w:tc>
      </w:tr>
      <w:tr w14:paraId="436FD58A">
        <w:tblPrEx>
          <w:tblCellMar>
            <w:top w:w="0" w:type="dxa"/>
            <w:left w:w="108" w:type="dxa"/>
            <w:bottom w:w="0" w:type="dxa"/>
            <w:right w:w="108" w:type="dxa"/>
          </w:tblCellMar>
        </w:tblPrEx>
        <w:trPr>
          <w:jc w:val="center"/>
        </w:trPr>
        <w:tc>
          <w:tcPr>
            <w:tcW w:w="5112" w:type="dxa"/>
          </w:tcPr>
          <w:p w14:paraId="6E8A4132">
            <w:r>
              <w:t>Environmental Material Flow</w:t>
            </w:r>
          </w:p>
        </w:tc>
        <w:tc>
          <w:tcPr>
            <w:tcW w:w="5112" w:type="dxa"/>
          </w:tcPr>
          <w:p w14:paraId="4EC8826C">
            <w:r>
              <w:t>Animated visual representation of material categories around a central AI Core.</w:t>
            </w:r>
          </w:p>
        </w:tc>
      </w:tr>
      <w:tr w14:paraId="64E5445E">
        <w:tblPrEx>
          <w:tblCellMar>
            <w:top w:w="0" w:type="dxa"/>
            <w:left w:w="108" w:type="dxa"/>
            <w:bottom w:w="0" w:type="dxa"/>
            <w:right w:w="108" w:type="dxa"/>
          </w:tblCellMar>
        </w:tblPrEx>
        <w:trPr>
          <w:jc w:val="center"/>
        </w:trPr>
        <w:tc>
          <w:tcPr>
            <w:tcW w:w="5112" w:type="dxa"/>
          </w:tcPr>
          <w:p w14:paraId="582E667F">
            <w:r>
              <w:t>Data Export</w:t>
            </w:r>
          </w:p>
        </w:tc>
        <w:tc>
          <w:tcPr>
            <w:tcW w:w="5112" w:type="dxa"/>
          </w:tcPr>
          <w:p w14:paraId="4B2542AB">
            <w:r>
              <w:t>Waste records can be exported to CSV, including AI category and confidence fields when available.</w:t>
            </w:r>
          </w:p>
        </w:tc>
      </w:tr>
      <w:tr w14:paraId="05028D3A">
        <w:tblPrEx>
          <w:tblCellMar>
            <w:top w:w="0" w:type="dxa"/>
            <w:left w:w="108" w:type="dxa"/>
            <w:bottom w:w="0" w:type="dxa"/>
            <w:right w:w="108" w:type="dxa"/>
          </w:tblCellMar>
        </w:tblPrEx>
        <w:trPr>
          <w:jc w:val="center"/>
        </w:trPr>
        <w:tc>
          <w:tcPr>
            <w:tcW w:w="5112" w:type="dxa"/>
          </w:tcPr>
          <w:p w14:paraId="7B9892E4">
            <w:r>
              <w:t>Local Intelligence</w:t>
            </w:r>
          </w:p>
        </w:tc>
        <w:tc>
          <w:tcPr>
            <w:tcW w:w="5112" w:type="dxa"/>
          </w:tcPr>
          <w:p w14:paraId="18ACDFB9">
            <w:r>
              <w:t>The application combines locally stored data with AI processing for continuous analysis.</w:t>
            </w:r>
          </w:p>
        </w:tc>
      </w:tr>
    </w:tbl>
    <w:p w14:paraId="6FDB5402">
      <w:pPr>
        <w:pStyle w:val="2"/>
      </w:pPr>
      <w:r>
        <w:t>4. System Workflow</w:t>
      </w:r>
    </w:p>
    <w:p w14:paraId="4C8284D7">
      <w:pPr>
        <w:pStyle w:val="23"/>
        <w:spacing w:after="60"/>
      </w:pPr>
      <w:r>
        <w:t>User records waste manually or starts the computer-vision workflow.</w:t>
      </w:r>
    </w:p>
    <w:p w14:paraId="46AC92B7">
      <w:pPr>
        <w:pStyle w:val="23"/>
        <w:spacing w:after="60"/>
      </w:pPr>
      <w:r>
        <w:t>OpenCV provides a live camera preview and analyzes the visible scene for an entering object.</w:t>
      </w:r>
    </w:p>
    <w:p w14:paraId="5C4EC681">
      <w:pPr>
        <w:pStyle w:val="23"/>
        <w:spacing w:after="60"/>
      </w:pPr>
      <w:r>
        <w:t>When an object is detected, the application captures a frame; SPACE can be used as a manual capture fallback.</w:t>
      </w:r>
    </w:p>
    <w:p w14:paraId="1AA30C80">
      <w:pPr>
        <w:pStyle w:val="23"/>
        <w:spacing w:after="60"/>
      </w:pPr>
      <w:r>
        <w:t>The captured image can be passed to the trained image-classification model when the required labeled training data is available.</w:t>
      </w:r>
    </w:p>
    <w:p w14:paraId="4DE061DA">
      <w:pPr>
        <w:pStyle w:val="23"/>
        <w:spacing w:after="60"/>
      </w:pPr>
      <w:r>
        <w:t>Waste records are stored in SQLite for history and analysis.</w:t>
      </w:r>
    </w:p>
    <w:p w14:paraId="3D80BE10">
      <w:pPr>
        <w:pStyle w:val="23"/>
        <w:spacing w:after="60"/>
      </w:pPr>
      <w:r>
        <w:t>Machine-learning modules analyze available historical data for prediction and anomaly detection.</w:t>
      </w:r>
    </w:p>
    <w:p w14:paraId="397B9DB0">
      <w:pPr>
        <w:pStyle w:val="23"/>
        <w:spacing w:after="60"/>
      </w:pPr>
      <w:r>
        <w:t>Dashboard and graphs present the resulting information for monitoring and decision-making.</w:t>
      </w:r>
    </w:p>
    <w:p w14:paraId="75D54369">
      <w:pPr>
        <w:pStyle w:val="2"/>
      </w:pPr>
      <w:r>
        <w:t>5. AI &amp; Machine Learning</w:t>
      </w:r>
    </w:p>
    <w:p w14:paraId="70755967">
      <w:pPr>
        <w:pStyle w:val="3"/>
      </w:pPr>
      <w:r>
        <w:t>5.1 Waste Prediction</w:t>
      </w:r>
    </w:p>
    <w:p w14:paraId="40AAFE1B">
      <w:r>
        <w:t>The prototype includes a RandomForestRegressor-based prediction approach. The model uses recent daily waste totals and summary statistics as input features to estimate the next-day waste value.</w:t>
      </w:r>
    </w:p>
    <w:p w14:paraId="0EEFE2D1">
      <w:pPr>
        <w:pStyle w:val="3"/>
      </w:pPr>
      <w:r>
        <w:t>5.2 Image Classification</w:t>
      </w:r>
    </w:p>
    <w:p w14:paraId="3936FB0C">
      <w:r>
        <w:t>The image classifier uses a RandomForestClassifier. Image features are derived from HSV histograms, grayscale histograms, and image mean/std information. The code requires sufficient labeled examples across categories before meaningful classification can be trained.</w:t>
      </w:r>
    </w:p>
    <w:p w14:paraId="6F3AFE13">
      <w:pPr>
        <w:pStyle w:val="3"/>
      </w:pPr>
      <w:r>
        <w:t>5.3 Anomaly Detection</w:t>
      </w:r>
    </w:p>
    <w:p w14:paraId="36D7993A">
      <w:r>
        <w:t>Historical waste data is analyzed to identify unusual changes in waste-generation patterns. This can help draw attention to records or periods that differ from normal behavior.</w:t>
      </w:r>
    </w:p>
    <w:p w14:paraId="65792C48">
      <w:pPr>
        <w:pStyle w:val="2"/>
      </w:pPr>
      <w:r>
        <w:t>6. Computer Vision Workflow</w:t>
      </w:r>
    </w:p>
    <w:p w14:paraId="7C641E7D">
      <w:pPr>
        <w:pStyle w:val="23"/>
        <w:spacing w:after="60"/>
      </w:pPr>
      <w:r>
        <w:t>Camera starts with a short warm-up period.</w:t>
      </w:r>
    </w:p>
    <w:p w14:paraId="511A0B46">
      <w:pPr>
        <w:pStyle w:val="23"/>
        <w:spacing w:after="60"/>
      </w:pPr>
      <w:r>
        <w:t>OpenCV analyzes foreground/background changes to detect a visible object entering the scene.</w:t>
      </w:r>
    </w:p>
    <w:p w14:paraId="547007CD">
      <w:pPr>
        <w:pStyle w:val="23"/>
        <w:spacing w:after="60"/>
      </w:pPr>
      <w:r>
        <w:t>The application automatically captures the frame after object detection.</w:t>
      </w:r>
    </w:p>
    <w:p w14:paraId="18CC51C5">
      <w:pPr>
        <w:pStyle w:val="23"/>
        <w:spacing w:after="60"/>
      </w:pPr>
      <w:r>
        <w:t>If no waste/object is detected for the configured period, the camera closes and reports that no waste was detected.</w:t>
      </w:r>
    </w:p>
    <w:p w14:paraId="17EBE904">
      <w:pPr>
        <w:pStyle w:val="23"/>
        <w:spacing w:after="60"/>
      </w:pPr>
      <w:r>
        <w:t>SPACE provides a manual capture option.</w:t>
      </w:r>
    </w:p>
    <w:p w14:paraId="24928431">
      <w:r>
        <w:t>Important implementation note: OpenCV object/foreground detection is not itself a plastic, paper, food, or other waste-category classifier. Category prediction depends on the trained machine-learning classifier.</w:t>
      </w:r>
    </w:p>
    <w:p w14:paraId="3DF97514">
      <w:pPr>
        <w:pStyle w:val="2"/>
      </w:pPr>
      <w:r>
        <w:t>7. Animated Environmental Material Flow</w:t>
      </w:r>
    </w:p>
    <w:p w14:paraId="1330E708">
      <w:r>
        <w:t>The application contains an animated visualization centered on an 'AI CORE'. Material categories such as FOOD, PLASTIC, PAPER, GLASS, METAL, E-WASTE and OTHER are represented around the core. The visualization communicates live material flow and local intelligence through moving/animated elements.</w:t>
      </w:r>
    </w:p>
    <w:p w14:paraId="1988BAD6">
      <w:pPr>
        <w:pStyle w:val="2"/>
      </w:pPr>
      <w:r>
        <w:t>8. Dashboard &amp; Analytics</w:t>
      </w:r>
    </w:p>
    <w:p w14:paraId="0EF67E56">
      <w:pPr>
        <w:pStyle w:val="23"/>
        <w:spacing w:after="60"/>
      </w:pPr>
      <w:r>
        <w:t>KPI-style summary information.</w:t>
      </w:r>
    </w:p>
    <w:p w14:paraId="1CAC136D">
      <w:pPr>
        <w:pStyle w:val="23"/>
        <w:spacing w:after="60"/>
      </w:pPr>
      <w:r>
        <w:t>Environmental material-flow visualization.</w:t>
      </w:r>
    </w:p>
    <w:p w14:paraId="502BC6F4">
      <w:pPr>
        <w:pStyle w:val="23"/>
        <w:spacing w:after="60"/>
      </w:pPr>
      <w:r>
        <w:t>Waste distribution and trend views.</w:t>
      </w:r>
    </w:p>
    <w:p w14:paraId="291AB4DE">
      <w:pPr>
        <w:pStyle w:val="23"/>
        <w:spacing w:after="60"/>
      </w:pPr>
      <w:r>
        <w:t>Impact and quick-action sections.</w:t>
      </w:r>
    </w:p>
    <w:p w14:paraId="6DBAD885">
      <w:pPr>
        <w:pStyle w:val="23"/>
        <w:spacing w:after="60"/>
      </w:pPr>
      <w:r>
        <w:t>History, graphs and image gallery pages.</w:t>
      </w:r>
    </w:p>
    <w:p w14:paraId="3DA327DB">
      <w:pPr>
        <w:pStyle w:val="23"/>
        <w:spacing w:after="60"/>
      </w:pPr>
      <w:r>
        <w:t>Settings and data-management functions.</w:t>
      </w:r>
    </w:p>
    <w:p w14:paraId="30C5333E">
      <w:pPr>
        <w:pStyle w:val="2"/>
      </w:pPr>
      <w:r>
        <w:t>9. Technology Stack</w:t>
      </w:r>
    </w:p>
    <w:tbl>
      <w:tblPr>
        <w:tblStyle w:val="12"/>
        <w:tblW w:w="0" w:type="auto"/>
        <w:tblInd w:w="0" w:type="dxa"/>
        <w:tblLayout w:type="autofit"/>
        <w:tblCellMar>
          <w:top w:w="0" w:type="dxa"/>
          <w:left w:w="108" w:type="dxa"/>
          <w:bottom w:w="0" w:type="dxa"/>
          <w:right w:w="108" w:type="dxa"/>
        </w:tblCellMar>
      </w:tblPr>
      <w:tblGrid>
        <w:gridCol w:w="5112"/>
        <w:gridCol w:w="5112"/>
      </w:tblGrid>
      <w:tr w14:paraId="539609E7">
        <w:tblPrEx>
          <w:tblCellMar>
            <w:top w:w="0" w:type="dxa"/>
            <w:left w:w="108" w:type="dxa"/>
            <w:bottom w:w="0" w:type="dxa"/>
            <w:right w:w="108" w:type="dxa"/>
          </w:tblCellMar>
        </w:tblPrEx>
        <w:tc>
          <w:tcPr>
            <w:tcW w:w="5112" w:type="dxa"/>
            <w:shd w:val="clear" w:color="auto" w:fill="DDEFF0"/>
          </w:tcPr>
          <w:p w14:paraId="0E6E3717">
            <w:r>
              <w:t>Layer</w:t>
            </w:r>
          </w:p>
        </w:tc>
        <w:tc>
          <w:tcPr>
            <w:tcW w:w="5112" w:type="dxa"/>
            <w:shd w:val="clear" w:color="auto" w:fill="DDEFF0"/>
          </w:tcPr>
          <w:p w14:paraId="18FCFB09">
            <w:r>
              <w:t>Technology</w:t>
            </w:r>
          </w:p>
        </w:tc>
      </w:tr>
      <w:tr w14:paraId="109E5A64">
        <w:tblPrEx>
          <w:tblCellMar>
            <w:top w:w="0" w:type="dxa"/>
            <w:left w:w="108" w:type="dxa"/>
            <w:bottom w:w="0" w:type="dxa"/>
            <w:right w:w="108" w:type="dxa"/>
          </w:tblCellMar>
        </w:tblPrEx>
        <w:tc>
          <w:tcPr>
            <w:tcW w:w="5112" w:type="dxa"/>
          </w:tcPr>
          <w:p w14:paraId="5D7ADD14">
            <w:r>
              <w:t>Programming</w:t>
            </w:r>
          </w:p>
        </w:tc>
        <w:tc>
          <w:tcPr>
            <w:tcW w:w="5112" w:type="dxa"/>
          </w:tcPr>
          <w:p w14:paraId="23C524CF">
            <w:r>
              <w:t>Python</w:t>
            </w:r>
          </w:p>
        </w:tc>
      </w:tr>
      <w:tr w14:paraId="0B5BE49D">
        <w:tblPrEx>
          <w:tblCellMar>
            <w:top w:w="0" w:type="dxa"/>
            <w:left w:w="108" w:type="dxa"/>
            <w:bottom w:w="0" w:type="dxa"/>
            <w:right w:w="108" w:type="dxa"/>
          </w:tblCellMar>
        </w:tblPrEx>
        <w:tc>
          <w:tcPr>
            <w:tcW w:w="5112" w:type="dxa"/>
          </w:tcPr>
          <w:p w14:paraId="442DFEA1">
            <w:r>
              <w:t>User Interface</w:t>
            </w:r>
          </w:p>
        </w:tc>
        <w:tc>
          <w:tcPr>
            <w:tcW w:w="5112" w:type="dxa"/>
          </w:tcPr>
          <w:p w14:paraId="5DF4D619">
            <w:r>
              <w:t>PyQt6</w:t>
            </w:r>
          </w:p>
        </w:tc>
      </w:tr>
      <w:tr w14:paraId="1B5076EC">
        <w:tblPrEx>
          <w:tblCellMar>
            <w:top w:w="0" w:type="dxa"/>
            <w:left w:w="108" w:type="dxa"/>
            <w:bottom w:w="0" w:type="dxa"/>
            <w:right w:w="108" w:type="dxa"/>
          </w:tblCellMar>
        </w:tblPrEx>
        <w:tc>
          <w:tcPr>
            <w:tcW w:w="5112" w:type="dxa"/>
          </w:tcPr>
          <w:p w14:paraId="316A05FA">
            <w:r>
              <w:t>Database</w:t>
            </w:r>
          </w:p>
        </w:tc>
        <w:tc>
          <w:tcPr>
            <w:tcW w:w="5112" w:type="dxa"/>
          </w:tcPr>
          <w:p w14:paraId="68F3CB37">
            <w:r>
              <w:t>SQLite</w:t>
            </w:r>
          </w:p>
        </w:tc>
      </w:tr>
      <w:tr w14:paraId="124D0A87">
        <w:tblPrEx>
          <w:tblCellMar>
            <w:top w:w="0" w:type="dxa"/>
            <w:left w:w="108" w:type="dxa"/>
            <w:bottom w:w="0" w:type="dxa"/>
            <w:right w:w="108" w:type="dxa"/>
          </w:tblCellMar>
        </w:tblPrEx>
        <w:tc>
          <w:tcPr>
            <w:tcW w:w="5112" w:type="dxa"/>
          </w:tcPr>
          <w:p w14:paraId="06BB519A">
            <w:r>
              <w:t>Computer Vision</w:t>
            </w:r>
          </w:p>
        </w:tc>
        <w:tc>
          <w:tcPr>
            <w:tcW w:w="5112" w:type="dxa"/>
          </w:tcPr>
          <w:p w14:paraId="6843CA83">
            <w:r>
              <w:t>OpenCV</w:t>
            </w:r>
          </w:p>
        </w:tc>
      </w:tr>
      <w:tr w14:paraId="6B152371">
        <w:tblPrEx>
          <w:tblCellMar>
            <w:top w:w="0" w:type="dxa"/>
            <w:left w:w="108" w:type="dxa"/>
            <w:bottom w:w="0" w:type="dxa"/>
            <w:right w:w="108" w:type="dxa"/>
          </w:tblCellMar>
        </w:tblPrEx>
        <w:tc>
          <w:tcPr>
            <w:tcW w:w="5112" w:type="dxa"/>
          </w:tcPr>
          <w:p w14:paraId="06B11765">
            <w:r>
              <w:t>Machine Learning</w:t>
            </w:r>
          </w:p>
        </w:tc>
        <w:tc>
          <w:tcPr>
            <w:tcW w:w="5112" w:type="dxa"/>
          </w:tcPr>
          <w:p w14:paraId="1C3EA540">
            <w:r>
              <w:t>scikit-learn</w:t>
            </w:r>
          </w:p>
        </w:tc>
      </w:tr>
      <w:tr w14:paraId="3AA83A7F">
        <w:tblPrEx>
          <w:tblCellMar>
            <w:top w:w="0" w:type="dxa"/>
            <w:left w:w="108" w:type="dxa"/>
            <w:bottom w:w="0" w:type="dxa"/>
            <w:right w:w="108" w:type="dxa"/>
          </w:tblCellMar>
        </w:tblPrEx>
        <w:tc>
          <w:tcPr>
            <w:tcW w:w="5112" w:type="dxa"/>
          </w:tcPr>
          <w:p w14:paraId="29EA0E1C">
            <w:r>
              <w:t>Numerical Processing</w:t>
            </w:r>
          </w:p>
        </w:tc>
        <w:tc>
          <w:tcPr>
            <w:tcW w:w="5112" w:type="dxa"/>
          </w:tcPr>
          <w:p w14:paraId="6691CC9A">
            <w:r>
              <w:t>NumPy</w:t>
            </w:r>
          </w:p>
        </w:tc>
      </w:tr>
      <w:tr w14:paraId="1917A20C">
        <w:tblPrEx>
          <w:tblCellMar>
            <w:top w:w="0" w:type="dxa"/>
            <w:left w:w="108" w:type="dxa"/>
            <w:bottom w:w="0" w:type="dxa"/>
            <w:right w:w="108" w:type="dxa"/>
          </w:tblCellMar>
        </w:tblPrEx>
        <w:tc>
          <w:tcPr>
            <w:tcW w:w="5112" w:type="dxa"/>
          </w:tcPr>
          <w:p w14:paraId="1F05C6D1">
            <w:r>
              <w:t>External Data</w:t>
            </w:r>
          </w:p>
        </w:tc>
        <w:tc>
          <w:tcPr>
            <w:tcW w:w="5112" w:type="dxa"/>
          </w:tcPr>
          <w:p w14:paraId="1D60DA7E">
            <w:r>
              <w:t>Open-Meteo weather service and IP-based location service in the prototype</w:t>
            </w:r>
          </w:p>
        </w:tc>
      </w:tr>
    </w:tbl>
    <w:p w14:paraId="12304780">
      <w:pPr>
        <w:pStyle w:val="2"/>
      </w:pPr>
      <w:r>
        <w:t>10. Innovation / Hackathon Value</w:t>
      </w:r>
    </w:p>
    <w:p w14:paraId="7649AF56">
      <w:pPr>
        <w:pStyle w:val="23"/>
        <w:spacing w:after="60"/>
      </w:pPr>
      <w:r>
        <w:t>Combines waste logging, AI, computer vision and analytics in one integrated prototype.</w:t>
      </w:r>
    </w:p>
    <w:p w14:paraId="1E505879">
      <w:pPr>
        <w:pStyle w:val="23"/>
        <w:spacing w:after="60"/>
      </w:pPr>
      <w:r>
        <w:t>Moves beyond simple record keeping by attempting prediction and anomaly detection.</w:t>
      </w:r>
    </w:p>
    <w:p w14:paraId="0EFE9873">
      <w:pPr>
        <w:pStyle w:val="23"/>
        <w:spacing w:after="60"/>
      </w:pPr>
      <w:r>
        <w:t>Provides an interactive environmental material-flow visualization.</w:t>
      </w:r>
    </w:p>
    <w:p w14:paraId="35F29F95">
      <w:pPr>
        <w:pStyle w:val="23"/>
        <w:spacing w:after="60"/>
      </w:pPr>
      <w:r>
        <w:t>Supports both manual capture and camera-assisted workflows.</w:t>
      </w:r>
    </w:p>
    <w:p w14:paraId="68B0E341">
      <w:pPr>
        <w:pStyle w:val="23"/>
        <w:spacing w:after="60"/>
      </w:pPr>
      <w:r>
        <w:t>Creates an expandable foundation for future smart-bin, IoT and community-scale waste applications.</w:t>
      </w:r>
    </w:p>
    <w:p w14:paraId="34739393">
      <w:pPr>
        <w:pStyle w:val="2"/>
      </w:pPr>
      <w:r>
        <w:t>11. Current Prototype Scope &amp; Limitations</w:t>
      </w:r>
    </w:p>
    <w:p w14:paraId="2240A5C5">
      <w:pPr>
        <w:pStyle w:val="23"/>
        <w:spacing w:after="60"/>
      </w:pPr>
      <w:r>
        <w:t>Image-category accuracy depends on the quantity and quality of labeled training images.</w:t>
      </w:r>
    </w:p>
    <w:p w14:paraId="193821ED">
      <w:pPr>
        <w:pStyle w:val="23"/>
        <w:spacing w:after="60"/>
      </w:pPr>
      <w:r>
        <w:t>Computer vision detects visible scene changes/objects; it does not automatically guarantee waste-category identification.</w:t>
      </w:r>
    </w:p>
    <w:p w14:paraId="1A48C319">
      <w:pPr>
        <w:pStyle w:val="23"/>
        <w:spacing w:after="60"/>
      </w:pPr>
      <w:r>
        <w:t>Prediction quality depends on the amount and consistency of historical waste data.</w:t>
      </w:r>
    </w:p>
    <w:p w14:paraId="683E50F1">
      <w:pPr>
        <w:pStyle w:val="23"/>
        <w:spacing w:after="60"/>
      </w:pPr>
      <w:r>
        <w:t>The current implementation is a desktop prototype rather than a full connected municipal waste-management deployment.</w:t>
      </w:r>
    </w:p>
    <w:p w14:paraId="4E04006A">
      <w:pPr>
        <w:pStyle w:val="2"/>
      </w:pPr>
      <w:r>
        <w:t>12. Future Expansion</w:t>
      </w:r>
    </w:p>
    <w:p w14:paraId="3D2592DE">
      <w:pPr>
        <w:pStyle w:val="23"/>
        <w:spacing w:after="60"/>
      </w:pPr>
      <w:r>
        <w:t>Connect smart bins and IoT weight/fill-level sensors.</w:t>
      </w:r>
    </w:p>
    <w:p w14:paraId="6EC003DC">
      <w:pPr>
        <w:pStyle w:val="23"/>
        <w:spacing w:after="60"/>
      </w:pPr>
      <w:r>
        <w:t>Add a larger, continuously updated waste-image dataset for improved classification.</w:t>
      </w:r>
    </w:p>
    <w:p w14:paraId="7E2505F5">
      <w:pPr>
        <w:pStyle w:val="23"/>
        <w:spacing w:after="60"/>
      </w:pPr>
      <w:r>
        <w:t>Introduce QR/user or institution-level tracking where appropriate.</w:t>
      </w:r>
    </w:p>
    <w:p w14:paraId="6BE3BE8D">
      <w:pPr>
        <w:pStyle w:val="23"/>
        <w:spacing w:after="60"/>
      </w:pPr>
      <w:r>
        <w:t>Develop mobile/web dashboards for remote monitoring.</w:t>
      </w:r>
    </w:p>
    <w:p w14:paraId="561552E7">
      <w:pPr>
        <w:pStyle w:val="23"/>
        <w:spacing w:after="60"/>
      </w:pPr>
      <w:r>
        <w:t>Add route and collection optimization using accumulated waste data.</w:t>
      </w:r>
    </w:p>
    <w:p w14:paraId="3295AA00">
      <w:pPr>
        <w:pStyle w:val="23"/>
        <w:spacing w:after="60"/>
      </w:pPr>
      <w:r>
        <w:t>Integrate recycling recommendations and material-recovery workflows.</w:t>
      </w:r>
    </w:p>
    <w:p w14:paraId="48D7C189">
      <w:pPr>
        <w:pStyle w:val="23"/>
        <w:spacing w:after="60"/>
      </w:pPr>
      <w:r>
        <w:t>Build stronger real-time alerts for unusual waste-generation events.</w:t>
      </w:r>
    </w:p>
    <w:p w14:paraId="35BECD29">
      <w:pPr>
        <w:pStyle w:val="2"/>
      </w:pPr>
      <w:r>
        <w:t>13. Expected Impact</w:t>
      </w:r>
    </w:p>
    <w:p w14:paraId="60482DEC">
      <w:r>
        <w:t>EcoMind AI is intended to make waste information easier to capture, understand and act upon. By combining historical records with AI-based analysis and visual monitoring, the prototype provides a foundation for smarter waste-management decisions and future IoT-enabled environmental systems.</w:t>
      </w:r>
    </w:p>
    <w:p w14:paraId="1E8BD9F0">
      <w:pPr>
        <w:pStyle w:val="2"/>
      </w:pPr>
      <w:r>
        <w:t>14. Team One — Hacka</w:t>
      </w:r>
      <w:r>
        <w:rPr>
          <w:rFonts w:hint="default"/>
          <w:lang w:val="en-IN"/>
        </w:rPr>
        <w:t>i</w:t>
      </w:r>
      <w:r>
        <w:t>thon Pitch Summary</w:t>
      </w:r>
    </w:p>
    <w:p w14:paraId="1F1631E5">
      <w:r>
        <w:t>EcoMind AI transforms waste data into environmental intelligence. It brings together computer vision, machine learning, local data storage and interactive analytics to help users observe waste, identify patterns, and plan smarter actions. The prototype is designed as an extensible platform that can grow toward connected smart-bin and large-scale waste-management applications.</w:t>
      </w:r>
    </w:p>
    <w:p w14:paraId="77C74CBF"/>
    <w:p w14:paraId="31142C75">
      <w:pPr>
        <w:jc w:val="center"/>
      </w:pPr>
      <w:r>
        <w:rPr>
          <w:b/>
          <w:color w:val="009196"/>
          <w:sz w:val="28"/>
        </w:rPr>
        <w:t>TEAM ONE | ECOMIND AI</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5A25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952</Words>
  <Characters>6235</Characters>
  <Lines>0</Lines>
  <Paragraphs>0</Paragraphs>
  <TotalTime>0</TotalTime>
  <ScaleCrop>false</ScaleCrop>
  <LinksUpToDate>false</LinksUpToDate>
  <CharactersWithSpaces>7077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Anwesha Priya</cp:lastModifiedBy>
  <dcterms:modified xsi:type="dcterms:W3CDTF">2026-09-17T10:51:43Z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eyJoZGlkIjoiZGE3Y2I3OTRlNTA1NjUwZGY1NGI3NTM4NWZhMGI4N2IiLCJ1c2VySWQiOiI1Njc1MzQyNjkzNDIifQ==</vt:lpwstr>
  </property>
  <property fmtid="{D5CDD505-2E9C-101B-9397-08002B2CF9AE}" pid="3" name="KSOProductBuildVer">
    <vt:lpwstr>1033-12.1.0.28485</vt:lpwstr>
  </property>
  <property fmtid="{D5CDD505-2E9C-101B-9397-08002B2CF9AE}" pid="4" name="ICV">
    <vt:lpwstr>3754F797F0B94E138F80218968646EA8_12</vt:lpwstr>
  </property>
</Properties>
</file>