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8533" w14:textId="367C4DAE" w:rsidR="00AD7120"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1D1499">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1D1499">
        <w:rPr>
          <w:rFonts w:ascii="Times New Roman" w:eastAsia="Times New Roman" w:hAnsi="Times New Roman" w:cs="Times New Roman"/>
          <w:b/>
          <w:bCs/>
          <w:sz w:val="22"/>
          <w:szCs w:val="22"/>
        </w:rPr>
        <w:t>Arnav Ashish Gilankar</w:t>
      </w:r>
    </w:p>
    <w:p w14:paraId="7718FE91" w14:textId="60C8401F" w:rsidR="00AD7120"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PRN  - </w:t>
      </w:r>
      <w:r w:rsidR="001D1499">
        <w:rPr>
          <w:rFonts w:ascii="Times New Roman" w:eastAsia="Times New Roman" w:hAnsi="Times New Roman" w:cs="Times New Roman"/>
          <w:b/>
          <w:bCs/>
        </w:rPr>
        <w:t>22311644</w:t>
      </w:r>
    </w:p>
    <w:p w14:paraId="6A218894" w14:textId="07043F67" w:rsidR="001D1499"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Roll No </w:t>
      </w:r>
      <w:r w:rsidR="001D1499">
        <w:rPr>
          <w:rFonts w:ascii="Times New Roman" w:eastAsia="Times New Roman" w:hAnsi="Times New Roman" w:cs="Times New Roman"/>
          <w:b/>
          <w:bCs/>
        </w:rPr>
        <w:t>–</w:t>
      </w:r>
      <w:r>
        <w:rPr>
          <w:rFonts w:ascii="Times New Roman" w:eastAsia="Times New Roman" w:hAnsi="Times New Roman" w:cs="Times New Roman"/>
          <w:b/>
          <w:bCs/>
        </w:rPr>
        <w:t xml:space="preserve"> 3820</w:t>
      </w:r>
      <w:r w:rsidR="001D1499">
        <w:rPr>
          <w:rFonts w:ascii="Times New Roman" w:eastAsia="Times New Roman" w:hAnsi="Times New Roman" w:cs="Times New Roman"/>
          <w:b/>
          <w:bCs/>
        </w:rPr>
        <w:t>52</w:t>
      </w:r>
    </w:p>
    <w:p w14:paraId="17D53ABF" w14:textId="77777777" w:rsidR="00AD7120" w:rsidRDefault="00000000">
      <w:pPr>
        <w:pStyle w:val="Heading1"/>
        <w:keepNext w:val="0"/>
        <w:keepLines w:val="0"/>
        <w:spacing w:before="480"/>
        <w:jc w:val="center"/>
        <w:rPr>
          <w:rFonts w:ascii="Times New Roman" w:eastAsia="Times New Roman" w:hAnsi="Times New Roman" w:cs="Times New Roman"/>
          <w:b/>
          <w:bCs/>
          <w:sz w:val="26"/>
          <w:szCs w:val="26"/>
        </w:rPr>
      </w:pPr>
      <w:bookmarkStart w:id="1" w:name="_e6wdhommafh3" w:colFirst="0" w:colLast="0"/>
      <w:bookmarkEnd w:id="1"/>
      <w:r>
        <w:rPr>
          <w:rFonts w:ascii="Times New Roman" w:eastAsia="Times New Roman" w:hAnsi="Times New Roman" w:cs="Times New Roman"/>
          <w:b/>
          <w:bCs/>
          <w:sz w:val="26"/>
          <w:szCs w:val="26"/>
        </w:rPr>
        <w:t>Assignment-5</w:t>
      </w:r>
    </w:p>
    <w:p w14:paraId="6A3B61F0"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2" w:name="_mba2zubtsv8y" w:colFirst="0" w:colLast="0"/>
      <w:bookmarkEnd w:id="2"/>
      <w:r>
        <w:rPr>
          <w:rFonts w:ascii="Times New Roman" w:eastAsia="Times New Roman" w:hAnsi="Times New Roman" w:cs="Times New Roman"/>
          <w:b/>
          <w:bCs/>
          <w:sz w:val="22"/>
          <w:szCs w:val="22"/>
        </w:rPr>
        <w:t>Semantic Relationships Using WordNet</w:t>
      </w:r>
    </w:p>
    <w:p w14:paraId="03292901"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is a large lexical database used in Natural Language Processing (NLP). It groups English words into sets of synonyms called synsets and provides relationships between these words based on their meanings.</w:t>
      </w:r>
    </w:p>
    <w:p w14:paraId="5D16C5A8"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helps computers understand semantic relationships between words, which improves tasks such as text analysis, information retrieval, and language understanding.</w:t>
      </w:r>
    </w:p>
    <w:p w14:paraId="4DA9A403"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Using WordNet, we can identify relationships such as synonymy, antonymy, and hypernymy in text data.</w:t>
      </w:r>
    </w:p>
    <w:p w14:paraId="0005D9BD"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3" w:name="_nd8tekae24hi" w:colFirst="0" w:colLast="0"/>
      <w:bookmarkEnd w:id="3"/>
      <w:r>
        <w:rPr>
          <w:rFonts w:ascii="Times New Roman" w:eastAsia="Times New Roman" w:hAnsi="Times New Roman" w:cs="Times New Roman"/>
          <w:b/>
          <w:bCs/>
          <w:sz w:val="22"/>
          <w:szCs w:val="22"/>
        </w:rPr>
        <w:t>1. Synonymy</w:t>
      </w:r>
    </w:p>
    <w:p w14:paraId="7B7EE88B"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Synonymy refers to words that have similar or nearly the same meaning.</w:t>
      </w:r>
    </w:p>
    <w:p w14:paraId="4EAC283D"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groups these words together in a synset, allowing systems to recognize that different words can express the same idea.</w:t>
      </w:r>
    </w:p>
    <w:p w14:paraId="3D908AA5"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tbl>
      <w:tblPr>
        <w:tblStyle w:val="a"/>
        <w:tblW w:w="32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75"/>
        <w:gridCol w:w="2360"/>
      </w:tblGrid>
      <w:tr w:rsidR="00AD7120" w14:paraId="312B463F"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23B7A7"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496819"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Synonyms</w:t>
            </w:r>
          </w:p>
        </w:tc>
      </w:tr>
      <w:tr w:rsidR="00AD7120" w14:paraId="0C22F807"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32BD7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Happy</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9AA119"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joyful, glad, cheerful</w:t>
            </w:r>
          </w:p>
        </w:tc>
      </w:tr>
      <w:tr w:rsidR="00AD7120" w14:paraId="7990084D"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91E40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Big</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E4F4CB"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large, huge, enormous</w:t>
            </w:r>
          </w:p>
        </w:tc>
      </w:tr>
      <w:tr w:rsidR="00AD7120" w14:paraId="7B546EA9"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9B7C24"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Fast</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F648D1"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quick, rapid</w:t>
            </w:r>
          </w:p>
        </w:tc>
      </w:tr>
    </w:tbl>
    <w:p w14:paraId="7126497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64DC8496" w14:textId="77777777" w:rsidR="00AD7120"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lastRenderedPageBreak/>
        <w:t>"The car is fast."</w:t>
      </w:r>
    </w:p>
    <w:p w14:paraId="7AD7572A"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WordNet can identify related words like quick or rapid as synonyms of </w:t>
      </w:r>
      <w:r>
        <w:rPr>
          <w:rFonts w:ascii="Times New Roman" w:eastAsia="Times New Roman" w:hAnsi="Times New Roman" w:cs="Times New Roman"/>
          <w:i/>
          <w:iCs/>
        </w:rPr>
        <w:t>fast</w:t>
      </w:r>
      <w:r>
        <w:rPr>
          <w:rFonts w:ascii="Times New Roman" w:eastAsia="Times New Roman" w:hAnsi="Times New Roman" w:cs="Times New Roman"/>
        </w:rPr>
        <w:t>.</w:t>
      </w:r>
    </w:p>
    <w:p w14:paraId="3237DCF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Synonyms are useful in applications such as:</w:t>
      </w:r>
    </w:p>
    <w:p w14:paraId="2423FEF7" w14:textId="77777777" w:rsidR="00AD7120"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Search engines</w:t>
      </w:r>
      <w:r>
        <w:rPr>
          <w:rFonts w:ascii="Times New Roman" w:eastAsia="Times New Roman" w:hAnsi="Times New Roman" w:cs="Times New Roman"/>
        </w:rPr>
        <w:br/>
      </w:r>
    </w:p>
    <w:p w14:paraId="13F91569" w14:textId="77777777" w:rsidR="00AD7120"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Text summarization</w:t>
      </w:r>
      <w:r>
        <w:rPr>
          <w:rFonts w:ascii="Times New Roman" w:eastAsia="Times New Roman" w:hAnsi="Times New Roman" w:cs="Times New Roman"/>
        </w:rPr>
        <w:br/>
      </w:r>
    </w:p>
    <w:p w14:paraId="55B72227" w14:textId="77777777" w:rsidR="00AD7120"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Question answering systems</w:t>
      </w:r>
    </w:p>
    <w:p w14:paraId="6DA6172B"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4" w:name="_gt0g0g6hgx1r" w:colFirst="0" w:colLast="0"/>
      <w:bookmarkEnd w:id="4"/>
      <w:r>
        <w:rPr>
          <w:rFonts w:ascii="Times New Roman" w:eastAsia="Times New Roman" w:hAnsi="Times New Roman" w:cs="Times New Roman"/>
          <w:b/>
          <w:bCs/>
          <w:sz w:val="22"/>
          <w:szCs w:val="22"/>
        </w:rPr>
        <w:t>2. Antonymy</w:t>
      </w:r>
    </w:p>
    <w:p w14:paraId="17D3C72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Antonymy refers to words that have opposite meanings.</w:t>
      </w:r>
    </w:p>
    <w:p w14:paraId="328B163B"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stores relationships between words that represent contrasting ideas.</w:t>
      </w:r>
    </w:p>
    <w:p w14:paraId="1CE095B9"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tbl>
      <w:tblPr>
        <w:tblStyle w:val="a0"/>
        <w:tblW w:w="30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15"/>
        <w:gridCol w:w="1845"/>
      </w:tblGrid>
      <w:tr w:rsidR="00AD7120" w14:paraId="498A82D3" w14:textId="77777777">
        <w:trPr>
          <w:trHeight w:val="515"/>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DCAE33"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13CC1F"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Antonym</w:t>
            </w:r>
          </w:p>
        </w:tc>
      </w:tr>
      <w:tr w:rsidR="00AD7120" w14:paraId="70E71169" w14:textId="77777777">
        <w:trPr>
          <w:trHeight w:val="605"/>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C9B004"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Hot</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7281B7"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Cold</w:t>
            </w:r>
          </w:p>
        </w:tc>
      </w:tr>
      <w:tr w:rsidR="00AD7120" w14:paraId="7EA2FBAF" w14:textId="77777777">
        <w:trPr>
          <w:trHeight w:val="530"/>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93D15E"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Happy</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D3F677"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Sad</w:t>
            </w:r>
          </w:p>
        </w:tc>
      </w:tr>
      <w:tr w:rsidR="00AD7120" w14:paraId="52459DA7" w14:textId="77777777">
        <w:trPr>
          <w:trHeight w:val="95"/>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9E5B37"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Up</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1E2386"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Down</w:t>
            </w:r>
          </w:p>
        </w:tc>
      </w:tr>
    </w:tbl>
    <w:p w14:paraId="53BDDE91"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361044C8" w14:textId="77777777" w:rsidR="00AD7120"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"The weather is hot."</w:t>
      </w:r>
    </w:p>
    <w:p w14:paraId="292B79E9"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WordNet can identify cold as the opposite meaning of </w:t>
      </w:r>
      <w:r>
        <w:rPr>
          <w:rFonts w:ascii="Times New Roman" w:eastAsia="Times New Roman" w:hAnsi="Times New Roman" w:cs="Times New Roman"/>
          <w:i/>
          <w:iCs/>
        </w:rPr>
        <w:t>hot</w:t>
      </w:r>
      <w:r>
        <w:rPr>
          <w:rFonts w:ascii="Times New Roman" w:eastAsia="Times New Roman" w:hAnsi="Times New Roman" w:cs="Times New Roman"/>
        </w:rPr>
        <w:t>.</w:t>
      </w:r>
    </w:p>
    <w:p w14:paraId="03F09D8A"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Antonyms help in tasks such as:</w:t>
      </w:r>
    </w:p>
    <w:p w14:paraId="40D86BF5" w14:textId="77777777" w:rsidR="00AD7120"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Sentiment analysis</w:t>
      </w:r>
      <w:r>
        <w:rPr>
          <w:rFonts w:ascii="Times New Roman" w:eastAsia="Times New Roman" w:hAnsi="Times New Roman" w:cs="Times New Roman"/>
        </w:rPr>
        <w:br/>
      </w:r>
    </w:p>
    <w:p w14:paraId="49B27204" w14:textId="77777777" w:rsidR="00AD7120"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Text understanding</w:t>
      </w:r>
      <w:r>
        <w:rPr>
          <w:rFonts w:ascii="Times New Roman" w:eastAsia="Times New Roman" w:hAnsi="Times New Roman" w:cs="Times New Roman"/>
        </w:rPr>
        <w:br/>
      </w:r>
    </w:p>
    <w:p w14:paraId="5DCCDF63" w14:textId="77777777" w:rsidR="00AD7120"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Opinion mining</w:t>
      </w:r>
    </w:p>
    <w:p w14:paraId="17A2D44D"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5" w:name="_jeylkhoxhmpa" w:colFirst="0" w:colLast="0"/>
      <w:bookmarkEnd w:id="5"/>
      <w:r>
        <w:rPr>
          <w:rFonts w:ascii="Times New Roman" w:eastAsia="Times New Roman" w:hAnsi="Times New Roman" w:cs="Times New Roman"/>
          <w:b/>
          <w:bCs/>
          <w:sz w:val="22"/>
          <w:szCs w:val="22"/>
        </w:rPr>
        <w:t>3. Hypernymy</w:t>
      </w:r>
    </w:p>
    <w:p w14:paraId="5CB740B3"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Hypernymy represents a generalization relationship between words.</w:t>
      </w:r>
    </w:p>
    <w:p w14:paraId="7D39EBBD"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hypernym is a word that represents a broader category for more specific words.</w:t>
      </w:r>
    </w:p>
    <w:p w14:paraId="3215B443"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tbl>
      <w:tblPr>
        <w:tblStyle w:val="a1"/>
        <w:tblW w:w="301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70"/>
        <w:gridCol w:w="1340"/>
      </w:tblGrid>
      <w:tr w:rsidR="00AD7120" w14:paraId="1085CD4D"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B138E6"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Specific Word</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E078C3"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Hypernym</w:t>
            </w:r>
          </w:p>
        </w:tc>
      </w:tr>
      <w:tr w:rsidR="00AD7120" w14:paraId="4D8AA891"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21AB35"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Dog</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B1FED9"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Animal</w:t>
            </w:r>
          </w:p>
        </w:tc>
      </w:tr>
      <w:tr w:rsidR="00AD7120" w14:paraId="1FCD1D81"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71A56E"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Rose</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E4563D"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Flower</w:t>
            </w:r>
          </w:p>
        </w:tc>
      </w:tr>
      <w:tr w:rsidR="00AD7120" w14:paraId="01BBE514"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F1B24F"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Car</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524F60"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Vehicle</w:t>
            </w:r>
          </w:p>
        </w:tc>
      </w:tr>
    </w:tbl>
    <w:p w14:paraId="204FE385"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33D82216" w14:textId="77777777" w:rsidR="00AD7120"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dog is barking."</w:t>
      </w:r>
    </w:p>
    <w:p w14:paraId="05A07C63"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can identify that dog belongs to the category animal.</w:t>
      </w:r>
    </w:p>
    <w:p w14:paraId="78D0A5FF"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Hypernym relationships are useful for:</w:t>
      </w:r>
    </w:p>
    <w:p w14:paraId="777D2523" w14:textId="77777777" w:rsidR="00AD7120"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Building knowledge graphs</w:t>
      </w:r>
      <w:r>
        <w:rPr>
          <w:rFonts w:ascii="Times New Roman" w:eastAsia="Times New Roman" w:hAnsi="Times New Roman" w:cs="Times New Roman"/>
        </w:rPr>
        <w:br/>
      </w:r>
    </w:p>
    <w:p w14:paraId="1706B983" w14:textId="77777777" w:rsidR="00AD712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78078B90" w14:textId="77777777" w:rsidR="00AD7120"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Information extraction</w:t>
      </w:r>
    </w:p>
    <w:p w14:paraId="5481FD43"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6" w:name="_6i1zmu9879cn" w:colFirst="0" w:colLast="0"/>
      <w:bookmarkEnd w:id="6"/>
      <w:r>
        <w:rPr>
          <w:rFonts w:ascii="Times New Roman" w:eastAsia="Times New Roman" w:hAnsi="Times New Roman" w:cs="Times New Roman"/>
          <w:b/>
          <w:bCs/>
          <w:sz w:val="22"/>
          <w:szCs w:val="22"/>
        </w:rPr>
        <w:t>Applications of WordNet in NLP</w:t>
      </w:r>
    </w:p>
    <w:p w14:paraId="19DDC730"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is widely used in many NLP tasks, including:</w:t>
      </w:r>
    </w:p>
    <w:p w14:paraId="6C2F39BA" w14:textId="77777777" w:rsidR="00AD7120"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lastRenderedPageBreak/>
        <w:t>Text similarity analysis</w:t>
      </w:r>
      <w:r>
        <w:rPr>
          <w:rFonts w:ascii="Times New Roman" w:eastAsia="Times New Roman" w:hAnsi="Times New Roman" w:cs="Times New Roman"/>
        </w:rPr>
        <w:br/>
      </w:r>
    </w:p>
    <w:p w14:paraId="6AC684BC" w14:textId="77777777" w:rsidR="00AD712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Word sense disambiguation</w:t>
      </w:r>
      <w:r>
        <w:rPr>
          <w:rFonts w:ascii="Times New Roman" w:eastAsia="Times New Roman" w:hAnsi="Times New Roman" w:cs="Times New Roman"/>
        </w:rPr>
        <w:br/>
      </w:r>
    </w:p>
    <w:p w14:paraId="5CDF1D5A" w14:textId="77777777" w:rsidR="00AD712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Information retrieval</w:t>
      </w:r>
      <w:r>
        <w:rPr>
          <w:rFonts w:ascii="Times New Roman" w:eastAsia="Times New Roman" w:hAnsi="Times New Roman" w:cs="Times New Roman"/>
        </w:rPr>
        <w:br/>
      </w:r>
    </w:p>
    <w:p w14:paraId="7675E5AD" w14:textId="77777777" w:rsidR="00AD712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Chatbots and question answering systems</w:t>
      </w:r>
      <w:r>
        <w:rPr>
          <w:rFonts w:ascii="Times New Roman" w:eastAsia="Times New Roman" w:hAnsi="Times New Roman" w:cs="Times New Roman"/>
        </w:rPr>
        <w:br/>
      </w:r>
    </w:p>
    <w:p w14:paraId="23F911D7" w14:textId="77777777" w:rsidR="00AD7120"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Machine translation</w:t>
      </w:r>
    </w:p>
    <w:p w14:paraId="252E1F7A"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7" w:name="_85m6fabdq10c" w:colFirst="0" w:colLast="0"/>
      <w:bookmarkEnd w:id="7"/>
      <w:r>
        <w:rPr>
          <w:rFonts w:ascii="Times New Roman" w:eastAsia="Times New Roman" w:hAnsi="Times New Roman" w:cs="Times New Roman"/>
          <w:b/>
          <w:bCs/>
          <w:sz w:val="22"/>
          <w:szCs w:val="22"/>
        </w:rPr>
        <w:t>Conclusion</w:t>
      </w:r>
    </w:p>
    <w:p w14:paraId="757A51E6"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is an important resource in Natural Language Processing that helps identify semantic relationships between words. By analyzing synonymy, antonymy, and hypernymy, it enables machines to better understand the meaning and relationships within text data, improving the performance of many language processing applications.</w:t>
      </w:r>
    </w:p>
    <w:p w14:paraId="70A4E8CD" w14:textId="77777777" w:rsidR="00AD7120" w:rsidRDefault="00AD7120">
      <w:pPr>
        <w:spacing w:before="240" w:after="240"/>
        <w:rPr>
          <w:rFonts w:ascii="Times New Roman" w:eastAsia="Times New Roman" w:hAnsi="Times New Roman" w:cs="Times New Roman"/>
        </w:rPr>
      </w:pPr>
    </w:p>
    <w:p w14:paraId="0183F13E" w14:textId="77777777" w:rsidR="00AD7120" w:rsidRDefault="00AD7120">
      <w:pPr>
        <w:spacing w:before="240" w:after="240"/>
        <w:rPr>
          <w:rFonts w:ascii="Times New Roman" w:eastAsia="Times New Roman" w:hAnsi="Times New Roman" w:cs="Times New Roman"/>
        </w:rPr>
      </w:pPr>
    </w:p>
    <w:p w14:paraId="3DCA993C" w14:textId="77777777" w:rsidR="00AD7120" w:rsidRDefault="00AD7120">
      <w:pPr>
        <w:rPr>
          <w:rFonts w:ascii="Times New Roman" w:eastAsia="Times New Roman" w:hAnsi="Times New Roman" w:cs="Times New Roman"/>
        </w:rPr>
      </w:pPr>
    </w:p>
    <w:sectPr w:rsidR="00AD71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20A710-11E6-41AC-911B-E22637FA0044}"/>
  </w:font>
  <w:font w:name="Cambria">
    <w:panose1 w:val="02040503050406030204"/>
    <w:charset w:val="00"/>
    <w:family w:val="roman"/>
    <w:pitch w:val="variable"/>
    <w:sig w:usb0="E00006FF" w:usb1="420024FF" w:usb2="02000000" w:usb3="00000000" w:csb0="0000019F" w:csb1="00000000"/>
    <w:embedRegular r:id="rId2" w:fontKey="{C14087EE-689B-4AA3-9E7F-38C8B27D3F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2557"/>
    <w:multiLevelType w:val="multilevel"/>
    <w:tmpl w:val="67D02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590C74"/>
    <w:multiLevelType w:val="multilevel"/>
    <w:tmpl w:val="D3B2E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1328B0"/>
    <w:multiLevelType w:val="multilevel"/>
    <w:tmpl w:val="34B45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A66036"/>
    <w:multiLevelType w:val="multilevel"/>
    <w:tmpl w:val="1CA42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9504847">
    <w:abstractNumId w:val="3"/>
  </w:num>
  <w:num w:numId="2" w16cid:durableId="187918327">
    <w:abstractNumId w:val="1"/>
  </w:num>
  <w:num w:numId="3" w16cid:durableId="1301686802">
    <w:abstractNumId w:val="2"/>
  </w:num>
  <w:num w:numId="4" w16cid:durableId="11410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120"/>
    <w:rsid w:val="001D1499"/>
    <w:rsid w:val="002452DD"/>
    <w:rsid w:val="00AD7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EB27"/>
  <w15:docId w15:val="{662973C9-E4E6-496B-8F28-7E6ED9255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Arnav Gilankar</cp:lastModifiedBy>
  <cp:revision>2</cp:revision>
  <dcterms:created xsi:type="dcterms:W3CDTF">2026-03-16T07:29:00Z</dcterms:created>
  <dcterms:modified xsi:type="dcterms:W3CDTF">2026-03-16T07:29:00Z</dcterms:modified>
</cp:coreProperties>
</file>