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jc w:val="center"/>
      </w:pPr>
      <w:r>
        <w:rPr>
          <w:rFonts w:ascii="Aptos Display" w:hAnsi="Aptos Display"/>
          <w:b/>
          <w:color w:val="14213D"/>
          <w:sz w:val="50"/>
        </w:rPr>
        <w:t>KIIT EVENTOPS AI COMMAND CENTER</w:t>
      </w:r>
    </w:p>
    <w:p>
      <w:pPr>
        <w:widowControl/>
        <w:jc w:val="center"/>
      </w:pPr>
      <w:r>
        <w:rPr>
          <w:b/>
          <w:color w:val="0F6B78"/>
          <w:sz w:val="28"/>
        </w:rPr>
        <w:t>Business Requirements Document (BRD) + Software Requirements Specification (SRS)</w:t>
      </w:r>
    </w:p>
    <w:p>
      <w:pPr>
        <w:widowControl/>
        <w:jc w:val="center"/>
      </w:pPr>
      <w:r>
        <w:rPr>
          <w:i/>
          <w:color w:val="4B5563"/>
          <w:sz w:val="22"/>
        </w:rPr>
        <w:t>AI-powered event digital twin, operational command center, simulation and adaptive response platform</w:t>
      </w:r>
    </w:p>
    <w:tbl>
      <w:tblPr>
        <w:tblW w:type="auto" w:w="0"/>
        <w:jc w:val="center"/>
        <w:tblLook w:firstColumn="1" w:firstRow="1" w:lastColumn="0" w:lastRow="0" w:noHBand="0" w:noVBand="1" w:val="04A0"/>
      </w:tblPr>
      <w:tblGrid>
        <w:gridCol w:w="10224"/>
      </w:tblGrid>
      <w:tr>
        <w:tc>
          <w:tcPr>
            <w:tcW w:type="dxa" w:w="10224"/>
            <w:shd w:fill="C79A2B"/>
          </w:tcPr>
          <w:p/>
        </w:tc>
      </w:tr>
    </w:tbl>
    <w:p>
      <w:pPr>
        <w:widowControl/>
        <w:jc w:val="center"/>
      </w:pPr>
      <w:r>
        <w:rPr>
          <w:color w:val="222222"/>
          <w:sz w:val="20"/>
        </w:rPr>
        <w:t>Prepared for: KIIT Deemed to be University</w:t>
      </w:r>
    </w:p>
    <w:p>
      <w:pPr>
        <w:widowControl/>
        <w:jc w:val="center"/>
      </w:pPr>
      <w:r>
        <w:rPr>
          <w:color w:val="222222"/>
          <w:sz w:val="20"/>
        </w:rPr>
        <w:t>Document version: 1.0</w:t>
      </w:r>
    </w:p>
    <w:p>
      <w:pPr>
        <w:widowControl/>
        <w:jc w:val="center"/>
      </w:pPr>
      <w:r>
        <w:rPr>
          <w:color w:val="222222"/>
          <w:sz w:val="20"/>
        </w:rPr>
        <w:t>Date: 02 October 2026</w:t>
      </w:r>
    </w:p>
    <w:p>
      <w:pPr>
        <w:widowControl/>
        <w:jc w:val="center"/>
      </w:pPr>
      <w:r>
        <w:rPr>
          <w:color w:val="222222"/>
          <w:sz w:val="20"/>
        </w:rPr>
        <w:t>Status: Draft for prototype / challenge submission</w:t>
      </w:r>
    </w:p>
    <w:p>
      <w:pPr>
        <w:widowControl/>
        <w:jc w:val="center"/>
      </w:pPr>
      <w:r>
        <w:rPr>
          <w:color w:val="222222"/>
          <w:sz w:val="20"/>
        </w:rPr>
        <w:t>Standards basis: ISO/IEC/IEEE 29148:2018 requirements engineering structure</w:t>
      </w:r>
    </w:p>
    <w:p>
      <w:pPr>
        <w:widowControl/>
        <w:jc w:val="center"/>
      </w:pPr>
      <w:r>
        <w:rPr>
          <w:color w:val="222222"/>
          <w:sz w:val="20"/>
        </w:rPr>
        <w:t>TAD: Intentionally excluded from this deliverable</w:t>
      </w:r>
    </w:p>
    <w:p>
      <w:pPr>
        <w:widowControl/>
      </w:pPr>
    </w:p>
    <w:tbl>
      <w:tblPr>
        <w:tblW w:type="auto" w:w="0"/>
        <w:jc w:val="center"/>
        <w:tblLayout w:type="autofit"/>
        <w:tblLook w:firstColumn="1" w:firstRow="1" w:lastColumn="0" w:lastRow="0" w:noHBand="0" w:noVBand="1" w:val="04A0"/>
        <w:tblBorders>
          <w:top w:val="single" w:sz="6" w:space="0" w:color="C79A2B"/>
          <w:left w:val="single" w:sz="6" w:space="0" w:color="C79A2B"/>
          <w:bottom w:val="single" w:sz="6" w:space="0" w:color="C79A2B"/>
          <w:right w:val="single" w:sz="6" w:space="0" w:color="C79A2B"/>
          <w:insideH w:val="single" w:sz="6" w:space="0" w:color="C79A2B"/>
          <w:insideV w:val="single" w:sz="6" w:space="0" w:color="C79A2B"/>
        </w:tblBorders>
      </w:tblPr>
      <w:tblGrid>
        <w:gridCol w:w="10224"/>
      </w:tblGrid>
      <w:tr>
        <w:tc>
          <w:tcPr>
            <w:tcW w:type="dxa" w:w="10224"/>
            <w:shd w:fill="F4E9C7"/>
            <w:tcMar>
              <w:top w:w="120" w:type="dxa"/>
              <w:start w:w="160" w:type="dxa"/>
              <w:bottom w:w="120" w:type="dxa"/>
              <w:end w:w="160" w:type="dxa"/>
            </w:tcMar>
          </w:tcPr>
          <w:p>
            <w:pPr>
              <w:spacing w:after="40"/>
            </w:pPr>
            <w:r>
              <w:rPr>
                <w:b/>
                <w:color w:val="C79A2B"/>
                <w:sz w:val="20"/>
              </w:rPr>
              <w:t>Document intent</w:t>
            </w:r>
          </w:p>
          <w:p>
            <w:pPr>
              <w:spacing w:after="0"/>
            </w:pPr>
            <w:r>
              <w:rPr>
                <w:rFonts w:ascii="Aptos" w:hAnsi="Aptos"/>
                <w:sz w:val="18"/>
              </w:rPr>
              <w:t>This master document combines the business requirements and the software/system requirements for a KIIT-first event operations platform. It deliberately excludes a Technical Architecture Document (TAD).</w:t>
            </w:r>
          </w:p>
        </w:tc>
      </w:tr>
    </w:tbl>
    <w:p>
      <w:pPr>
        <w:widowControl/>
        <w:spacing w:after="0"/>
      </w:pPr>
    </w:p>
    <w:p>
      <w:pPr>
        <w:widowControl/>
      </w:pPr>
      <w:r>
        <w:br w:type="page"/>
      </w:r>
    </w:p>
    <w:p>
      <w:bookmarkStart w:id="276406" w:name="Document_Control"/>
      <w:pPr>
        <w:pStyle w:val="Heading1"/>
        <w:widowControl/>
      </w:pPr>
      <w:r>
        <w:t>Document Control</w:t>
      </w:r>
      <w:bookmarkEnd w:id="276406"/>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112"/>
        <w:gridCol w:w="5112"/>
      </w:tblGrid>
      <w:tr>
        <w:trPr>
          <w:tblHeader w:val="true"/>
        </w:trPr>
        <w:tc>
          <w:tcPr>
            <w:tcW w:type="dxa" w:w="2880"/>
            <w:shd w:fill="14213D"/>
            <w:vAlign w:val="center"/>
            <w:tcMar>
              <w:top w:w="70" w:type="dxa"/>
              <w:start w:w="90" w:type="dxa"/>
              <w:bottom w:w="70" w:type="dxa"/>
              <w:end w:w="90" w:type="dxa"/>
            </w:tcMar>
          </w:tcPr>
          <w:p>
            <w:pPr>
              <w:spacing w:after="0"/>
            </w:pPr>
            <w:r/>
            <w:r>
              <w:rPr>
                <w:rFonts w:ascii="Aptos" w:hAnsi="Aptos"/>
                <w:b/>
                <w:color w:val="FFFFFF"/>
                <w:sz w:val="18"/>
              </w:rPr>
              <w:t>Item</w:t>
            </w:r>
          </w:p>
        </w:tc>
        <w:tc>
          <w:tcPr>
            <w:tcW w:type="dxa" w:w="6912"/>
            <w:shd w:fill="14213D"/>
            <w:vAlign w:val="center"/>
            <w:tcMar>
              <w:top w:w="70" w:type="dxa"/>
              <w:start w:w="90" w:type="dxa"/>
              <w:bottom w:w="70" w:type="dxa"/>
              <w:end w:w="90" w:type="dxa"/>
            </w:tcMar>
          </w:tcPr>
          <w:p>
            <w:pPr>
              <w:spacing w:after="0"/>
            </w:pPr>
            <w:r/>
            <w:r>
              <w:rPr>
                <w:rFonts w:ascii="Aptos" w:hAnsi="Aptos"/>
                <w:b/>
                <w:color w:val="FFFFFF"/>
                <w:sz w:val="18"/>
              </w:rPr>
              <w:t>Value</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8"/>
              </w:rPr>
              <w:t>Project name</w:t>
            </w:r>
          </w:p>
        </w:tc>
        <w:tc>
          <w:tcPr>
            <w:tcW w:type="dxa" w:w="6912"/>
            <w:shd w:fill="FAFAFA"/>
            <w:vAlign w:val="center"/>
            <w:tcMar>
              <w:top w:w="70" w:type="dxa"/>
              <w:start w:w="90" w:type="dxa"/>
              <w:bottom w:w="70" w:type="dxa"/>
              <w:end w:w="90" w:type="dxa"/>
            </w:tcMar>
          </w:tcPr>
          <w:p>
            <w:pPr>
              <w:spacing w:after="0"/>
            </w:pPr>
            <w:r/>
            <w:r>
              <w:rPr>
                <w:rFonts w:ascii="Aptos" w:hAnsi="Aptos"/>
                <w:b w:val="0"/>
                <w:color w:val="222222"/>
                <w:sz w:val="18"/>
              </w:rPr>
              <w:t>KIIT EventOps AI Command Center (KEOCC)</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8"/>
              </w:rPr>
              <w:t>Document set</w:t>
            </w:r>
          </w:p>
        </w:tc>
        <w:tc>
          <w:tcPr>
            <w:tcW w:type="dxa" w:w="6912"/>
            <w:vAlign w:val="center"/>
            <w:tcMar>
              <w:top w:w="70" w:type="dxa"/>
              <w:start w:w="90" w:type="dxa"/>
              <w:bottom w:w="70" w:type="dxa"/>
              <w:end w:w="90" w:type="dxa"/>
            </w:tcMar>
          </w:tcPr>
          <w:p>
            <w:pPr>
              <w:spacing w:after="0"/>
            </w:pPr>
            <w:r/>
            <w:r>
              <w:rPr>
                <w:rFonts w:ascii="Aptos" w:hAnsi="Aptos"/>
                <w:b w:val="0"/>
                <w:color w:val="222222"/>
                <w:sz w:val="18"/>
              </w:rPr>
              <w:t>BRD + SRS (combined)</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8"/>
              </w:rPr>
              <w:t>Version</w:t>
            </w:r>
          </w:p>
        </w:tc>
        <w:tc>
          <w:tcPr>
            <w:tcW w:type="dxa" w:w="6912"/>
            <w:shd w:fill="FAFAFA"/>
            <w:vAlign w:val="center"/>
            <w:tcMar>
              <w:top w:w="70" w:type="dxa"/>
              <w:start w:w="90" w:type="dxa"/>
              <w:bottom w:w="70" w:type="dxa"/>
              <w:end w:w="90" w:type="dxa"/>
            </w:tcMar>
          </w:tcPr>
          <w:p>
            <w:pPr>
              <w:spacing w:after="0"/>
            </w:pPr>
            <w:r/>
            <w:r>
              <w:rPr>
                <w:rFonts w:ascii="Aptos" w:hAnsi="Aptos"/>
                <w:b w:val="0"/>
                <w:color w:val="222222"/>
                <w:sz w:val="18"/>
              </w:rPr>
              <w:t>1.0</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8"/>
              </w:rPr>
              <w:t>Status</w:t>
            </w:r>
          </w:p>
        </w:tc>
        <w:tc>
          <w:tcPr>
            <w:tcW w:type="dxa" w:w="6912"/>
            <w:vAlign w:val="center"/>
            <w:tcMar>
              <w:top w:w="70" w:type="dxa"/>
              <w:start w:w="90" w:type="dxa"/>
              <w:bottom w:w="70" w:type="dxa"/>
              <w:end w:w="90" w:type="dxa"/>
            </w:tcMar>
          </w:tcPr>
          <w:p>
            <w:pPr>
              <w:spacing w:after="0"/>
            </w:pPr>
            <w:r/>
            <w:r>
              <w:rPr>
                <w:rFonts w:ascii="Aptos" w:hAnsi="Aptos"/>
                <w:b w:val="0"/>
                <w:color w:val="222222"/>
                <w:sz w:val="18"/>
              </w:rPr>
              <w:t>Draft for prototype / challenge submission</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8"/>
              </w:rPr>
              <w:t>Primary stakeholder</w:t>
            </w:r>
          </w:p>
        </w:tc>
        <w:tc>
          <w:tcPr>
            <w:tcW w:type="dxa" w:w="6912"/>
            <w:shd w:fill="FAFAFA"/>
            <w:vAlign w:val="center"/>
            <w:tcMar>
              <w:top w:w="70" w:type="dxa"/>
              <w:start w:w="90" w:type="dxa"/>
              <w:bottom w:w="70" w:type="dxa"/>
              <w:end w:w="90" w:type="dxa"/>
            </w:tcMar>
          </w:tcPr>
          <w:p>
            <w:pPr>
              <w:spacing w:after="0"/>
            </w:pPr>
            <w:r/>
            <w:r>
              <w:rPr>
                <w:rFonts w:ascii="Aptos" w:hAnsi="Aptos"/>
                <w:b w:val="0"/>
                <w:color w:val="222222"/>
                <w:sz w:val="18"/>
              </w:rPr>
              <w:t>KIIT event operations / organizing committees</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8"/>
              </w:rPr>
              <w:t>Primary platform</w:t>
            </w:r>
          </w:p>
        </w:tc>
        <w:tc>
          <w:tcPr>
            <w:tcW w:type="dxa" w:w="6912"/>
            <w:vAlign w:val="center"/>
            <w:tcMar>
              <w:top w:w="70" w:type="dxa"/>
              <w:start w:w="90" w:type="dxa"/>
              <w:bottom w:w="70" w:type="dxa"/>
              <w:end w:w="90" w:type="dxa"/>
            </w:tcMar>
          </w:tcPr>
          <w:p>
            <w:pPr>
              <w:spacing w:after="0"/>
            </w:pPr>
            <w:r/>
            <w:r>
              <w:rPr>
                <w:rFonts w:ascii="Aptos" w:hAnsi="Aptos"/>
                <w:b w:val="0"/>
                <w:color w:val="222222"/>
                <w:sz w:val="18"/>
              </w:rPr>
              <w:t>Web command center + participant mobile web/PWA experience</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8"/>
              </w:rPr>
              <w:t>Primary integration</w:t>
            </w:r>
          </w:p>
        </w:tc>
        <w:tc>
          <w:tcPr>
            <w:tcW w:type="dxa" w:w="6912"/>
            <w:shd w:fill="FAFAFA"/>
            <w:vAlign w:val="center"/>
            <w:tcMar>
              <w:top w:w="70" w:type="dxa"/>
              <w:start w:w="90" w:type="dxa"/>
              <w:bottom w:w="70" w:type="dxa"/>
              <w:end w:w="90" w:type="dxa"/>
            </w:tcMar>
          </w:tcPr>
          <w:p>
            <w:pPr>
              <w:spacing w:after="0"/>
            </w:pPr>
            <w:r/>
            <w:r>
              <w:rPr>
                <w:rFonts w:ascii="Aptos" w:hAnsi="Aptos"/>
                <w:b w:val="0"/>
                <w:color w:val="222222"/>
                <w:sz w:val="18"/>
              </w:rPr>
              <w:t>Notion API</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8"/>
              </w:rPr>
              <w:t>AI orchestration requirement</w:t>
            </w:r>
          </w:p>
        </w:tc>
        <w:tc>
          <w:tcPr>
            <w:tcW w:type="dxa" w:w="6912"/>
            <w:vAlign w:val="center"/>
            <w:tcMar>
              <w:top w:w="70" w:type="dxa"/>
              <w:start w:w="90" w:type="dxa"/>
              <w:bottom w:w="70" w:type="dxa"/>
              <w:end w:w="90" w:type="dxa"/>
            </w:tcMar>
          </w:tcPr>
          <w:p>
            <w:pPr>
              <w:spacing w:after="0"/>
            </w:pPr>
            <w:r/>
            <w:r>
              <w:rPr>
                <w:rFonts w:ascii="Aptos" w:hAnsi="Aptos"/>
                <w:b w:val="0"/>
                <w:color w:val="222222"/>
                <w:sz w:val="18"/>
              </w:rPr>
              <w:t>LangChain + LangGraph</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8"/>
              </w:rPr>
              <w:t>Source-of-truth rule</w:t>
            </w:r>
          </w:p>
        </w:tc>
        <w:tc>
          <w:tcPr>
            <w:tcW w:type="dxa" w:w="6912"/>
            <w:shd w:fill="FAFAFA"/>
            <w:vAlign w:val="center"/>
            <w:tcMar>
              <w:top w:w="70" w:type="dxa"/>
              <w:start w:w="90" w:type="dxa"/>
              <w:bottom w:w="70" w:type="dxa"/>
              <w:end w:w="90" w:type="dxa"/>
            </w:tcMar>
          </w:tcPr>
          <w:p>
            <w:pPr>
              <w:spacing w:after="0"/>
            </w:pPr>
            <w:r/>
            <w:r>
              <w:rPr>
                <w:rFonts w:ascii="Aptos" w:hAnsi="Aptos"/>
                <w:b w:val="0"/>
                <w:color w:val="222222"/>
                <w:sz w:val="18"/>
              </w:rPr>
              <w:t>Verified operational data and deterministic constraints outrank AI-generated narrative</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8"/>
              </w:rPr>
              <w:t>TAD inclusion</w:t>
            </w:r>
          </w:p>
        </w:tc>
        <w:tc>
          <w:tcPr>
            <w:tcW w:type="dxa" w:w="6912"/>
            <w:vAlign w:val="center"/>
            <w:tcMar>
              <w:top w:w="70" w:type="dxa"/>
              <w:start w:w="90" w:type="dxa"/>
              <w:bottom w:w="70" w:type="dxa"/>
              <w:end w:w="90" w:type="dxa"/>
            </w:tcMar>
          </w:tcPr>
          <w:p>
            <w:pPr>
              <w:spacing w:after="0"/>
            </w:pPr>
            <w:r/>
            <w:r>
              <w:rPr>
                <w:rFonts w:ascii="Aptos" w:hAnsi="Aptos"/>
                <w:b w:val="0"/>
                <w:color w:val="222222"/>
                <w:sz w:val="18"/>
              </w:rPr>
              <w:t>Not included by request</w:t>
            </w:r>
          </w:p>
        </w:tc>
      </w:tr>
    </w:tbl>
    <w:p>
      <w:bookmarkStart w:id="195286" w:name="Revision_History"/>
      <w:pPr>
        <w:pStyle w:val="Heading2"/>
        <w:widowControl/>
      </w:pPr>
      <w:r>
        <w:t>Revision History</w:t>
      </w:r>
      <w:bookmarkEnd w:id="195286"/>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56"/>
        <w:gridCol w:w="2556"/>
        <w:gridCol w:w="2556"/>
        <w:gridCol w:w="2556"/>
      </w:tblGrid>
      <w:tr>
        <w:trPr>
          <w:tblHeader w:val="true"/>
        </w:trPr>
        <w:tc>
          <w:tcPr>
            <w:tcW w:type="dxa" w:w="1152"/>
            <w:shd w:fill="14213D"/>
            <w:vAlign w:val="center"/>
            <w:tcMar>
              <w:top w:w="70" w:type="dxa"/>
              <w:start w:w="90" w:type="dxa"/>
              <w:bottom w:w="70" w:type="dxa"/>
              <w:end w:w="90" w:type="dxa"/>
            </w:tcMar>
          </w:tcPr>
          <w:p>
            <w:pPr>
              <w:spacing w:after="0"/>
            </w:pPr>
            <w:r/>
            <w:r>
              <w:rPr>
                <w:rFonts w:ascii="Aptos" w:hAnsi="Aptos"/>
                <w:b/>
                <w:color w:val="FFFFFF"/>
                <w:sz w:val="17"/>
              </w:rPr>
              <w:t>Version</w:t>
            </w:r>
          </w:p>
        </w:tc>
        <w:tc>
          <w:tcPr>
            <w:tcW w:type="dxa" w:w="1584"/>
            <w:shd w:fill="14213D"/>
            <w:vAlign w:val="center"/>
            <w:tcMar>
              <w:top w:w="70" w:type="dxa"/>
              <w:start w:w="90" w:type="dxa"/>
              <w:bottom w:w="70" w:type="dxa"/>
              <w:end w:w="90" w:type="dxa"/>
            </w:tcMar>
          </w:tcPr>
          <w:p>
            <w:pPr>
              <w:spacing w:after="0"/>
            </w:pPr>
            <w:r/>
            <w:r>
              <w:rPr>
                <w:rFonts w:ascii="Aptos" w:hAnsi="Aptos"/>
                <w:b/>
                <w:color w:val="FFFFFF"/>
                <w:sz w:val="17"/>
              </w:rPr>
              <w:t>Date</w:t>
            </w:r>
          </w:p>
        </w:tc>
        <w:tc>
          <w:tcPr>
            <w:tcW w:type="dxa" w:w="6480"/>
            <w:shd w:fill="14213D"/>
            <w:vAlign w:val="center"/>
            <w:tcMar>
              <w:top w:w="70" w:type="dxa"/>
              <w:start w:w="90" w:type="dxa"/>
              <w:bottom w:w="70" w:type="dxa"/>
              <w:end w:w="90" w:type="dxa"/>
            </w:tcMar>
          </w:tcPr>
          <w:p>
            <w:pPr>
              <w:spacing w:after="0"/>
            </w:pPr>
            <w:r/>
            <w:r>
              <w:rPr>
                <w:rFonts w:ascii="Aptos" w:hAnsi="Aptos"/>
                <w:b/>
                <w:color w:val="FFFFFF"/>
                <w:sz w:val="17"/>
              </w:rPr>
              <w:t>Change</w:t>
            </w:r>
          </w:p>
        </w:tc>
        <w:tc>
          <w:tcPr>
            <w:tcW w:type="dxa" w:w="1440"/>
            <w:shd w:fill="14213D"/>
            <w:vAlign w:val="center"/>
            <w:tcMar>
              <w:top w:w="70" w:type="dxa"/>
              <w:start w:w="90" w:type="dxa"/>
              <w:bottom w:w="70" w:type="dxa"/>
              <w:end w:w="90" w:type="dxa"/>
            </w:tcMar>
          </w:tcPr>
          <w:p>
            <w:pPr>
              <w:spacing w:after="0"/>
            </w:pPr>
            <w:r/>
            <w:r>
              <w:rPr>
                <w:rFonts w:ascii="Aptos" w:hAnsi="Aptos"/>
                <w:b/>
                <w:color w:val="FFFFFF"/>
                <w:sz w:val="17"/>
              </w:rPr>
              <w:t>Status</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7"/>
              </w:rPr>
              <w:t>0.1</w:t>
            </w:r>
          </w:p>
        </w:tc>
        <w:tc>
          <w:tcPr>
            <w:tcW w:type="dxa" w:w="1584"/>
            <w:shd w:fill="FAFAFA"/>
            <w:vAlign w:val="center"/>
            <w:tcMar>
              <w:top w:w="70" w:type="dxa"/>
              <w:start w:w="90" w:type="dxa"/>
              <w:bottom w:w="70" w:type="dxa"/>
              <w:end w:w="90" w:type="dxa"/>
            </w:tcMar>
          </w:tcPr>
          <w:p>
            <w:pPr>
              <w:spacing w:after="0"/>
            </w:pPr>
            <w:r/>
            <w:r>
              <w:rPr>
                <w:rFonts w:ascii="Aptos" w:hAnsi="Aptos"/>
                <w:b w:val="0"/>
                <w:color w:val="222222"/>
                <w:sz w:val="17"/>
              </w:rPr>
              <w:t>2026-10-02</w:t>
            </w:r>
          </w:p>
        </w:tc>
        <w:tc>
          <w:tcPr>
            <w:tcW w:type="dxa" w:w="6480"/>
            <w:shd w:fill="FAFAFA"/>
            <w:vAlign w:val="center"/>
            <w:tcMar>
              <w:top w:w="70" w:type="dxa"/>
              <w:start w:w="90" w:type="dxa"/>
              <w:bottom w:w="70" w:type="dxa"/>
              <w:end w:w="90" w:type="dxa"/>
            </w:tcMar>
          </w:tcPr>
          <w:p>
            <w:pPr>
              <w:spacing w:after="0"/>
            </w:pPr>
            <w:r/>
            <w:r>
              <w:rPr>
                <w:rFonts w:ascii="Aptos" w:hAnsi="Aptos"/>
                <w:b w:val="0"/>
                <w:color w:val="222222"/>
                <w:sz w:val="17"/>
              </w:rPr>
              <w:t>Initial concept and research synthesis</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7"/>
              </w:rPr>
              <w:t>Draft</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7"/>
              </w:rPr>
              <w:t>1.0</w:t>
            </w:r>
          </w:p>
        </w:tc>
        <w:tc>
          <w:tcPr>
            <w:tcW w:type="dxa" w:w="1584"/>
            <w:vAlign w:val="center"/>
            <w:tcMar>
              <w:top w:w="70" w:type="dxa"/>
              <w:start w:w="90" w:type="dxa"/>
              <w:bottom w:w="70" w:type="dxa"/>
              <w:end w:w="90" w:type="dxa"/>
            </w:tcMar>
          </w:tcPr>
          <w:p>
            <w:pPr>
              <w:spacing w:after="0"/>
            </w:pPr>
            <w:r/>
            <w:r>
              <w:rPr>
                <w:rFonts w:ascii="Aptos" w:hAnsi="Aptos"/>
                <w:b w:val="0"/>
                <w:color w:val="222222"/>
                <w:sz w:val="17"/>
              </w:rPr>
              <w:t>2026-10-02</w:t>
            </w:r>
          </w:p>
        </w:tc>
        <w:tc>
          <w:tcPr>
            <w:tcW w:type="dxa" w:w="6480"/>
            <w:vAlign w:val="center"/>
            <w:tcMar>
              <w:top w:w="70" w:type="dxa"/>
              <w:start w:w="90" w:type="dxa"/>
              <w:bottom w:w="70" w:type="dxa"/>
              <w:end w:w="90" w:type="dxa"/>
            </w:tcMar>
          </w:tcPr>
          <w:p>
            <w:pPr>
              <w:spacing w:after="0"/>
            </w:pPr>
            <w:r/>
            <w:r>
              <w:rPr>
                <w:rFonts w:ascii="Aptos" w:hAnsi="Aptos"/>
                <w:b w:val="0"/>
                <w:color w:val="222222"/>
                <w:sz w:val="17"/>
              </w:rPr>
              <w:t>Full BRD + SRS including KIIT-specific operations, weather, transport, crowd control, attendance and LangChain/LangGraph requirements</w:t>
            </w:r>
          </w:p>
        </w:tc>
        <w:tc>
          <w:tcPr>
            <w:tcW w:type="dxa" w:w="1440"/>
            <w:vAlign w:val="center"/>
            <w:tcMar>
              <w:top w:w="70" w:type="dxa"/>
              <w:start w:w="90" w:type="dxa"/>
              <w:bottom w:w="70" w:type="dxa"/>
              <w:end w:w="90" w:type="dxa"/>
            </w:tcMar>
          </w:tcPr>
          <w:p>
            <w:pPr>
              <w:spacing w:after="0"/>
            </w:pPr>
            <w:r/>
            <w:r>
              <w:rPr>
                <w:rFonts w:ascii="Aptos" w:hAnsi="Aptos"/>
                <w:b w:val="0"/>
                <w:color w:val="222222"/>
                <w:sz w:val="17"/>
              </w:rPr>
              <w:t>Current</w:t>
            </w:r>
          </w:p>
        </w:tc>
      </w:tr>
    </w:tbl>
    <w:p>
      <w:bookmarkStart w:id="955321" w:name="Contents"/>
      <w:pPr>
        <w:pStyle w:val="Heading1"/>
        <w:widowControl/>
      </w:pPr>
      <w:r>
        <w:t>Contents</w:t>
      </w:r>
      <w:bookmarkEnd w:id="955321"/>
    </w:p>
    <w:p>
      <w:pPr>
        <w:pStyle w:val="BodyText"/>
        <w:widowControl/>
      </w:pPr>
      <w:hyperlink w:anchor="PART_I" w:history="1">
        <w:r>
          <w:rPr>
            <w:color w:val="1F4E79"/>
            <w:u w:val="single"/>
          </w:rPr>
          <w:t>Part I - Business Requirements Document</w:t>
        </w:r>
      </w:hyperlink>
    </w:p>
    <w:p>
      <w:pPr>
        <w:pStyle w:val="BodyText"/>
        <w:widowControl/>
      </w:pPr>
      <w:hyperlink w:anchor="1_Executive_Summary" w:history="1">
        <w:r>
          <w:rPr>
            <w:color w:val="1F4E79"/>
            <w:u w:val="single"/>
          </w:rPr>
          <w:t>1. Executive Summary</w:t>
        </w:r>
      </w:hyperlink>
    </w:p>
    <w:p>
      <w:pPr>
        <w:pStyle w:val="BodyText"/>
        <w:widowControl/>
      </w:pPr>
      <w:hyperlink w:anchor="2_Product_Vision_and_Positioning" w:history="1">
        <w:r>
          <w:rPr>
            <w:color w:val="1F4E79"/>
            <w:u w:val="single"/>
          </w:rPr>
          <w:t>2. Product Vision and Positioning</w:t>
        </w:r>
      </w:hyperlink>
    </w:p>
    <w:p>
      <w:pPr>
        <w:pStyle w:val="BodyText"/>
        <w:widowControl/>
      </w:pPr>
      <w:hyperlink w:anchor="3_KIIT_Context_and_Research_Basis" w:history="1">
        <w:r>
          <w:rPr>
            <w:color w:val="1F4E79"/>
            <w:u w:val="single"/>
          </w:rPr>
          <w:t>3. KIIT Context and Research Basis</w:t>
        </w:r>
      </w:hyperlink>
    </w:p>
    <w:p>
      <w:pPr>
        <w:pStyle w:val="BodyText"/>
        <w:widowControl/>
      </w:pPr>
      <w:hyperlink w:anchor="4_Business_Problem" w:history="1">
        <w:r>
          <w:rPr>
            <w:color w:val="1F4E79"/>
            <w:u w:val="single"/>
          </w:rPr>
          <w:t>4. Business Problem</w:t>
        </w:r>
      </w:hyperlink>
    </w:p>
    <w:p>
      <w:pPr>
        <w:pStyle w:val="BodyText"/>
        <w:widowControl/>
      </w:pPr>
      <w:hyperlink w:anchor="5_Objectives_and_Success_Outcomes" w:history="1">
        <w:r>
          <w:rPr>
            <w:color w:val="1F4E79"/>
            <w:u w:val="single"/>
          </w:rPr>
          <w:t>5. Objectives and Success Outcomes</w:t>
        </w:r>
      </w:hyperlink>
    </w:p>
    <w:p>
      <w:pPr>
        <w:pStyle w:val="BodyText"/>
        <w:widowControl/>
      </w:pPr>
      <w:hyperlink w:anchor="6_Stakeholders_and_Roles" w:history="1">
        <w:r>
          <w:rPr>
            <w:color w:val="1F4E79"/>
            <w:u w:val="single"/>
          </w:rPr>
          <w:t>6. Stakeholders and Roles</w:t>
        </w:r>
      </w:hyperlink>
    </w:p>
    <w:p>
      <w:pPr>
        <w:pStyle w:val="BodyText"/>
        <w:widowControl/>
      </w:pPr>
      <w:hyperlink w:anchor="7_Scope" w:history="1">
        <w:r>
          <w:rPr>
            <w:color w:val="1F4E79"/>
            <w:u w:val="single"/>
          </w:rPr>
          <w:t>7. Scope</w:t>
        </w:r>
      </w:hyperlink>
    </w:p>
    <w:p>
      <w:pPr>
        <w:pStyle w:val="BodyText"/>
        <w:widowControl/>
      </w:pPr>
      <w:hyperlink w:anchor="8_Core_Product_Workflows" w:history="1">
        <w:r>
          <w:rPr>
            <w:color w:val="1F4E79"/>
            <w:u w:val="single"/>
          </w:rPr>
          <w:t>8. Core Product Workflows</w:t>
        </w:r>
      </w:hyperlink>
    </w:p>
    <w:p>
      <w:pPr>
        <w:pStyle w:val="BodyText"/>
        <w:widowControl/>
      </w:pPr>
      <w:hyperlink w:anchor="9_Innovation_and_Differentiation" w:history="1">
        <w:r>
          <w:rPr>
            <w:color w:val="1F4E79"/>
            <w:u w:val="single"/>
          </w:rPr>
          <w:t>9. Innovation and Differentiation</w:t>
        </w:r>
      </w:hyperlink>
    </w:p>
    <w:p>
      <w:pPr>
        <w:pStyle w:val="BodyText"/>
        <w:widowControl/>
      </w:pPr>
      <w:hyperlink w:anchor="10_Business_Requirements" w:history="1">
        <w:r>
          <w:rPr>
            <w:color w:val="1F4E79"/>
            <w:u w:val="single"/>
          </w:rPr>
          <w:t>10. Business Requirements</w:t>
        </w:r>
      </w:hyperlink>
    </w:p>
    <w:p>
      <w:pPr>
        <w:pStyle w:val="BodyText"/>
        <w:widowControl/>
      </w:pPr>
      <w:hyperlink w:anchor="11_Feature_Set_and_Prioritization" w:history="1">
        <w:r>
          <w:rPr>
            <w:color w:val="1F4E79"/>
            <w:u w:val="single"/>
          </w:rPr>
          <w:t>11. Feature Set and Prioritization</w:t>
        </w:r>
      </w:hyperlink>
    </w:p>
    <w:p>
      <w:pPr>
        <w:pStyle w:val="BodyText"/>
        <w:widowControl/>
      </w:pPr>
      <w:hyperlink w:anchor="12_Risks_Assumptions_and_Constraints" w:history="1">
        <w:r>
          <w:rPr>
            <w:color w:val="1F4E79"/>
            <w:u w:val="single"/>
          </w:rPr>
          <w:t>12. Risks, Assumptions and Constraints</w:t>
        </w:r>
      </w:hyperlink>
    </w:p>
    <w:p>
      <w:pPr>
        <w:pStyle w:val="BodyText"/>
        <w:widowControl/>
      </w:pPr>
      <w:hyperlink w:anchor="13_Business_Acceptance_Criteria" w:history="1">
        <w:r>
          <w:rPr>
            <w:color w:val="1F4E79"/>
            <w:u w:val="single"/>
          </w:rPr>
          <w:t>13. Business Acceptance Criteria</w:t>
        </w:r>
      </w:hyperlink>
    </w:p>
    <w:p>
      <w:pPr>
        <w:pStyle w:val="BodyText"/>
        <w:widowControl/>
      </w:pPr>
      <w:hyperlink w:anchor="PART_II" w:history="1">
        <w:r>
          <w:rPr>
            <w:color w:val="1F4E79"/>
            <w:u w:val="single"/>
          </w:rPr>
          <w:t>Part II - Software Requirements Specification</w:t>
        </w:r>
      </w:hyperlink>
    </w:p>
    <w:p>
      <w:pPr>
        <w:pStyle w:val="BodyText"/>
        <w:widowControl/>
      </w:pPr>
      <w:hyperlink w:anchor="14_SRS_Introduction" w:history="1">
        <w:r>
          <w:rPr>
            <w:color w:val="1F4E79"/>
            <w:u w:val="single"/>
          </w:rPr>
          <w:t>14. SRS Introduction</w:t>
        </w:r>
      </w:hyperlink>
    </w:p>
    <w:p>
      <w:pPr>
        <w:pStyle w:val="BodyText"/>
        <w:widowControl/>
      </w:pPr>
      <w:hyperlink w:anchor="15_Overall_Description" w:history="1">
        <w:r>
          <w:rPr>
            <w:color w:val="1F4E79"/>
            <w:u w:val="single"/>
          </w:rPr>
          <w:t>15. Overall Description</w:t>
        </w:r>
      </w:hyperlink>
    </w:p>
    <w:p>
      <w:pPr>
        <w:pStyle w:val="BodyText"/>
        <w:widowControl/>
      </w:pPr>
      <w:hyperlink w:anchor="16_External_Interfaces" w:history="1">
        <w:r>
          <w:rPr>
            <w:color w:val="1F4E79"/>
            <w:u w:val="single"/>
          </w:rPr>
          <w:t>16. External Interfaces</w:t>
        </w:r>
      </w:hyperlink>
    </w:p>
    <w:p>
      <w:pPr>
        <w:pStyle w:val="BodyText"/>
        <w:widowControl/>
      </w:pPr>
      <w:hyperlink w:anchor="17_Functional_Requirements" w:history="1">
        <w:r>
          <w:rPr>
            <w:color w:val="1F4E79"/>
            <w:u w:val="single"/>
          </w:rPr>
          <w:t>17. Functional Requirements</w:t>
        </w:r>
      </w:hyperlink>
    </w:p>
    <w:p>
      <w:pPr>
        <w:pStyle w:val="BodyText"/>
        <w:widowControl/>
      </w:pPr>
      <w:hyperlink w:anchor="18_Data_Requirements" w:history="1">
        <w:r>
          <w:rPr>
            <w:color w:val="1F4E79"/>
            <w:u w:val="single"/>
          </w:rPr>
          <w:t>18. Data Requirements</w:t>
        </w:r>
      </w:hyperlink>
    </w:p>
    <w:p>
      <w:pPr>
        <w:pStyle w:val="BodyText"/>
        <w:widowControl/>
      </w:pPr>
      <w:hyperlink w:anchor="19_AI_LangChain_LangGraph_Requirements" w:history="1">
        <w:r>
          <w:rPr>
            <w:color w:val="1F4E79"/>
            <w:u w:val="single"/>
          </w:rPr>
          <w:t>19. AI, LangChain and LangGraph Requirements</w:t>
        </w:r>
      </w:hyperlink>
    </w:p>
    <w:p>
      <w:pPr>
        <w:pStyle w:val="BodyText"/>
        <w:widowControl/>
      </w:pPr>
      <w:hyperlink w:anchor="20_Notion_Integration_Requirements" w:history="1">
        <w:r>
          <w:rPr>
            <w:color w:val="1F4E79"/>
            <w:u w:val="single"/>
          </w:rPr>
          <w:t>20. Notion Integration Requirements</w:t>
        </w:r>
      </w:hyperlink>
    </w:p>
    <w:p>
      <w:pPr>
        <w:pStyle w:val="BodyText"/>
        <w:widowControl/>
      </w:pPr>
      <w:hyperlink w:anchor="21_Transport_and_Crowd_Control_Requirements" w:history="1">
        <w:r>
          <w:rPr>
            <w:color w:val="1F4E79"/>
            <w:u w:val="single"/>
          </w:rPr>
          <w:t>21. Transport and Crowd Control Requirements</w:t>
        </w:r>
      </w:hyperlink>
    </w:p>
    <w:p>
      <w:pPr>
        <w:pStyle w:val="BodyText"/>
        <w:widowControl/>
      </w:pPr>
      <w:hyperlink w:anchor="22_Weather_Rescheduling_Requirements" w:history="1">
        <w:r>
          <w:rPr>
            <w:color w:val="1F4E79"/>
            <w:u w:val="single"/>
          </w:rPr>
          <w:t>22. Weather Rescheduling Requirements</w:t>
        </w:r>
      </w:hyperlink>
    </w:p>
    <w:p>
      <w:pPr>
        <w:pStyle w:val="BodyText"/>
        <w:widowControl/>
      </w:pPr>
      <w:hyperlink w:anchor="23_Attendance_Requirements" w:history="1">
        <w:r>
          <w:rPr>
            <w:color w:val="1F4E79"/>
            <w:u w:val="single"/>
          </w:rPr>
          <w:t>23. Attendance Requirements</w:t>
        </w:r>
      </w:hyperlink>
    </w:p>
    <w:p>
      <w:pPr>
        <w:pStyle w:val="BodyText"/>
        <w:widowControl/>
      </w:pPr>
      <w:hyperlink w:anchor="24_Notifications_and_Communication_Requirements" w:history="1">
        <w:r>
          <w:rPr>
            <w:color w:val="1F4E79"/>
            <w:u w:val="single"/>
          </w:rPr>
          <w:t>24. Notifications and Communication Requirements</w:t>
        </w:r>
      </w:hyperlink>
    </w:p>
    <w:p>
      <w:pPr>
        <w:pStyle w:val="BodyText"/>
        <w:widowControl/>
      </w:pPr>
      <w:hyperlink w:anchor="25_NonFunctional_Requirements" w:history="1">
        <w:r>
          <w:rPr>
            <w:color w:val="1F4E79"/>
            <w:u w:val="single"/>
          </w:rPr>
          <w:t>25. Non-Functional Requirements</w:t>
        </w:r>
      </w:hyperlink>
    </w:p>
    <w:p>
      <w:pPr>
        <w:pStyle w:val="BodyText"/>
        <w:widowControl/>
      </w:pPr>
      <w:hyperlink w:anchor="26_Security_Privacy_and_Governance" w:history="1">
        <w:r>
          <w:rPr>
            <w:color w:val="1F4E79"/>
            <w:u w:val="single"/>
          </w:rPr>
          <w:t>26. Security, Privacy and Governance</w:t>
        </w:r>
      </w:hyperlink>
    </w:p>
    <w:p>
      <w:pPr>
        <w:pStyle w:val="BodyText"/>
        <w:widowControl/>
      </w:pPr>
      <w:hyperlink w:anchor="27_Business_Rules_and_Decision_Policies" w:history="1">
        <w:r>
          <w:rPr>
            <w:color w:val="1F4E79"/>
            <w:u w:val="single"/>
          </w:rPr>
          <w:t>27. Business Rules and Decision Policies</w:t>
        </w:r>
      </w:hyperlink>
    </w:p>
    <w:p>
      <w:pPr>
        <w:pStyle w:val="BodyText"/>
        <w:widowControl/>
      </w:pPr>
      <w:hyperlink w:anchor="28_Acceptance_Test_Scenarios" w:history="1">
        <w:r>
          <w:rPr>
            <w:color w:val="1F4E79"/>
            <w:u w:val="single"/>
          </w:rPr>
          <w:t>28. Acceptance Test Scenarios</w:t>
        </w:r>
      </w:hyperlink>
    </w:p>
    <w:p>
      <w:pPr>
        <w:pStyle w:val="BodyText"/>
        <w:widowControl/>
      </w:pPr>
      <w:hyperlink w:anchor="29_Requirements_Traceability_Matrix" w:history="1">
        <w:r>
          <w:rPr>
            <w:color w:val="1F4E79"/>
            <w:u w:val="single"/>
          </w:rPr>
          <w:t>29. Requirements Traceability Matrix</w:t>
        </w:r>
      </w:hyperlink>
    </w:p>
    <w:p>
      <w:pPr>
        <w:pStyle w:val="BodyText"/>
        <w:widowControl/>
      </w:pPr>
      <w:hyperlink w:anchor="30_Implementation_Phasing_and_Prototype_Boundary" w:history="1">
        <w:r>
          <w:rPr>
            <w:color w:val="1F4E79"/>
            <w:u w:val="single"/>
          </w:rPr>
          <w:t>30. Implementation Phasing and Prototype Boundary</w:t>
        </w:r>
      </w:hyperlink>
    </w:p>
    <w:p>
      <w:pPr>
        <w:pStyle w:val="BodyText"/>
        <w:widowControl/>
      </w:pPr>
      <w:hyperlink w:anchor="31_References_and_Research_Sources" w:history="1">
        <w:r>
          <w:rPr>
            <w:color w:val="1F4E79"/>
            <w:u w:val="single"/>
          </w:rPr>
          <w:t>31. References and Research Sources</w:t>
        </w:r>
      </w:hyperlink>
    </w:p>
    <w:p>
      <w:pPr>
        <w:pStyle w:val="BodyText"/>
        <w:widowControl/>
      </w:pPr>
      <w:hyperlink w:anchor="32_Glossary" w:history="1">
        <w:r>
          <w:rPr>
            <w:color w:val="1F4E79"/>
            <w:u w:val="single"/>
          </w:rPr>
          <w:t>32. Glossary</w:t>
        </w:r>
      </w:hyperlink>
    </w:p>
    <w:p>
      <w:pPr>
        <w:widowControl/>
        <w:sectPr>
          <w:headerReference w:type="default" r:id="rId9"/>
          <w:footerReference w:type="default" r:id="rId10"/>
          <w:pgSz w:w="12240" w:h="15840"/>
          <w:pgMar w:top="936" w:right="1008" w:bottom="936" w:left="1008" w:header="720" w:footer="720" w:gutter="0"/>
          <w:cols w:space="720"/>
          <w:docGrid w:linePitch="360"/>
        </w:sectPr>
      </w:pPr>
    </w:p>
    <w:p>
      <w:bookmarkStart w:id="110257" w:name="PART_I"/>
      <w:bookmarkStart w:id="556247" w:name="Part_I_-_Business_Requirements_Document"/>
      <w:pPr>
        <w:pStyle w:val="Heading1"/>
        <w:widowControl/>
      </w:pPr>
      <w:r>
        <w:t>Part I - Business Requirements Document</w:t>
      </w:r>
      <w:bookmarkEnd w:id="556247"/>
      <w:bookmarkEnd w:id="110257"/>
    </w:p>
    <w:tbl>
      <w:tblPr>
        <w:tblW w:type="auto" w:w="0"/>
        <w:jc w:val="center"/>
        <w:tblLayout w:type="autofit"/>
        <w:tblLook w:firstColumn="1" w:firstRow="1" w:lastColumn="0" w:lastRow="0" w:noHBand="0" w:noVBand="1" w:val="04A0"/>
        <w:tblBorders>
          <w:top w:val="single" w:sz="6" w:space="0" w:color="0F6B78"/>
          <w:left w:val="single" w:sz="6" w:space="0" w:color="0F6B78"/>
          <w:bottom w:val="single" w:sz="6" w:space="0" w:color="0F6B78"/>
          <w:right w:val="single" w:sz="6" w:space="0" w:color="0F6B78"/>
          <w:insideH w:val="single" w:sz="6" w:space="0" w:color="0F6B78"/>
          <w:insideV w:val="single" w:sz="6" w:space="0" w:color="0F6B78"/>
        </w:tblBorders>
      </w:tblPr>
      <w:tblGrid>
        <w:gridCol w:w="10368"/>
      </w:tblGrid>
      <w:tr>
        <w:tc>
          <w:tcPr>
            <w:tcW w:type="dxa" w:w="10368"/>
            <w:shd w:fill="E8F4F5"/>
            <w:tcMar>
              <w:top w:w="120" w:type="dxa"/>
              <w:start w:w="160" w:type="dxa"/>
              <w:bottom w:w="120" w:type="dxa"/>
              <w:end w:w="160" w:type="dxa"/>
            </w:tcMar>
          </w:tcPr>
          <w:p>
            <w:pPr>
              <w:spacing w:after="40"/>
            </w:pPr>
            <w:r>
              <w:rPr>
                <w:b/>
                <w:color w:val="0F6B78"/>
                <w:sz w:val="20"/>
              </w:rPr>
              <w:t>Core product thesis</w:t>
            </w:r>
          </w:p>
          <w:p>
            <w:pPr>
              <w:spacing w:after="0"/>
            </w:pPr>
            <w:r>
              <w:rPr>
                <w:rFonts w:ascii="Aptos" w:hAnsi="Aptos"/>
                <w:sz w:val="18"/>
              </w:rPr>
              <w:t>KEOCC treats an event as a living dependency network. A change in one operational object - a venue, weather condition, bus, volunteer, speaker, equipment item or timetable - is evaluated for its downstream impact before actions are committed.</w:t>
            </w:r>
          </w:p>
        </w:tc>
      </w:tr>
    </w:tbl>
    <w:p>
      <w:pPr>
        <w:widowControl/>
        <w:spacing w:after="0"/>
      </w:pPr>
    </w:p>
    <w:p>
      <w:bookmarkStart w:id="433214" w:name="1_Executive_Summary"/>
      <w:pPr>
        <w:pStyle w:val="Heading1"/>
        <w:widowControl/>
      </w:pPr>
      <w:r>
        <w:t>1. Executive Summary</w:t>
      </w:r>
      <w:bookmarkEnd w:id="433214"/>
    </w:p>
    <w:p>
      <w:pPr>
        <w:pStyle w:val="BodyText"/>
        <w:widowControl/>
      </w:pPr>
      <w:r>
        <w:rPr>
          <w:i w:val="0"/>
        </w:rPr>
        <w:t>KIIT EventOps AI Command Center (KEOCC) is a KIIT-first operational intelligence platform for planning, running, adapting and documenting complex university events. The platform combines a dependency-aware event digital twin, deterministic constraint evaluation, optimization, AI-assisted reasoning, live Notion synchronization, participant communication, transport and crowd control, weather-aware rescheduling, and automatic attendance.</w:t>
      </w:r>
    </w:p>
    <w:p>
      <w:pPr>
        <w:pStyle w:val="BodyText"/>
        <w:widowControl/>
      </w:pPr>
      <w:r>
        <w:rPr>
          <w:i w:val="0"/>
        </w:rPr>
        <w:t>The central innovation is not an AI chatbot. The core product is a change-response engine that understands the relationships among sessions, venues, participants, volunteers, equipment, tasks, communications, transport and risks. It can answer an operational question such as "What happens if the Main Auditorium becomes unavailable at 08:00?" by calculating the blast radius, generating feasible alternatives, preserving rejected options with reasons, reallocating resources, creating follow-up tasks, identifying escalations, preparing participant notifications and generating a reviewable Notion change proposal.</w:t>
      </w:r>
    </w:p>
    <w:p>
      <w:pPr>
        <w:pStyle w:val="BodyText"/>
        <w:widowControl/>
      </w:pPr>
      <w:r>
        <w:rPr>
          <w:i w:val="0"/>
        </w:rPr>
        <w:t>The supplied reference simulation demonstrates the intended behavior: a venue outage propagates through sessions, tasks, public communications and registrants; alternative venues are rejected or selected based on constraints; volunteer assignments are reallocated; a task plan and escalation are produced; and Notion changes remain in a branch until approval. [SIM-01]</w:t>
      </w:r>
    </w:p>
    <w:p>
      <w:pPr>
        <w:pStyle w:val="BodyText"/>
        <w:widowControl/>
      </w:pPr>
      <w:r>
        <w:rPr>
          <w:i w:val="0"/>
        </w:rPr>
        <w:t>The product extends this workflow for KIIT by adding four operational dimensions that are especially valuable for large campus events: transport, crowd control, weather-triggered rescheduling and automated attendance.</w:t>
      </w:r>
    </w:p>
    <w:p>
      <w:bookmarkStart w:id="51136" w:name="2_Product_Vision_and_Positioning"/>
      <w:pPr>
        <w:pStyle w:val="Heading1"/>
        <w:widowControl/>
      </w:pPr>
      <w:r>
        <w:t>2. Product Vision and Positioning</w:t>
      </w:r>
      <w:bookmarkEnd w:id="51136"/>
    </w:p>
    <w:p>
      <w:pPr>
        <w:pStyle w:val="BodyText"/>
        <w:widowControl/>
      </w:pPr>
      <w:r>
        <w:rPr>
          <w:i w:val="0"/>
        </w:rPr>
        <w:t>Vision: Make every major KIIT event operable under change - with a system that predicts consequences, proposes safe alternatives, communicates the impact and preserves a reusable operational memory.</w:t>
      </w:r>
    </w:p>
    <w:p>
      <w:pPr>
        <w:pStyle w:val="BodyText"/>
        <w:widowControl/>
      </w:pPr>
      <w:r>
        <w:rPr>
          <w:i w:val="0"/>
        </w:rPr>
        <w:t>Positioning statement: "An AI-powered event digital twin and command center that turns operational changes into explainable, approved and executable response plans."</w:t>
      </w:r>
    </w:p>
    <w:p>
      <w:bookmarkStart w:id="565684" w:name="21_Product_Principles"/>
      <w:pPr>
        <w:pStyle w:val="Heading2"/>
        <w:widowControl/>
      </w:pPr>
      <w:r>
        <w:t>2.1 Product Principles</w:t>
      </w:r>
      <w:bookmarkEnd w:id="565684"/>
    </w:p>
    <w:p>
      <w:pPr>
        <w:pStyle w:val="ListBullet"/>
        <w:widowControl/>
      </w:pPr>
      <w:r>
        <w:t>Deterministic core, AI-assisted edge cases: hard constraints such as capacity, time and assignment validity are evaluated deterministically; AI explains, summarizes and assists rather than inventing facts.</w:t>
      </w:r>
    </w:p>
    <w:p>
      <w:pPr>
        <w:pStyle w:val="ListBullet"/>
        <w:widowControl/>
      </w:pPr>
      <w:r>
        <w:t>Simulate before commit: proposed changes are evaluated in a branch before operational records are modified.</w:t>
      </w:r>
    </w:p>
    <w:p>
      <w:pPr>
        <w:pStyle w:val="ListBullet"/>
        <w:widowControl/>
      </w:pPr>
      <w:r>
        <w:t>One event, one operational truth: Notion is kept synchronized with approved operational state.</w:t>
      </w:r>
    </w:p>
    <w:p>
      <w:pPr>
        <w:pStyle w:val="ListBullet"/>
        <w:widowControl/>
      </w:pPr>
      <w:r>
        <w:t>Role-specific operations: organizers see the same event through different operational views and permissions.</w:t>
      </w:r>
    </w:p>
    <w:p>
      <w:pPr>
        <w:pStyle w:val="ListBullet"/>
        <w:widowControl/>
      </w:pPr>
      <w:r>
        <w:t>Participant-first communication: every change carries a communication impact analysis.</w:t>
      </w:r>
    </w:p>
    <w:p>
      <w:pPr>
        <w:pStyle w:val="ListBullet"/>
        <w:widowControl/>
      </w:pPr>
      <w:r>
        <w:t>Explainability by default: rejected alternatives and decision reasons are retained.</w:t>
      </w:r>
    </w:p>
    <w:p>
      <w:pPr>
        <w:pStyle w:val="ListBullet"/>
        <w:widowControl/>
      </w:pPr>
      <w:r>
        <w:t>Operational memory: post-event decisions, incidents and resolutions become reusable knowledge.</w:t>
      </w:r>
    </w:p>
    <w:p>
      <w:bookmarkStart w:id="219519" w:name="3_KIIT_Context_and_Research_Basis"/>
      <w:pPr>
        <w:pStyle w:val="Heading1"/>
        <w:widowControl/>
      </w:pPr>
      <w:r>
        <w:t>3. KIIT Context and Research Basis</w:t>
      </w:r>
      <w:bookmarkEnd w:id="219519"/>
    </w:p>
    <w:p>
      <w:pPr>
        <w:pStyle w:val="BodyText"/>
        <w:widowControl/>
      </w:pPr>
      <w:r>
        <w:rPr>
          <w:i w:val="0"/>
        </w:rPr>
        <w:t>The product is intentionally designed for KIIT rather than being a generic conference planner. Public KIIT information describes a multidisciplinary university with 29 schools and institutes in its 2026-27 academic catalogue. KIIT also publishes university-scale events and a dedicated transportation service with bus operations and on-campus shuttles. These characteristics make cross-school event coordination, transport, venue movement and participant communication natural first-class use cases. [KIIT-01] [KIIT-02]</w:t>
      </w:r>
    </w:p>
    <w:p>
      <w:pPr>
        <w:pStyle w:val="BodyText"/>
        <w:widowControl/>
      </w:pPr>
      <w:r>
        <w:rPr>
          <w:i w:val="0"/>
        </w:rPr>
        <w:t>KIIT public event information also shows recurring large events and ceremonies. For example, KIIT Fest 9.0 reported more than 400 student participants, and the university event calendar currently lists the 22nd Annual Convocation for 3-5 October 2026. These are useful reference scenarios for a command-center prototype, subject to authorized data access. [KIIT-03] [KIIT-04]</w:t>
      </w:r>
    </w:p>
    <w:p>
      <w:bookmarkStart w:id="457931" w:name="31_KIIT-Specific_Opportunity"/>
      <w:pPr>
        <w:pStyle w:val="Heading2"/>
        <w:widowControl/>
      </w:pPr>
      <w:r>
        <w:t>3.1 KIIT-Specific Opportunity</w:t>
      </w:r>
      <w:bookmarkEnd w:id="457931"/>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184"/>
        <w:gridCol w:w="5184"/>
      </w:tblGrid>
      <w:tr>
        <w:trPr>
          <w:tblHeader w:val="true"/>
        </w:trPr>
        <w:tc>
          <w:tcPr>
            <w:tcW w:type="dxa" w:w="4320"/>
            <w:shd w:fill="14213D"/>
            <w:vAlign w:val="center"/>
            <w:tcMar>
              <w:top w:w="70" w:type="dxa"/>
              <w:start w:w="90" w:type="dxa"/>
              <w:bottom w:w="70" w:type="dxa"/>
              <w:end w:w="90" w:type="dxa"/>
            </w:tcMar>
          </w:tcPr>
          <w:p>
            <w:pPr>
              <w:spacing w:after="0"/>
            </w:pPr>
            <w:r/>
            <w:r>
              <w:rPr>
                <w:rFonts w:ascii="Aptos" w:hAnsi="Aptos"/>
                <w:b/>
                <w:color w:val="FFFFFF"/>
                <w:sz w:val="17"/>
              </w:rPr>
              <w:t>Operational reality</w:t>
            </w:r>
          </w:p>
        </w:tc>
        <w:tc>
          <w:tcPr>
            <w:tcW w:type="dxa" w:w="5760"/>
            <w:shd w:fill="14213D"/>
            <w:vAlign w:val="center"/>
            <w:tcMar>
              <w:top w:w="70" w:type="dxa"/>
              <w:start w:w="90" w:type="dxa"/>
              <w:bottom w:w="70" w:type="dxa"/>
              <w:end w:w="90" w:type="dxa"/>
            </w:tcMar>
          </w:tcPr>
          <w:p>
            <w:pPr>
              <w:spacing w:after="0"/>
            </w:pPr>
            <w:r/>
            <w:r>
              <w:rPr>
                <w:rFonts w:ascii="Aptos" w:hAnsi="Aptos"/>
                <w:b/>
                <w:color w:val="FFFFFF"/>
                <w:sz w:val="17"/>
              </w:rPr>
              <w:t>KEOCC response</w:t>
            </w:r>
          </w:p>
        </w:tc>
      </w:tr>
      <w:tr>
        <w:trPr>
          <w:cantSplit/>
        </w:trPr>
        <w:tc>
          <w:tcPr>
            <w:tcW w:type="dxa" w:w="4320"/>
            <w:shd w:fill="FAFAFA"/>
            <w:vAlign w:val="center"/>
            <w:tcMar>
              <w:top w:w="70" w:type="dxa"/>
              <w:start w:w="90" w:type="dxa"/>
              <w:bottom w:w="70" w:type="dxa"/>
              <w:end w:w="90" w:type="dxa"/>
            </w:tcMar>
          </w:tcPr>
          <w:p>
            <w:pPr>
              <w:spacing w:after="0"/>
            </w:pPr>
            <w:r/>
            <w:r>
              <w:rPr>
                <w:rFonts w:ascii="Aptos" w:hAnsi="Aptos"/>
                <w:b w:val="0"/>
                <w:color w:val="222222"/>
                <w:sz w:val="17"/>
              </w:rPr>
              <w:t>Multiple schools/institutes and event organizers</w:t>
            </w:r>
          </w:p>
        </w:tc>
        <w:tc>
          <w:tcPr>
            <w:tcW w:type="dxa" w:w="5760"/>
            <w:shd w:fill="FAFAFA"/>
            <w:vAlign w:val="center"/>
            <w:tcMar>
              <w:top w:w="70" w:type="dxa"/>
              <w:start w:w="90" w:type="dxa"/>
              <w:bottom w:w="70" w:type="dxa"/>
              <w:end w:w="90" w:type="dxa"/>
            </w:tcMar>
          </w:tcPr>
          <w:p>
            <w:pPr>
              <w:spacing w:after="0"/>
            </w:pPr>
            <w:r/>
            <w:r>
              <w:rPr>
                <w:rFonts w:ascii="Aptos" w:hAnsi="Aptos"/>
                <w:b w:val="0"/>
                <w:color w:val="222222"/>
                <w:sz w:val="17"/>
              </w:rPr>
              <w:t>Unified event model with role-specific workspaces and shared dependency graph</w:t>
            </w:r>
          </w:p>
        </w:tc>
      </w:tr>
      <w:tr>
        <w:trPr>
          <w:cantSplit/>
        </w:trPr>
        <w:tc>
          <w:tcPr>
            <w:tcW w:type="dxa" w:w="4320"/>
            <w:vAlign w:val="center"/>
            <w:tcMar>
              <w:top w:w="70" w:type="dxa"/>
              <w:start w:w="90" w:type="dxa"/>
              <w:bottom w:w="70" w:type="dxa"/>
              <w:end w:w="90" w:type="dxa"/>
            </w:tcMar>
          </w:tcPr>
          <w:p>
            <w:pPr>
              <w:spacing w:after="0"/>
            </w:pPr>
            <w:r/>
            <w:r>
              <w:rPr>
                <w:rFonts w:ascii="Aptos" w:hAnsi="Aptos"/>
                <w:b w:val="0"/>
                <w:color w:val="222222"/>
                <w:sz w:val="17"/>
              </w:rPr>
              <w:t>Campus venues and distributed zones</w:t>
            </w:r>
          </w:p>
        </w:tc>
        <w:tc>
          <w:tcPr>
            <w:tcW w:type="dxa" w:w="5760"/>
            <w:vAlign w:val="center"/>
            <w:tcMar>
              <w:top w:w="70" w:type="dxa"/>
              <w:start w:w="90" w:type="dxa"/>
              <w:bottom w:w="70" w:type="dxa"/>
              <w:end w:w="90" w:type="dxa"/>
            </w:tcMar>
          </w:tcPr>
          <w:p>
            <w:pPr>
              <w:spacing w:after="0"/>
            </w:pPr>
            <w:r/>
            <w:r>
              <w:rPr>
                <w:rFonts w:ascii="Aptos" w:hAnsi="Aptos"/>
                <w:b w:val="0"/>
                <w:color w:val="222222"/>
                <w:sz w:val="17"/>
              </w:rPr>
              <w:t>Capacity-aware venue resolution plus route and crowd planning</w:t>
            </w:r>
          </w:p>
        </w:tc>
      </w:tr>
      <w:tr>
        <w:trPr>
          <w:cantSplit/>
        </w:trPr>
        <w:tc>
          <w:tcPr>
            <w:tcW w:type="dxa" w:w="4320"/>
            <w:shd w:fill="FAFAFA"/>
            <w:vAlign w:val="center"/>
            <w:tcMar>
              <w:top w:w="70" w:type="dxa"/>
              <w:start w:w="90" w:type="dxa"/>
              <w:bottom w:w="70" w:type="dxa"/>
              <w:end w:w="90" w:type="dxa"/>
            </w:tcMar>
          </w:tcPr>
          <w:p>
            <w:pPr>
              <w:spacing w:after="0"/>
            </w:pPr>
            <w:r/>
            <w:r>
              <w:rPr>
                <w:rFonts w:ascii="Aptos" w:hAnsi="Aptos"/>
                <w:b w:val="0"/>
                <w:color w:val="222222"/>
                <w:sz w:val="17"/>
              </w:rPr>
              <w:t>Dedicated university transport and on-campus shuttles</w:t>
            </w:r>
          </w:p>
        </w:tc>
        <w:tc>
          <w:tcPr>
            <w:tcW w:type="dxa" w:w="5760"/>
            <w:shd w:fill="FAFAFA"/>
            <w:vAlign w:val="center"/>
            <w:tcMar>
              <w:top w:w="70" w:type="dxa"/>
              <w:start w:w="90" w:type="dxa"/>
              <w:bottom w:w="70" w:type="dxa"/>
              <w:end w:w="90" w:type="dxa"/>
            </w:tcMar>
          </w:tcPr>
          <w:p>
            <w:pPr>
              <w:spacing w:after="0"/>
            </w:pPr>
            <w:r/>
            <w:r>
              <w:rPr>
                <w:rFonts w:ascii="Aptos" w:hAnsi="Aptos"/>
                <w:b w:val="0"/>
                <w:color w:val="222222"/>
                <w:sz w:val="17"/>
              </w:rPr>
              <w:t>Event-aware route, vehicle and participant movement planning</w:t>
            </w:r>
          </w:p>
        </w:tc>
      </w:tr>
      <w:tr>
        <w:trPr>
          <w:cantSplit/>
        </w:trPr>
        <w:tc>
          <w:tcPr>
            <w:tcW w:type="dxa" w:w="4320"/>
            <w:vAlign w:val="center"/>
            <w:tcMar>
              <w:top w:w="70" w:type="dxa"/>
              <w:start w:w="90" w:type="dxa"/>
              <w:bottom w:w="70" w:type="dxa"/>
              <w:end w:w="90" w:type="dxa"/>
            </w:tcMar>
          </w:tcPr>
          <w:p>
            <w:pPr>
              <w:spacing w:after="0"/>
            </w:pPr>
            <w:r/>
            <w:r>
              <w:rPr>
                <w:rFonts w:ascii="Aptos" w:hAnsi="Aptos"/>
                <w:b w:val="0"/>
                <w:color w:val="222222"/>
                <w:sz w:val="17"/>
              </w:rPr>
              <w:t>High-participant ceremonies/fests</w:t>
            </w:r>
          </w:p>
        </w:tc>
        <w:tc>
          <w:tcPr>
            <w:tcW w:type="dxa" w:w="5760"/>
            <w:vAlign w:val="center"/>
            <w:tcMar>
              <w:top w:w="70" w:type="dxa"/>
              <w:start w:w="90" w:type="dxa"/>
              <w:bottom w:w="70" w:type="dxa"/>
              <w:end w:w="90" w:type="dxa"/>
            </w:tcMar>
          </w:tcPr>
          <w:p>
            <w:pPr>
              <w:spacing w:after="0"/>
            </w:pPr>
            <w:r/>
            <w:r>
              <w:rPr>
                <w:rFonts w:ascii="Aptos" w:hAnsi="Aptos"/>
                <w:b w:val="0"/>
                <w:color w:val="222222"/>
                <w:sz w:val="17"/>
              </w:rPr>
              <w:t>Dynamic participant notification, attendance and crowd monitoring</w:t>
            </w:r>
          </w:p>
        </w:tc>
      </w:tr>
      <w:tr>
        <w:trPr>
          <w:cantSplit/>
        </w:trPr>
        <w:tc>
          <w:tcPr>
            <w:tcW w:type="dxa" w:w="4320"/>
            <w:shd w:fill="FAFAFA"/>
            <w:vAlign w:val="center"/>
            <w:tcMar>
              <w:top w:w="70" w:type="dxa"/>
              <w:start w:w="90" w:type="dxa"/>
              <w:bottom w:w="70" w:type="dxa"/>
              <w:end w:w="90" w:type="dxa"/>
            </w:tcMar>
          </w:tcPr>
          <w:p>
            <w:pPr>
              <w:spacing w:after="0"/>
            </w:pPr>
            <w:r/>
            <w:r>
              <w:rPr>
                <w:rFonts w:ascii="Aptos" w:hAnsi="Aptos"/>
                <w:b w:val="0"/>
                <w:color w:val="222222"/>
                <w:sz w:val="17"/>
              </w:rPr>
              <w:t>Outdoor campus activities</w:t>
            </w:r>
          </w:p>
        </w:tc>
        <w:tc>
          <w:tcPr>
            <w:tcW w:type="dxa" w:w="5760"/>
            <w:shd w:fill="FAFAFA"/>
            <w:vAlign w:val="center"/>
            <w:tcMar>
              <w:top w:w="70" w:type="dxa"/>
              <w:start w:w="90" w:type="dxa"/>
              <w:bottom w:w="70" w:type="dxa"/>
              <w:end w:w="90" w:type="dxa"/>
            </w:tcMar>
          </w:tcPr>
          <w:p>
            <w:pPr>
              <w:spacing w:after="0"/>
            </w:pPr>
            <w:r/>
            <w:r>
              <w:rPr>
                <w:rFonts w:ascii="Aptos" w:hAnsi="Aptos"/>
                <w:b w:val="0"/>
                <w:color w:val="222222"/>
                <w:sz w:val="17"/>
              </w:rPr>
              <w:t>Weather risk watch and precomputed rescheduling branches</w:t>
            </w:r>
          </w:p>
        </w:tc>
      </w:tr>
      <w:tr>
        <w:trPr>
          <w:cantSplit/>
        </w:trPr>
        <w:tc>
          <w:tcPr>
            <w:tcW w:type="dxa" w:w="4320"/>
            <w:vAlign w:val="center"/>
            <w:tcMar>
              <w:top w:w="70" w:type="dxa"/>
              <w:start w:w="90" w:type="dxa"/>
              <w:bottom w:w="70" w:type="dxa"/>
              <w:end w:w="90" w:type="dxa"/>
            </w:tcMar>
          </w:tcPr>
          <w:p>
            <w:pPr>
              <w:spacing w:after="0"/>
            </w:pPr>
            <w:r/>
            <w:r>
              <w:rPr>
                <w:rFonts w:ascii="Aptos" w:hAnsi="Aptos"/>
                <w:b w:val="0"/>
                <w:color w:val="222222"/>
                <w:sz w:val="17"/>
              </w:rPr>
              <w:t>Notion-based operational records</w:t>
            </w:r>
          </w:p>
        </w:tc>
        <w:tc>
          <w:tcPr>
            <w:tcW w:type="dxa" w:w="5760"/>
            <w:vAlign w:val="center"/>
            <w:tcMar>
              <w:top w:w="70" w:type="dxa"/>
              <w:start w:w="90" w:type="dxa"/>
              <w:bottom w:w="70" w:type="dxa"/>
              <w:end w:w="90" w:type="dxa"/>
            </w:tcMar>
          </w:tcPr>
          <w:p>
            <w:pPr>
              <w:spacing w:after="0"/>
            </w:pPr>
            <w:r/>
            <w:r>
              <w:rPr>
                <w:rFonts w:ascii="Aptos" w:hAnsi="Aptos"/>
                <w:b w:val="0"/>
                <w:color w:val="222222"/>
                <w:sz w:val="17"/>
              </w:rPr>
              <w:t>Live Notion read/write integration, webhooks, change proposals and audit trail</w:t>
            </w:r>
          </w:p>
        </w:tc>
      </w:tr>
      <w:tr>
        <w:trPr>
          <w:cantSplit/>
        </w:trPr>
        <w:tc>
          <w:tcPr>
            <w:tcW w:type="dxa" w:w="4320"/>
            <w:shd w:fill="FAFAFA"/>
            <w:vAlign w:val="center"/>
            <w:tcMar>
              <w:top w:w="70" w:type="dxa"/>
              <w:start w:w="90" w:type="dxa"/>
              <w:bottom w:w="70" w:type="dxa"/>
              <w:end w:w="90" w:type="dxa"/>
            </w:tcMar>
          </w:tcPr>
          <w:p>
            <w:pPr>
              <w:spacing w:after="0"/>
            </w:pPr>
            <w:r/>
            <w:r>
              <w:rPr>
                <w:rFonts w:ascii="Aptos" w:hAnsi="Aptos"/>
                <w:b w:val="0"/>
                <w:color w:val="222222"/>
                <w:sz w:val="17"/>
              </w:rPr>
              <w:t>AI adoption with operational risk</w:t>
            </w:r>
          </w:p>
        </w:tc>
        <w:tc>
          <w:tcPr>
            <w:tcW w:type="dxa" w:w="5760"/>
            <w:shd w:fill="FAFAFA"/>
            <w:vAlign w:val="center"/>
            <w:tcMar>
              <w:top w:w="70" w:type="dxa"/>
              <w:start w:w="90" w:type="dxa"/>
              <w:bottom w:w="70" w:type="dxa"/>
              <w:end w:w="90" w:type="dxa"/>
            </w:tcMar>
          </w:tcPr>
          <w:p>
            <w:pPr>
              <w:spacing w:after="0"/>
            </w:pPr>
            <w:r/>
            <w:r>
              <w:rPr>
                <w:rFonts w:ascii="Aptos" w:hAnsi="Aptos"/>
                <w:b w:val="0"/>
                <w:color w:val="222222"/>
                <w:sz w:val="17"/>
              </w:rPr>
              <w:t>Human-approved AI workflow with verified-source labeling and deterministic constraints</w:t>
            </w:r>
          </w:p>
        </w:tc>
      </w:tr>
    </w:tbl>
    <w:p>
      <w:bookmarkStart w:id="599158" w:name="4_Business_Problem"/>
      <w:pPr>
        <w:pStyle w:val="Heading1"/>
        <w:widowControl/>
      </w:pPr>
      <w:r>
        <w:t>4. Business Problem</w:t>
      </w:r>
      <w:bookmarkEnd w:id="599158"/>
    </w:p>
    <w:p>
      <w:pPr>
        <w:pStyle w:val="BodyText"/>
        <w:widowControl/>
      </w:pPr>
      <w:r>
        <w:rPr>
          <w:i w:val="0"/>
        </w:rPr>
        <w:t>Complex events fail operationally not because individual tasks are hard, but because small changes propagate across many connected resources. A venue change can invalidate a schedule, equipment setup, volunteer assignment, transport plan, participant communication, signage, speaker logistics and attendance flow. Manual coordination requires organizers to search across records and communication channels and then remember every downstream dependency.</w:t>
      </w:r>
    </w:p>
    <w:p>
      <w:pPr>
        <w:pStyle w:val="BodyText"/>
        <w:widowControl/>
      </w:pPr>
      <w:r>
        <w:rPr>
          <w:i w:val="0"/>
        </w:rPr>
        <w:t>The reference simulation gives a concrete example: Main Auditorium becomes unavailable; four sessions are affected, multiple tasks and public messages become stale, registrants need venue notifications, volunteers are reassigned, equipment is moved, speaker escorts are added and one task becomes immediately at risk. [SIM-01]</w:t>
      </w:r>
    </w:p>
    <w:p>
      <w:pPr>
        <w:pStyle w:val="BodyText"/>
        <w:widowControl/>
      </w:pPr>
      <w:r>
        <w:rPr>
          <w:i w:val="0"/>
        </w:rPr>
        <w:t>KEOCC addresses this as a systems problem: model the event as typed dependencies, calculate impact, resolve constraints, optimize resources, generate operational work and only then commit approved changes.</w:t>
      </w:r>
    </w:p>
    <w:p>
      <w:bookmarkStart w:id="118574" w:name="5_Objectives_and_Success_Outcomes"/>
      <w:pPr>
        <w:pStyle w:val="Heading1"/>
        <w:widowControl/>
      </w:pPr>
      <w:r>
        <w:t>5. Objectives and Success Outcomes</w:t>
      </w:r>
      <w:bookmarkEnd w:id="118574"/>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152"/>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4608"/>
            <w:shd w:fill="14213D"/>
            <w:vAlign w:val="center"/>
            <w:tcMar>
              <w:top w:w="70" w:type="dxa"/>
              <w:start w:w="90" w:type="dxa"/>
              <w:bottom w:w="70" w:type="dxa"/>
              <w:end w:w="90" w:type="dxa"/>
            </w:tcMar>
          </w:tcPr>
          <w:p>
            <w:pPr>
              <w:spacing w:after="0"/>
            </w:pPr>
            <w:r/>
            <w:r>
              <w:rPr>
                <w:rFonts w:ascii="Aptos" w:hAnsi="Aptos"/>
                <w:b/>
                <w:color w:val="FFFFFF"/>
                <w:sz w:val="16"/>
              </w:rPr>
              <w:t>Objective</w:t>
            </w:r>
          </w:p>
        </w:tc>
        <w:tc>
          <w:tcPr>
            <w:tcW w:type="dxa" w:w="4320"/>
            <w:shd w:fill="14213D"/>
            <w:vAlign w:val="center"/>
            <w:tcMar>
              <w:top w:w="70" w:type="dxa"/>
              <w:start w:w="90" w:type="dxa"/>
              <w:bottom w:w="70" w:type="dxa"/>
              <w:end w:w="90" w:type="dxa"/>
            </w:tcMar>
          </w:tcPr>
          <w:p>
            <w:pPr>
              <w:spacing w:after="0"/>
            </w:pPr>
            <w:r/>
            <w:r>
              <w:rPr>
                <w:rFonts w:ascii="Aptos" w:hAnsi="Aptos"/>
                <w:b/>
                <w:color w:val="FFFFFF"/>
                <w:sz w:val="16"/>
              </w:rPr>
              <w:t>Prototype success indicator</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OBJ-01</w:t>
            </w:r>
          </w:p>
        </w:tc>
        <w:tc>
          <w:tcPr>
            <w:tcW w:type="dxa" w:w="4608"/>
            <w:shd w:fill="FAFAFA"/>
            <w:vAlign w:val="center"/>
            <w:tcMar>
              <w:top w:w="70" w:type="dxa"/>
              <w:start w:w="90" w:type="dxa"/>
              <w:bottom w:w="70" w:type="dxa"/>
              <w:end w:w="90" w:type="dxa"/>
            </w:tcMar>
          </w:tcPr>
          <w:p>
            <w:pPr>
              <w:spacing w:after="0"/>
            </w:pPr>
            <w:r/>
            <w:r>
              <w:rPr>
                <w:rFonts w:ascii="Aptos" w:hAnsi="Aptos"/>
                <w:b w:val="0"/>
                <w:color w:val="222222"/>
                <w:sz w:val="16"/>
              </w:rPr>
              <w:t>Reduce time to understand operational impact</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Impact report generated automatically after a change is entered</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OBJ-02</w:t>
            </w:r>
          </w:p>
        </w:tc>
        <w:tc>
          <w:tcPr>
            <w:tcW w:type="dxa" w:w="4608"/>
            <w:vAlign w:val="center"/>
            <w:tcMar>
              <w:top w:w="70" w:type="dxa"/>
              <w:start w:w="90" w:type="dxa"/>
              <w:bottom w:w="70" w:type="dxa"/>
              <w:end w:w="90" w:type="dxa"/>
            </w:tcMar>
          </w:tcPr>
          <w:p>
            <w:pPr>
              <w:spacing w:after="0"/>
            </w:pPr>
            <w:r/>
            <w:r>
              <w:rPr>
                <w:rFonts w:ascii="Aptos" w:hAnsi="Aptos"/>
                <w:b w:val="0"/>
                <w:color w:val="222222"/>
                <w:sz w:val="16"/>
              </w:rPr>
              <w:t>Generate feasible response plans</w:t>
            </w:r>
          </w:p>
        </w:tc>
        <w:tc>
          <w:tcPr>
            <w:tcW w:type="dxa" w:w="4320"/>
            <w:vAlign w:val="center"/>
            <w:tcMar>
              <w:top w:w="70" w:type="dxa"/>
              <w:start w:w="90" w:type="dxa"/>
              <w:bottom w:w="70" w:type="dxa"/>
              <w:end w:w="90" w:type="dxa"/>
            </w:tcMar>
          </w:tcPr>
          <w:p>
            <w:pPr>
              <w:spacing w:after="0"/>
            </w:pPr>
            <w:r/>
            <w:r>
              <w:rPr>
                <w:rFonts w:ascii="Aptos" w:hAnsi="Aptos"/>
                <w:b w:val="0"/>
                <w:color w:val="222222"/>
                <w:sz w:val="16"/>
              </w:rPr>
              <w:t>At least one constraint-valid proposal or an explicit no-feasible-plan result</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OBJ-03</w:t>
            </w:r>
          </w:p>
        </w:tc>
        <w:tc>
          <w:tcPr>
            <w:tcW w:type="dxa" w:w="4608"/>
            <w:shd w:fill="FAFAFA"/>
            <w:vAlign w:val="center"/>
            <w:tcMar>
              <w:top w:w="70" w:type="dxa"/>
              <w:start w:w="90" w:type="dxa"/>
              <w:bottom w:w="70" w:type="dxa"/>
              <w:end w:w="90" w:type="dxa"/>
            </w:tcMar>
          </w:tcPr>
          <w:p>
            <w:pPr>
              <w:spacing w:after="0"/>
            </w:pPr>
            <w:r/>
            <w:r>
              <w:rPr>
                <w:rFonts w:ascii="Aptos" w:hAnsi="Aptos"/>
                <w:b w:val="0"/>
                <w:color w:val="222222"/>
                <w:sz w:val="16"/>
              </w:rPr>
              <w:t>Reduce missed downstream work</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Every affected object produces linked tasks, notices or escalation where applicable</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OBJ-04</w:t>
            </w:r>
          </w:p>
        </w:tc>
        <w:tc>
          <w:tcPr>
            <w:tcW w:type="dxa" w:w="4608"/>
            <w:vAlign w:val="center"/>
            <w:tcMar>
              <w:top w:w="70" w:type="dxa"/>
              <w:start w:w="90" w:type="dxa"/>
              <w:bottom w:w="70" w:type="dxa"/>
              <w:end w:w="90" w:type="dxa"/>
            </w:tcMar>
          </w:tcPr>
          <w:p>
            <w:pPr>
              <w:spacing w:after="0"/>
            </w:pPr>
            <w:r/>
            <w:r>
              <w:rPr>
                <w:rFonts w:ascii="Aptos" w:hAnsi="Aptos"/>
                <w:b w:val="0"/>
                <w:color w:val="222222"/>
                <w:sz w:val="16"/>
              </w:rPr>
              <w:t>Improve participant communication</w:t>
            </w:r>
          </w:p>
        </w:tc>
        <w:tc>
          <w:tcPr>
            <w:tcW w:type="dxa" w:w="4320"/>
            <w:vAlign w:val="center"/>
            <w:tcMar>
              <w:top w:w="70" w:type="dxa"/>
              <w:start w:w="90" w:type="dxa"/>
              <w:bottom w:w="70" w:type="dxa"/>
              <w:end w:w="90" w:type="dxa"/>
            </w:tcMar>
          </w:tcPr>
          <w:p>
            <w:pPr>
              <w:spacing w:after="0"/>
            </w:pPr>
            <w:r/>
            <w:r>
              <w:rPr>
                <w:rFonts w:ascii="Aptos" w:hAnsi="Aptos"/>
                <w:b w:val="0"/>
                <w:color w:val="222222"/>
                <w:sz w:val="16"/>
              </w:rPr>
              <w:t>Affected participant cohorts are automatically identified and draft messages produced</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OBJ-05</w:t>
            </w:r>
          </w:p>
        </w:tc>
        <w:tc>
          <w:tcPr>
            <w:tcW w:type="dxa" w:w="4608"/>
            <w:shd w:fill="FAFAFA"/>
            <w:vAlign w:val="center"/>
            <w:tcMar>
              <w:top w:w="70" w:type="dxa"/>
              <w:start w:w="90" w:type="dxa"/>
              <w:bottom w:w="70" w:type="dxa"/>
              <w:end w:w="90" w:type="dxa"/>
            </w:tcMar>
          </w:tcPr>
          <w:p>
            <w:pPr>
              <w:spacing w:after="0"/>
            </w:pPr>
            <w:r/>
            <w:r>
              <w:rPr>
                <w:rFonts w:ascii="Aptos" w:hAnsi="Aptos"/>
                <w:b w:val="0"/>
                <w:color w:val="222222"/>
                <w:sz w:val="16"/>
              </w:rPr>
              <w:t>Integrate Notion meaningfully</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Approved changes create/modify operational Notion records, not just a hyperlink</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OBJ-06</w:t>
            </w:r>
          </w:p>
        </w:tc>
        <w:tc>
          <w:tcPr>
            <w:tcW w:type="dxa" w:w="4608"/>
            <w:vAlign w:val="center"/>
            <w:tcMar>
              <w:top w:w="70" w:type="dxa"/>
              <w:start w:w="90" w:type="dxa"/>
              <w:bottom w:w="70" w:type="dxa"/>
              <w:end w:w="90" w:type="dxa"/>
            </w:tcMar>
          </w:tcPr>
          <w:p>
            <w:pPr>
              <w:spacing w:after="0"/>
            </w:pPr>
            <w:r/>
            <w:r>
              <w:rPr>
                <w:rFonts w:ascii="Aptos" w:hAnsi="Aptos"/>
                <w:b w:val="0"/>
                <w:color w:val="222222"/>
                <w:sz w:val="16"/>
              </w:rPr>
              <w:t>Make AI auditable</w:t>
            </w:r>
          </w:p>
        </w:tc>
        <w:tc>
          <w:tcPr>
            <w:tcW w:type="dxa" w:w="4320"/>
            <w:vAlign w:val="center"/>
            <w:tcMar>
              <w:top w:w="70" w:type="dxa"/>
              <w:start w:w="90" w:type="dxa"/>
              <w:bottom w:w="70" w:type="dxa"/>
              <w:end w:w="90" w:type="dxa"/>
            </w:tcMar>
          </w:tcPr>
          <w:p>
            <w:pPr>
              <w:spacing w:after="0"/>
            </w:pPr>
            <w:r/>
            <w:r>
              <w:rPr>
                <w:rFonts w:ascii="Aptos" w:hAnsi="Aptos"/>
                <w:b w:val="0"/>
                <w:color w:val="222222"/>
                <w:sz w:val="16"/>
              </w:rPr>
              <w:t>AI narrative is visibly labeled and grounded in verified event state</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OBJ-07</w:t>
            </w:r>
          </w:p>
        </w:tc>
        <w:tc>
          <w:tcPr>
            <w:tcW w:type="dxa" w:w="4608"/>
            <w:shd w:fill="FAFAFA"/>
            <w:vAlign w:val="center"/>
            <w:tcMar>
              <w:top w:w="70" w:type="dxa"/>
              <w:start w:w="90" w:type="dxa"/>
              <w:bottom w:w="70" w:type="dxa"/>
              <w:end w:w="90" w:type="dxa"/>
            </w:tcMar>
          </w:tcPr>
          <w:p>
            <w:pPr>
              <w:spacing w:after="0"/>
            </w:pPr>
            <w:r/>
            <w:r>
              <w:rPr>
                <w:rFonts w:ascii="Aptos" w:hAnsi="Aptos"/>
                <w:b w:val="0"/>
                <w:color w:val="222222"/>
                <w:sz w:val="16"/>
              </w:rPr>
              <w:t>Support event resilience</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Weather, transport or crowd changes can trigger a re-planning branch</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OBJ-08</w:t>
            </w:r>
          </w:p>
        </w:tc>
        <w:tc>
          <w:tcPr>
            <w:tcW w:type="dxa" w:w="4608"/>
            <w:vAlign w:val="center"/>
            <w:tcMar>
              <w:top w:w="70" w:type="dxa"/>
              <w:start w:w="90" w:type="dxa"/>
              <w:bottom w:w="70" w:type="dxa"/>
              <w:end w:w="90" w:type="dxa"/>
            </w:tcMar>
          </w:tcPr>
          <w:p>
            <w:pPr>
              <w:spacing w:after="0"/>
            </w:pPr>
            <w:r/>
            <w:r>
              <w:rPr>
                <w:rFonts w:ascii="Aptos" w:hAnsi="Aptos"/>
                <w:b w:val="0"/>
                <w:color w:val="222222"/>
                <w:sz w:val="16"/>
              </w:rPr>
              <w:t>Create reusable institutional memory</w:t>
            </w:r>
          </w:p>
        </w:tc>
        <w:tc>
          <w:tcPr>
            <w:tcW w:type="dxa" w:w="4320"/>
            <w:vAlign w:val="center"/>
            <w:tcMar>
              <w:top w:w="70" w:type="dxa"/>
              <w:start w:w="90" w:type="dxa"/>
              <w:bottom w:w="70" w:type="dxa"/>
              <w:end w:w="90" w:type="dxa"/>
            </w:tcMar>
          </w:tcPr>
          <w:p>
            <w:pPr>
              <w:spacing w:after="0"/>
            </w:pPr>
            <w:r/>
            <w:r>
              <w:rPr>
                <w:rFonts w:ascii="Aptos" w:hAnsi="Aptos"/>
                <w:b w:val="0"/>
                <w:color w:val="222222"/>
                <w:sz w:val="16"/>
              </w:rPr>
              <w:t>Post-event outcomes and resolution patterns become searchable knowledge</w:t>
            </w:r>
          </w:p>
        </w:tc>
      </w:tr>
    </w:tbl>
    <w:p>
      <w:bookmarkStart w:id="525583" w:name="51_Proposed_Product_KPIs"/>
      <w:pPr>
        <w:pStyle w:val="Heading2"/>
        <w:widowControl/>
      </w:pPr>
      <w:r>
        <w:t>5.1 Proposed Product KPIs</w:t>
      </w:r>
      <w:bookmarkEnd w:id="525583"/>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2448"/>
            <w:shd w:fill="14213D"/>
            <w:vAlign w:val="center"/>
            <w:tcMar>
              <w:top w:w="70" w:type="dxa"/>
              <w:start w:w="90" w:type="dxa"/>
              <w:bottom w:w="70" w:type="dxa"/>
              <w:end w:w="90" w:type="dxa"/>
            </w:tcMar>
          </w:tcPr>
          <w:p>
            <w:pPr>
              <w:spacing w:after="0"/>
            </w:pPr>
            <w:r/>
            <w:r>
              <w:rPr>
                <w:rFonts w:ascii="Aptos" w:hAnsi="Aptos"/>
                <w:b/>
                <w:color w:val="FFFFFF"/>
                <w:sz w:val="16"/>
              </w:rPr>
              <w:t>KPI</w:t>
            </w:r>
          </w:p>
        </w:tc>
        <w:tc>
          <w:tcPr>
            <w:tcW w:type="dxa" w:w="3600"/>
            <w:shd w:fill="14213D"/>
            <w:vAlign w:val="center"/>
            <w:tcMar>
              <w:top w:w="70" w:type="dxa"/>
              <w:start w:w="90" w:type="dxa"/>
              <w:bottom w:w="70" w:type="dxa"/>
              <w:end w:w="90" w:type="dxa"/>
            </w:tcMar>
          </w:tcPr>
          <w:p>
            <w:pPr>
              <w:spacing w:after="0"/>
            </w:pPr>
            <w:r/>
            <w:r>
              <w:rPr>
                <w:rFonts w:ascii="Aptos" w:hAnsi="Aptos"/>
                <w:b/>
                <w:color w:val="FFFFFF"/>
                <w:sz w:val="16"/>
              </w:rPr>
              <w:t>Prototype target</w:t>
            </w:r>
          </w:p>
        </w:tc>
        <w:tc>
          <w:tcPr>
            <w:tcW w:type="dxa" w:w="4032"/>
            <w:shd w:fill="14213D"/>
            <w:vAlign w:val="center"/>
            <w:tcMar>
              <w:top w:w="70" w:type="dxa"/>
              <w:start w:w="90" w:type="dxa"/>
              <w:bottom w:w="70" w:type="dxa"/>
              <w:end w:w="90" w:type="dxa"/>
            </w:tcMar>
          </w:tcPr>
          <w:p>
            <w:pPr>
              <w:spacing w:after="0"/>
            </w:pPr>
            <w:r/>
            <w:r>
              <w:rPr>
                <w:rFonts w:ascii="Aptos" w:hAnsi="Aptos"/>
                <w:b/>
                <w:color w:val="FFFFFF"/>
                <w:sz w:val="16"/>
              </w:rPr>
              <w:t>Measurement</w:t>
            </w:r>
          </w:p>
        </w:tc>
      </w:tr>
      <w:tr>
        <w:trPr>
          <w:cantSplit/>
        </w:trPr>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Impact analysis latency</w:t>
            </w:r>
          </w:p>
        </w:tc>
        <w:tc>
          <w:tcPr>
            <w:tcW w:type="dxa" w:w="3600"/>
            <w:shd w:fill="FAFAFA"/>
            <w:vAlign w:val="center"/>
            <w:tcMar>
              <w:top w:w="70" w:type="dxa"/>
              <w:start w:w="90" w:type="dxa"/>
              <w:bottom w:w="70" w:type="dxa"/>
              <w:end w:w="90" w:type="dxa"/>
            </w:tcMar>
          </w:tcPr>
          <w:p>
            <w:pPr>
              <w:spacing w:after="0"/>
            </w:pPr>
            <w:r/>
            <w:r>
              <w:rPr>
                <w:rFonts w:ascii="Aptos" w:hAnsi="Aptos"/>
                <w:b w:val="0"/>
                <w:color w:val="222222"/>
                <w:sz w:val="16"/>
              </w:rPr>
              <w:t>&lt;= 5 sec for 5,000 dependency edges</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Time from confirmed change to impact graph</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222222"/>
                <w:sz w:val="16"/>
              </w:rPr>
              <w:t>Plan generation</w:t>
            </w:r>
          </w:p>
        </w:tc>
        <w:tc>
          <w:tcPr>
            <w:tcW w:type="dxa" w:w="3600"/>
            <w:vAlign w:val="center"/>
            <w:tcMar>
              <w:top w:w="70" w:type="dxa"/>
              <w:start w:w="90" w:type="dxa"/>
              <w:bottom w:w="70" w:type="dxa"/>
              <w:end w:w="90" w:type="dxa"/>
            </w:tcMar>
          </w:tcPr>
          <w:p>
            <w:pPr>
              <w:spacing w:after="0"/>
            </w:pPr>
            <w:r/>
            <w:r>
              <w:rPr>
                <w:rFonts w:ascii="Aptos" w:hAnsi="Aptos"/>
                <w:b w:val="0"/>
                <w:color w:val="222222"/>
                <w:sz w:val="16"/>
              </w:rPr>
              <w:t>&lt;= 15 sec for 100 sessions / 200 tasks</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Time to first feasible plan</w:t>
            </w:r>
          </w:p>
        </w:tc>
      </w:tr>
      <w:tr>
        <w:trPr>
          <w:cantSplit/>
        </w:trPr>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Notion sync reliability</w:t>
            </w:r>
          </w:p>
        </w:tc>
        <w:tc>
          <w:tcPr>
            <w:tcW w:type="dxa" w:w="3600"/>
            <w:shd w:fill="FAFAFA"/>
            <w:vAlign w:val="center"/>
            <w:tcMar>
              <w:top w:w="70" w:type="dxa"/>
              <w:start w:w="90" w:type="dxa"/>
              <w:bottom w:w="70" w:type="dxa"/>
              <w:end w:w="90" w:type="dxa"/>
            </w:tcMar>
          </w:tcPr>
          <w:p>
            <w:pPr>
              <w:spacing w:after="0"/>
            </w:pPr>
            <w:r/>
            <w:r>
              <w:rPr>
                <w:rFonts w:ascii="Aptos" w:hAnsi="Aptos"/>
                <w:b w:val="0"/>
                <w:color w:val="222222"/>
                <w:sz w:val="16"/>
              </w:rPr>
              <w:t>&gt;= 99% successful approved operations with retry</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Successful writes / attempted writes</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222222"/>
                <w:sz w:val="16"/>
              </w:rPr>
              <w:t>Notification preparation</w:t>
            </w:r>
          </w:p>
        </w:tc>
        <w:tc>
          <w:tcPr>
            <w:tcW w:type="dxa" w:w="3600"/>
            <w:vAlign w:val="center"/>
            <w:tcMar>
              <w:top w:w="70" w:type="dxa"/>
              <w:start w:w="90" w:type="dxa"/>
              <w:bottom w:w="70" w:type="dxa"/>
              <w:end w:w="90" w:type="dxa"/>
            </w:tcMar>
          </w:tcPr>
          <w:p>
            <w:pPr>
              <w:spacing w:after="0"/>
            </w:pPr>
            <w:r/>
            <w:r>
              <w:rPr>
                <w:rFonts w:ascii="Aptos" w:hAnsi="Aptos"/>
                <w:b w:val="0"/>
                <w:color w:val="222222"/>
                <w:sz w:val="16"/>
              </w:rPr>
              <w:t>&lt;= 30 sec after plan approval</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Affected cohorts + message drafts generated</w:t>
            </w:r>
          </w:p>
        </w:tc>
      </w:tr>
      <w:tr>
        <w:trPr>
          <w:cantSplit/>
        </w:trPr>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Attendance ingestion</w:t>
            </w:r>
          </w:p>
        </w:tc>
        <w:tc>
          <w:tcPr>
            <w:tcW w:type="dxa" w:w="3600"/>
            <w:shd w:fill="FAFAFA"/>
            <w:vAlign w:val="center"/>
            <w:tcMar>
              <w:top w:w="70" w:type="dxa"/>
              <w:start w:w="90" w:type="dxa"/>
              <w:bottom w:w="70" w:type="dxa"/>
              <w:end w:w="90" w:type="dxa"/>
            </w:tcMar>
          </w:tcPr>
          <w:p>
            <w:pPr>
              <w:spacing w:after="0"/>
            </w:pPr>
            <w:r/>
            <w:r>
              <w:rPr>
                <w:rFonts w:ascii="Aptos" w:hAnsi="Aptos"/>
                <w:b w:val="0"/>
                <w:color w:val="222222"/>
                <w:sz w:val="16"/>
              </w:rPr>
              <w:t>p95 &lt;= 2 sec per scan event</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Gateway event to attendance record</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222222"/>
                <w:sz w:val="16"/>
              </w:rPr>
              <w:t>AI traceability</w:t>
            </w:r>
          </w:p>
        </w:tc>
        <w:tc>
          <w:tcPr>
            <w:tcW w:type="dxa" w:w="3600"/>
            <w:vAlign w:val="center"/>
            <w:tcMar>
              <w:top w:w="70" w:type="dxa"/>
              <w:start w:w="90" w:type="dxa"/>
              <w:bottom w:w="70" w:type="dxa"/>
              <w:end w:w="90" w:type="dxa"/>
            </w:tcMar>
          </w:tcPr>
          <w:p>
            <w:pPr>
              <w:spacing w:after="0"/>
            </w:pPr>
            <w:r/>
            <w:r>
              <w:rPr>
                <w:rFonts w:ascii="Aptos" w:hAnsi="Aptos"/>
                <w:b w:val="0"/>
                <w:color w:val="222222"/>
                <w:sz w:val="16"/>
              </w:rPr>
              <w:t>100% of AI outputs tied to run/trace ID</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AI result records with source state</w:t>
            </w:r>
          </w:p>
        </w:tc>
      </w:tr>
      <w:tr>
        <w:trPr>
          <w:cantSplit/>
        </w:trPr>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Constraint violations</w:t>
            </w:r>
          </w:p>
        </w:tc>
        <w:tc>
          <w:tcPr>
            <w:tcW w:type="dxa" w:w="3600"/>
            <w:shd w:fill="FAFAFA"/>
            <w:vAlign w:val="center"/>
            <w:tcMar>
              <w:top w:w="70" w:type="dxa"/>
              <w:start w:w="90" w:type="dxa"/>
              <w:bottom w:w="70" w:type="dxa"/>
              <w:end w:w="90" w:type="dxa"/>
            </w:tcMar>
          </w:tcPr>
          <w:p>
            <w:pPr>
              <w:spacing w:after="0"/>
            </w:pPr>
            <w:r/>
            <w:r>
              <w:rPr>
                <w:rFonts w:ascii="Aptos" w:hAnsi="Aptos"/>
                <w:b w:val="0"/>
                <w:color w:val="222222"/>
                <w:sz w:val="16"/>
              </w:rPr>
              <w:t>0 hard-constraint violations in committed plan</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Validation engine before commit</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222222"/>
                <w:sz w:val="16"/>
              </w:rPr>
              <w:t>Escalation detection</w:t>
            </w:r>
          </w:p>
        </w:tc>
        <w:tc>
          <w:tcPr>
            <w:tcW w:type="dxa" w:w="3600"/>
            <w:vAlign w:val="center"/>
            <w:tcMar>
              <w:top w:w="70" w:type="dxa"/>
              <w:start w:w="90" w:type="dxa"/>
              <w:bottom w:w="70" w:type="dxa"/>
              <w:end w:w="90" w:type="dxa"/>
            </w:tcMar>
          </w:tcPr>
          <w:p>
            <w:pPr>
              <w:spacing w:after="0"/>
            </w:pPr>
            <w:r/>
            <w:r>
              <w:rPr>
                <w:rFonts w:ascii="Aptos" w:hAnsi="Aptos"/>
                <w:b w:val="0"/>
                <w:color w:val="222222"/>
                <w:sz w:val="16"/>
              </w:rPr>
              <w:t>100% of zero/negative-slack demo tasks flagged</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Task slack vs threshold</w:t>
            </w:r>
          </w:p>
        </w:tc>
      </w:tr>
    </w:tbl>
    <w:p>
      <w:bookmarkStart w:id="177177" w:name="6_Stakeholders_and_Roles"/>
      <w:pPr>
        <w:pStyle w:val="Heading1"/>
        <w:widowControl/>
      </w:pPr>
      <w:r>
        <w:t>6. Stakeholders and Roles</w:t>
      </w:r>
      <w:bookmarkEnd w:id="177177"/>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2880"/>
            <w:shd w:fill="14213D"/>
            <w:vAlign w:val="center"/>
            <w:tcMar>
              <w:top w:w="70" w:type="dxa"/>
              <w:start w:w="90" w:type="dxa"/>
              <w:bottom w:w="70" w:type="dxa"/>
              <w:end w:w="90" w:type="dxa"/>
            </w:tcMar>
          </w:tcPr>
          <w:p>
            <w:pPr>
              <w:spacing w:after="0"/>
            </w:pPr>
            <w:r/>
            <w:r>
              <w:rPr>
                <w:rFonts w:ascii="Aptos" w:hAnsi="Aptos"/>
                <w:b/>
                <w:color w:val="FFFFFF"/>
                <w:sz w:val="16"/>
              </w:rPr>
              <w:t>Role</w:t>
            </w:r>
          </w:p>
        </w:tc>
        <w:tc>
          <w:tcPr>
            <w:tcW w:type="dxa" w:w="3024"/>
            <w:shd w:fill="14213D"/>
            <w:vAlign w:val="center"/>
            <w:tcMar>
              <w:top w:w="70" w:type="dxa"/>
              <w:start w:w="90" w:type="dxa"/>
              <w:bottom w:w="70" w:type="dxa"/>
              <w:end w:w="90" w:type="dxa"/>
            </w:tcMar>
          </w:tcPr>
          <w:p>
            <w:pPr>
              <w:spacing w:after="0"/>
            </w:pPr>
            <w:r/>
            <w:r>
              <w:rPr>
                <w:rFonts w:ascii="Aptos" w:hAnsi="Aptos"/>
                <w:b/>
                <w:color w:val="FFFFFF"/>
                <w:sz w:val="16"/>
              </w:rPr>
              <w:t>Primary need</w:t>
            </w:r>
          </w:p>
        </w:tc>
        <w:tc>
          <w:tcPr>
            <w:tcW w:type="dxa" w:w="4320"/>
            <w:shd w:fill="14213D"/>
            <w:vAlign w:val="center"/>
            <w:tcMar>
              <w:top w:w="70" w:type="dxa"/>
              <w:start w:w="90" w:type="dxa"/>
              <w:bottom w:w="70" w:type="dxa"/>
              <w:end w:w="90" w:type="dxa"/>
            </w:tcMar>
          </w:tcPr>
          <w:p>
            <w:pPr>
              <w:spacing w:after="0"/>
            </w:pPr>
            <w:r/>
            <w:r>
              <w:rPr>
                <w:rFonts w:ascii="Aptos" w:hAnsi="Aptos"/>
                <w:b/>
                <w:color w:val="FFFFFF"/>
                <w:sz w:val="16"/>
              </w:rPr>
              <w:t>Representative actions</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Event Commander / Chief Organizer</w:t>
            </w:r>
          </w:p>
        </w:tc>
        <w:tc>
          <w:tcPr>
            <w:tcW w:type="dxa" w:w="3024"/>
            <w:shd w:fill="FAFAFA"/>
            <w:vAlign w:val="center"/>
            <w:tcMar>
              <w:top w:w="70" w:type="dxa"/>
              <w:start w:w="90" w:type="dxa"/>
              <w:bottom w:w="70" w:type="dxa"/>
              <w:end w:w="90" w:type="dxa"/>
            </w:tcMar>
          </w:tcPr>
          <w:p>
            <w:pPr>
              <w:spacing w:after="0"/>
            </w:pPr>
            <w:r/>
            <w:r>
              <w:rPr>
                <w:rFonts w:ascii="Aptos" w:hAnsi="Aptos"/>
                <w:b w:val="0"/>
                <w:color w:val="222222"/>
                <w:sz w:val="16"/>
              </w:rPr>
              <w:t>Overall situation awareness</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Approve plans, view impact, resolve escalations</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6"/>
              </w:rPr>
              <w:t>Operations Lead</w:t>
            </w:r>
          </w:p>
        </w:tc>
        <w:tc>
          <w:tcPr>
            <w:tcW w:type="dxa" w:w="3024"/>
            <w:vAlign w:val="center"/>
            <w:tcMar>
              <w:top w:w="70" w:type="dxa"/>
              <w:start w:w="90" w:type="dxa"/>
              <w:bottom w:w="70" w:type="dxa"/>
              <w:end w:w="90" w:type="dxa"/>
            </w:tcMar>
          </w:tcPr>
          <w:p>
            <w:pPr>
              <w:spacing w:after="0"/>
            </w:pPr>
            <w:r/>
            <w:r>
              <w:rPr>
                <w:rFonts w:ascii="Aptos" w:hAnsi="Aptos"/>
                <w:b w:val="0"/>
                <w:color w:val="222222"/>
                <w:sz w:val="16"/>
              </w:rPr>
              <w:t>Facilities and schedule control</w:t>
            </w:r>
          </w:p>
        </w:tc>
        <w:tc>
          <w:tcPr>
            <w:tcW w:type="dxa" w:w="4320"/>
            <w:vAlign w:val="center"/>
            <w:tcMar>
              <w:top w:w="70" w:type="dxa"/>
              <w:start w:w="90" w:type="dxa"/>
              <w:bottom w:w="70" w:type="dxa"/>
              <w:end w:w="90" w:type="dxa"/>
            </w:tcMar>
          </w:tcPr>
          <w:p>
            <w:pPr>
              <w:spacing w:after="0"/>
            </w:pPr>
            <w:r/>
            <w:r>
              <w:rPr>
                <w:rFonts w:ascii="Aptos" w:hAnsi="Aptos"/>
                <w:b w:val="0"/>
                <w:color w:val="222222"/>
                <w:sz w:val="16"/>
              </w:rPr>
              <w:t>Venue, equipment, task and dependency management</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Volunteer Lead</w:t>
            </w:r>
          </w:p>
        </w:tc>
        <w:tc>
          <w:tcPr>
            <w:tcW w:type="dxa" w:w="3024"/>
            <w:shd w:fill="FAFAFA"/>
            <w:vAlign w:val="center"/>
            <w:tcMar>
              <w:top w:w="70" w:type="dxa"/>
              <w:start w:w="90" w:type="dxa"/>
              <w:bottom w:w="70" w:type="dxa"/>
              <w:end w:w="90" w:type="dxa"/>
            </w:tcMar>
          </w:tcPr>
          <w:p>
            <w:pPr>
              <w:spacing w:after="0"/>
            </w:pPr>
            <w:r/>
            <w:r>
              <w:rPr>
                <w:rFonts w:ascii="Aptos" w:hAnsi="Aptos"/>
                <w:b w:val="0"/>
                <w:color w:val="222222"/>
                <w:sz w:val="16"/>
              </w:rPr>
              <w:t>People allocation</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Assign/reassign volunteers by skill, availability and load</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6"/>
              </w:rPr>
              <w:t>Technical / AV Lead</w:t>
            </w:r>
          </w:p>
        </w:tc>
        <w:tc>
          <w:tcPr>
            <w:tcW w:type="dxa" w:w="3024"/>
            <w:vAlign w:val="center"/>
            <w:tcMar>
              <w:top w:w="70" w:type="dxa"/>
              <w:start w:w="90" w:type="dxa"/>
              <w:bottom w:w="70" w:type="dxa"/>
              <w:end w:w="90" w:type="dxa"/>
            </w:tcMar>
          </w:tcPr>
          <w:p>
            <w:pPr>
              <w:spacing w:after="0"/>
            </w:pPr>
            <w:r/>
            <w:r>
              <w:rPr>
                <w:rFonts w:ascii="Aptos" w:hAnsi="Aptos"/>
                <w:b w:val="0"/>
                <w:color w:val="222222"/>
                <w:sz w:val="16"/>
              </w:rPr>
              <w:t>Technical readiness</w:t>
            </w:r>
          </w:p>
        </w:tc>
        <w:tc>
          <w:tcPr>
            <w:tcW w:type="dxa" w:w="4320"/>
            <w:vAlign w:val="center"/>
            <w:tcMar>
              <w:top w:w="70" w:type="dxa"/>
              <w:start w:w="90" w:type="dxa"/>
              <w:bottom w:w="70" w:type="dxa"/>
              <w:end w:w="90" w:type="dxa"/>
            </w:tcMar>
          </w:tcPr>
          <w:p>
            <w:pPr>
              <w:spacing w:after="0"/>
            </w:pPr>
            <w:r/>
            <w:r>
              <w:rPr>
                <w:rFonts w:ascii="Aptos" w:hAnsi="Aptos"/>
                <w:b w:val="0"/>
                <w:color w:val="222222"/>
                <w:sz w:val="16"/>
              </w:rPr>
              <w:t>Equipment relocation, setup checks, rehearsals</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Registration Lead</w:t>
            </w:r>
          </w:p>
        </w:tc>
        <w:tc>
          <w:tcPr>
            <w:tcW w:type="dxa" w:w="3024"/>
            <w:shd w:fill="FAFAFA"/>
            <w:vAlign w:val="center"/>
            <w:tcMar>
              <w:top w:w="70" w:type="dxa"/>
              <w:start w:w="90" w:type="dxa"/>
              <w:bottom w:w="70" w:type="dxa"/>
              <w:end w:w="90" w:type="dxa"/>
            </w:tcMar>
          </w:tcPr>
          <w:p>
            <w:pPr>
              <w:spacing w:after="0"/>
            </w:pPr>
            <w:r/>
            <w:r>
              <w:rPr>
                <w:rFonts w:ascii="Aptos" w:hAnsi="Aptos"/>
                <w:b w:val="0"/>
                <w:color w:val="222222"/>
                <w:sz w:val="16"/>
              </w:rPr>
              <w:t>Participant records</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Registration cohorts, attendance and participant notifications</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6"/>
              </w:rPr>
              <w:t>Transport Lead</w:t>
            </w:r>
          </w:p>
        </w:tc>
        <w:tc>
          <w:tcPr>
            <w:tcW w:type="dxa" w:w="3024"/>
            <w:vAlign w:val="center"/>
            <w:tcMar>
              <w:top w:w="70" w:type="dxa"/>
              <w:start w:w="90" w:type="dxa"/>
              <w:bottom w:w="70" w:type="dxa"/>
              <w:end w:w="90" w:type="dxa"/>
            </w:tcMar>
          </w:tcPr>
          <w:p>
            <w:pPr>
              <w:spacing w:after="0"/>
            </w:pPr>
            <w:r/>
            <w:r>
              <w:rPr>
                <w:rFonts w:ascii="Aptos" w:hAnsi="Aptos"/>
                <w:b w:val="0"/>
                <w:color w:val="222222"/>
                <w:sz w:val="16"/>
              </w:rPr>
              <w:t>Mobility</w:t>
            </w:r>
          </w:p>
        </w:tc>
        <w:tc>
          <w:tcPr>
            <w:tcW w:type="dxa" w:w="4320"/>
            <w:vAlign w:val="center"/>
            <w:tcMar>
              <w:top w:w="70" w:type="dxa"/>
              <w:start w:w="90" w:type="dxa"/>
              <w:bottom w:w="70" w:type="dxa"/>
              <w:end w:w="90" w:type="dxa"/>
            </w:tcMar>
          </w:tcPr>
          <w:p>
            <w:pPr>
              <w:spacing w:after="0"/>
            </w:pPr>
            <w:r/>
            <w:r>
              <w:rPr>
                <w:rFonts w:ascii="Aptos" w:hAnsi="Aptos"/>
                <w:b w:val="0"/>
                <w:color w:val="222222"/>
                <w:sz w:val="16"/>
              </w:rPr>
              <w:t>Bus/shuttle assignment, route capacity, boarding status</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Crowd / Safety Lead</w:t>
            </w:r>
          </w:p>
        </w:tc>
        <w:tc>
          <w:tcPr>
            <w:tcW w:type="dxa" w:w="3024"/>
            <w:shd w:fill="FAFAFA"/>
            <w:vAlign w:val="center"/>
            <w:tcMar>
              <w:top w:w="70" w:type="dxa"/>
              <w:start w:w="90" w:type="dxa"/>
              <w:bottom w:w="70" w:type="dxa"/>
              <w:end w:w="90" w:type="dxa"/>
            </w:tcMar>
          </w:tcPr>
          <w:p>
            <w:pPr>
              <w:spacing w:after="0"/>
            </w:pPr>
            <w:r/>
            <w:r>
              <w:rPr>
                <w:rFonts w:ascii="Aptos" w:hAnsi="Aptos"/>
                <w:b w:val="0"/>
                <w:color w:val="222222"/>
                <w:sz w:val="16"/>
              </w:rPr>
              <w:t>Flow and safety</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Gate loads, route restrictions, crowd alerts and escalations</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6"/>
              </w:rPr>
              <w:t>Marketing / Communications Lead</w:t>
            </w:r>
          </w:p>
        </w:tc>
        <w:tc>
          <w:tcPr>
            <w:tcW w:type="dxa" w:w="3024"/>
            <w:vAlign w:val="center"/>
            <w:tcMar>
              <w:top w:w="70" w:type="dxa"/>
              <w:start w:w="90" w:type="dxa"/>
              <w:bottom w:w="70" w:type="dxa"/>
              <w:end w:w="90" w:type="dxa"/>
            </w:tcMar>
          </w:tcPr>
          <w:p>
            <w:pPr>
              <w:spacing w:after="0"/>
            </w:pPr>
            <w:r/>
            <w:r>
              <w:rPr>
                <w:rFonts w:ascii="Aptos" w:hAnsi="Aptos"/>
                <w:b w:val="0"/>
                <w:color w:val="222222"/>
                <w:sz w:val="16"/>
              </w:rPr>
              <w:t>Public information</w:t>
            </w:r>
          </w:p>
        </w:tc>
        <w:tc>
          <w:tcPr>
            <w:tcW w:type="dxa" w:w="4320"/>
            <w:vAlign w:val="center"/>
            <w:tcMar>
              <w:top w:w="70" w:type="dxa"/>
              <w:start w:w="90" w:type="dxa"/>
              <w:bottom w:w="70" w:type="dxa"/>
              <w:end w:w="90" w:type="dxa"/>
            </w:tcMar>
          </w:tcPr>
          <w:p>
            <w:pPr>
              <w:spacing w:after="0"/>
            </w:pPr>
            <w:r/>
            <w:r>
              <w:rPr>
                <w:rFonts w:ascii="Aptos" w:hAnsi="Aptos"/>
                <w:b w:val="0"/>
                <w:color w:val="222222"/>
                <w:sz w:val="16"/>
              </w:rPr>
              <w:t>Post updates, signage, participant messaging</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Faculty / Speaker Coordinator</w:t>
            </w:r>
          </w:p>
        </w:tc>
        <w:tc>
          <w:tcPr>
            <w:tcW w:type="dxa" w:w="3024"/>
            <w:shd w:fill="FAFAFA"/>
            <w:vAlign w:val="center"/>
            <w:tcMar>
              <w:top w:w="70" w:type="dxa"/>
              <w:start w:w="90" w:type="dxa"/>
              <w:bottom w:w="70" w:type="dxa"/>
              <w:end w:w="90" w:type="dxa"/>
            </w:tcMar>
          </w:tcPr>
          <w:p>
            <w:pPr>
              <w:spacing w:after="0"/>
            </w:pPr>
            <w:r/>
            <w:r>
              <w:rPr>
                <w:rFonts w:ascii="Aptos" w:hAnsi="Aptos"/>
                <w:b w:val="0"/>
                <w:color w:val="222222"/>
                <w:sz w:val="16"/>
              </w:rPr>
              <w:t>VIP/speaker logistics</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Arrival, escort, session changes</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6"/>
              </w:rPr>
              <w:t>KIIT Administrator</w:t>
            </w:r>
          </w:p>
        </w:tc>
        <w:tc>
          <w:tcPr>
            <w:tcW w:type="dxa" w:w="3024"/>
            <w:vAlign w:val="center"/>
            <w:tcMar>
              <w:top w:w="70" w:type="dxa"/>
              <w:start w:w="90" w:type="dxa"/>
              <w:bottom w:w="70" w:type="dxa"/>
              <w:end w:w="90" w:type="dxa"/>
            </w:tcMar>
          </w:tcPr>
          <w:p>
            <w:pPr>
              <w:spacing w:after="0"/>
            </w:pPr>
            <w:r/>
            <w:r>
              <w:rPr>
                <w:rFonts w:ascii="Aptos" w:hAnsi="Aptos"/>
                <w:b w:val="0"/>
                <w:color w:val="222222"/>
                <w:sz w:val="16"/>
              </w:rPr>
              <w:t>Governance and audit</w:t>
            </w:r>
          </w:p>
        </w:tc>
        <w:tc>
          <w:tcPr>
            <w:tcW w:type="dxa" w:w="4320"/>
            <w:vAlign w:val="center"/>
            <w:tcMar>
              <w:top w:w="70" w:type="dxa"/>
              <w:start w:w="90" w:type="dxa"/>
              <w:bottom w:w="70" w:type="dxa"/>
              <w:end w:w="90" w:type="dxa"/>
            </w:tcMar>
          </w:tcPr>
          <w:p>
            <w:pPr>
              <w:spacing w:after="0"/>
            </w:pPr>
            <w:r/>
            <w:r>
              <w:rPr>
                <w:rFonts w:ascii="Aptos" w:hAnsi="Aptos"/>
                <w:b w:val="0"/>
                <w:color w:val="222222"/>
                <w:sz w:val="16"/>
              </w:rPr>
              <w:t>Access, integration permissions, reports and historical records</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Participant / Attendee</w:t>
            </w:r>
          </w:p>
        </w:tc>
        <w:tc>
          <w:tcPr>
            <w:tcW w:type="dxa" w:w="3024"/>
            <w:shd w:fill="FAFAFA"/>
            <w:vAlign w:val="center"/>
            <w:tcMar>
              <w:top w:w="70" w:type="dxa"/>
              <w:start w:w="90" w:type="dxa"/>
              <w:bottom w:w="70" w:type="dxa"/>
              <w:end w:w="90" w:type="dxa"/>
            </w:tcMar>
          </w:tcPr>
          <w:p>
            <w:pPr>
              <w:spacing w:after="0"/>
            </w:pPr>
            <w:r/>
            <w:r>
              <w:rPr>
                <w:rFonts w:ascii="Aptos" w:hAnsi="Aptos"/>
                <w:b w:val="0"/>
                <w:color w:val="222222"/>
                <w:sz w:val="16"/>
              </w:rPr>
              <w:t>Accurate event experience</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6"/>
              </w:rPr>
              <w:t>Receive changes, navigate, check in/out, see personal schedule</w:t>
            </w:r>
          </w:p>
        </w:tc>
      </w:tr>
    </w:tbl>
    <w:p>
      <w:bookmarkStart w:id="115871" w:name="7_Scope"/>
      <w:pPr>
        <w:pStyle w:val="Heading1"/>
        <w:widowControl/>
      </w:pPr>
      <w:r>
        <w:t>7. Scope</w:t>
      </w:r>
      <w:bookmarkEnd w:id="115871"/>
    </w:p>
    <w:p>
      <w:bookmarkStart w:id="705091" w:name="71_In_Scope"/>
      <w:pPr>
        <w:pStyle w:val="Heading2"/>
        <w:widowControl/>
      </w:pPr>
      <w:r>
        <w:t>7.1 In Scope</w:t>
      </w:r>
      <w:bookmarkEnd w:id="705091"/>
    </w:p>
    <w:p>
      <w:pPr>
        <w:pStyle w:val="ListBullet"/>
        <w:widowControl/>
      </w:pPr>
      <w:r>
        <w:t>Event creation, session scheduling, venue/resource inventory and participant registration import.</w:t>
      </w:r>
    </w:p>
    <w:p>
      <w:pPr>
        <w:pStyle w:val="ListBullet"/>
        <w:widowControl/>
      </w:pPr>
      <w:r>
        <w:t>Typed dependency graph and blast-radius analysis.</w:t>
      </w:r>
    </w:p>
    <w:p>
      <w:pPr>
        <w:pStyle w:val="ListBullet"/>
        <w:widowControl/>
      </w:pPr>
      <w:r>
        <w:t>Constraint validation and alternative venue/resource resolution.</w:t>
      </w:r>
    </w:p>
    <w:p>
      <w:pPr>
        <w:pStyle w:val="ListBullet"/>
        <w:widowControl/>
      </w:pPr>
      <w:r>
        <w:t>What-if simulation with branch and rollback semantics.</w:t>
      </w:r>
    </w:p>
    <w:p>
      <w:pPr>
        <w:pStyle w:val="ListBullet"/>
        <w:widowControl/>
      </w:pPr>
      <w:r>
        <w:t>Volunteer/resource reallocation based on skills, availability, load and minimum-change objectives.</w:t>
      </w:r>
    </w:p>
    <w:p>
      <w:pPr>
        <w:pStyle w:val="ListBullet"/>
        <w:widowControl/>
      </w:pPr>
      <w:r>
        <w:t>Task generation, deadlines, slack calculation and escalations.</w:t>
      </w:r>
    </w:p>
    <w:p>
      <w:pPr>
        <w:pStyle w:val="ListBullet"/>
        <w:widowControl/>
      </w:pPr>
      <w:r>
        <w:t>Role-based dashboards and command-center views.</w:t>
      </w:r>
    </w:p>
    <w:p>
      <w:pPr>
        <w:pStyle w:val="ListBullet"/>
        <w:widowControl/>
      </w:pPr>
      <w:r>
        <w:t>Notion read/write synchronization, change proposal and approval workflow.</w:t>
      </w:r>
    </w:p>
    <w:p>
      <w:pPr>
        <w:pStyle w:val="ListBullet"/>
        <w:widowControl/>
      </w:pPr>
      <w:r>
        <w:t>Participant notifications for venue, schedule, transport and weather changes.</w:t>
      </w:r>
    </w:p>
    <w:p>
      <w:pPr>
        <w:pStyle w:val="ListBullet"/>
        <w:widowControl/>
      </w:pPr>
      <w:r>
        <w:t>Transport planning for buses/shuttles and participant movement.</w:t>
      </w:r>
    </w:p>
    <w:p>
      <w:pPr>
        <w:pStyle w:val="ListBullet"/>
        <w:widowControl/>
      </w:pPr>
      <w:r>
        <w:t>Crowd planning, density thresholds, gate/route guidance and alerting.</w:t>
      </w:r>
    </w:p>
    <w:p>
      <w:pPr>
        <w:pStyle w:val="ListBullet"/>
        <w:widowControl/>
      </w:pPr>
      <w:r>
        <w:t>Weather-aware outdoor event risk and rescheduling branches.</w:t>
      </w:r>
    </w:p>
    <w:p>
      <w:pPr>
        <w:pStyle w:val="ListBullet"/>
        <w:widowControl/>
      </w:pPr>
      <w:r>
        <w:t>Automatic attendance through event credentials such as QR/NFC and optional proximity mechanisms.</w:t>
      </w:r>
    </w:p>
    <w:p>
      <w:pPr>
        <w:pStyle w:val="ListBullet"/>
        <w:widowControl/>
      </w:pPr>
      <w:r>
        <w:t>AI-generated summaries, explanations and post-event knowledge capture.</w:t>
      </w:r>
    </w:p>
    <w:p>
      <w:pPr>
        <w:pStyle w:val="ListBullet"/>
        <w:widowControl/>
      </w:pPr>
      <w:r>
        <w:t>Audit trail for changes, approvals, AI runs and external writes.</w:t>
      </w:r>
    </w:p>
    <w:p>
      <w:bookmarkStart w:id="612729" w:name="72_Out_of_Scope_for_Baseline"/>
      <w:pPr>
        <w:pStyle w:val="Heading2"/>
        <w:widowControl/>
      </w:pPr>
      <w:r>
        <w:t>7.2 Out of Scope for Baseline</w:t>
      </w:r>
      <w:bookmarkEnd w:id="612729"/>
    </w:p>
    <w:p>
      <w:pPr>
        <w:pStyle w:val="ListBullet"/>
        <w:widowControl/>
      </w:pPr>
      <w:r>
        <w:t>Autonomous emergency dispatch or replacement of trained campus security / medical responders.</w:t>
      </w:r>
    </w:p>
    <w:p>
      <w:pPr>
        <w:pStyle w:val="ListBullet"/>
        <w:widowControl/>
      </w:pPr>
      <w:r>
        <w:t>Fully autonomous cancellation of events; organizer approval remains required.</w:t>
      </w:r>
    </w:p>
    <w:p>
      <w:pPr>
        <w:pStyle w:val="ListBullet"/>
        <w:widowControl/>
      </w:pPr>
      <w:r>
        <w:t>Biometric facial recognition as the default attendance mechanism.</w:t>
      </w:r>
    </w:p>
    <w:p>
      <w:pPr>
        <w:pStyle w:val="ListBullet"/>
        <w:widowControl/>
      </w:pPr>
      <w:r>
        <w:t>Campus-wide replacement of existing ERP/SIS/transport systems.</w:t>
      </w:r>
    </w:p>
    <w:p>
      <w:pPr>
        <w:pStyle w:val="ListBullet"/>
        <w:widowControl/>
      </w:pPr>
      <w:r>
        <w:t>Technical Architecture Document (TAD), deployment topology and infrastructure architecture diagrams.</w:t>
      </w:r>
    </w:p>
    <w:p>
      <w:bookmarkStart w:id="277539" w:name="8_Core_Product_Workflows"/>
      <w:pPr>
        <w:pStyle w:val="Heading1"/>
        <w:widowControl/>
      </w:pPr>
      <w:r>
        <w:t>8. Core Product Workflows</w:t>
      </w:r>
      <w:bookmarkEnd w:id="277539"/>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2448"/>
            <w:shd w:fill="14213D"/>
            <w:vAlign w:val="center"/>
            <w:tcMar>
              <w:top w:w="70" w:type="dxa"/>
              <w:start w:w="90" w:type="dxa"/>
              <w:bottom w:w="70" w:type="dxa"/>
              <w:end w:w="90" w:type="dxa"/>
            </w:tcMar>
          </w:tcPr>
          <w:p>
            <w:pPr>
              <w:spacing w:after="0"/>
            </w:pPr>
            <w:r/>
            <w:r>
              <w:rPr>
                <w:rFonts w:ascii="Aptos" w:hAnsi="Aptos"/>
                <w:b/>
                <w:color w:val="FFFFFF"/>
                <w:sz w:val="16"/>
              </w:rPr>
              <w:t>Workflow</w:t>
            </w:r>
          </w:p>
        </w:tc>
        <w:tc>
          <w:tcPr>
            <w:tcW w:type="dxa" w:w="6480"/>
            <w:shd w:fill="14213D"/>
            <w:vAlign w:val="center"/>
            <w:tcMar>
              <w:top w:w="70" w:type="dxa"/>
              <w:start w:w="90" w:type="dxa"/>
              <w:bottom w:w="70" w:type="dxa"/>
              <w:end w:w="90" w:type="dxa"/>
            </w:tcMar>
          </w:tcPr>
          <w:p>
            <w:pPr>
              <w:spacing w:after="0"/>
            </w:pPr>
            <w:r/>
            <w:r>
              <w:rPr>
                <w:rFonts w:ascii="Aptos" w:hAnsi="Aptos"/>
                <w:b/>
                <w:color w:val="FFFFFF"/>
                <w:sz w:val="16"/>
              </w:rPr>
              <w:t>Description</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WF-01</w:t>
            </w:r>
          </w:p>
        </w:tc>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Create / ingest event</w:t>
            </w:r>
          </w:p>
        </w:tc>
        <w:tc>
          <w:tcPr>
            <w:tcW w:type="dxa" w:w="6480"/>
            <w:shd w:fill="FAFAFA"/>
            <w:vAlign w:val="center"/>
            <w:tcMar>
              <w:top w:w="70" w:type="dxa"/>
              <w:start w:w="90" w:type="dxa"/>
              <w:bottom w:w="70" w:type="dxa"/>
              <w:end w:w="90" w:type="dxa"/>
            </w:tcMar>
          </w:tcPr>
          <w:p>
            <w:pPr>
              <w:spacing w:after="0"/>
            </w:pPr>
            <w:r/>
            <w:r>
              <w:rPr>
                <w:rFonts w:ascii="Aptos" w:hAnsi="Aptos"/>
                <w:b w:val="0"/>
                <w:color w:val="222222"/>
                <w:sz w:val="16"/>
              </w:rPr>
              <w:t>Import or define events, sessions, venues, people, resources, tasks and registration cohorts.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WF-02</w:t>
            </w:r>
          </w:p>
        </w:tc>
        <w:tc>
          <w:tcPr>
            <w:tcW w:type="dxa" w:w="2448"/>
            <w:vAlign w:val="center"/>
            <w:tcMar>
              <w:top w:w="70" w:type="dxa"/>
              <w:start w:w="90" w:type="dxa"/>
              <w:bottom w:w="70" w:type="dxa"/>
              <w:end w:w="90" w:type="dxa"/>
            </w:tcMar>
          </w:tcPr>
          <w:p>
            <w:pPr>
              <w:spacing w:after="0"/>
            </w:pPr>
            <w:r/>
            <w:r>
              <w:rPr>
                <w:rFonts w:ascii="Aptos" w:hAnsi="Aptos"/>
                <w:b w:val="0"/>
                <w:color w:val="222222"/>
                <w:sz w:val="16"/>
              </w:rPr>
              <w:t>Build dependency graph</w:t>
            </w:r>
          </w:p>
        </w:tc>
        <w:tc>
          <w:tcPr>
            <w:tcW w:type="dxa" w:w="6480"/>
            <w:vAlign w:val="center"/>
            <w:tcMar>
              <w:top w:w="70" w:type="dxa"/>
              <w:start w:w="90" w:type="dxa"/>
              <w:bottom w:w="70" w:type="dxa"/>
              <w:end w:w="90" w:type="dxa"/>
            </w:tcMar>
          </w:tcPr>
          <w:p>
            <w:pPr>
              <w:spacing w:after="0"/>
            </w:pPr>
            <w:r/>
            <w:r>
              <w:rPr>
                <w:rFonts w:ascii="Aptos" w:hAnsi="Aptos"/>
                <w:b w:val="0"/>
                <w:color w:val="222222"/>
                <w:sz w:val="16"/>
              </w:rPr>
              <w:t>Create typed edges such as hosts, depends_on, task_at, mentions, has_registrants, assigned_to, requires, arrives_at and served_by.</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WF-03</w:t>
            </w:r>
          </w:p>
        </w:tc>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Detect change</w:t>
            </w:r>
          </w:p>
        </w:tc>
        <w:tc>
          <w:tcPr>
            <w:tcW w:type="dxa" w:w="6480"/>
            <w:shd w:fill="FAFAFA"/>
            <w:vAlign w:val="center"/>
            <w:tcMar>
              <w:top w:w="70" w:type="dxa"/>
              <w:start w:w="90" w:type="dxa"/>
              <w:bottom w:w="70" w:type="dxa"/>
              <w:end w:w="90" w:type="dxa"/>
            </w:tcMar>
          </w:tcPr>
          <w:p>
            <w:pPr>
              <w:spacing w:after="0"/>
            </w:pPr>
            <w:r/>
            <w:r>
              <w:rPr>
                <w:rFonts w:ascii="Aptos" w:hAnsi="Aptos"/>
                <w:b w:val="0"/>
                <w:color w:val="222222"/>
                <w:sz w:val="16"/>
              </w:rPr>
              <w:t>Accept operator entry, Notion webhook, weather signal, transport disruption, attendance threshold or crowd event.</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WF-04</w:t>
            </w:r>
          </w:p>
        </w:tc>
        <w:tc>
          <w:tcPr>
            <w:tcW w:type="dxa" w:w="2448"/>
            <w:vAlign w:val="center"/>
            <w:tcMar>
              <w:top w:w="70" w:type="dxa"/>
              <w:start w:w="90" w:type="dxa"/>
              <w:bottom w:w="70" w:type="dxa"/>
              <w:end w:w="90" w:type="dxa"/>
            </w:tcMar>
          </w:tcPr>
          <w:p>
            <w:pPr>
              <w:spacing w:after="0"/>
            </w:pPr>
            <w:r/>
            <w:r>
              <w:rPr>
                <w:rFonts w:ascii="Aptos" w:hAnsi="Aptos"/>
                <w:b w:val="0"/>
                <w:color w:val="222222"/>
                <w:sz w:val="16"/>
              </w:rPr>
              <w:t>Compute blast radius</w:t>
            </w:r>
          </w:p>
        </w:tc>
        <w:tc>
          <w:tcPr>
            <w:tcW w:type="dxa" w:w="6480"/>
            <w:vAlign w:val="center"/>
            <w:tcMar>
              <w:top w:w="70" w:type="dxa"/>
              <w:start w:w="90" w:type="dxa"/>
              <w:bottom w:w="70" w:type="dxa"/>
              <w:end w:w="90" w:type="dxa"/>
            </w:tcMar>
          </w:tcPr>
          <w:p>
            <w:pPr>
              <w:spacing w:after="0"/>
            </w:pPr>
            <w:r/>
            <w:r>
              <w:rPr>
                <w:rFonts w:ascii="Aptos" w:hAnsi="Aptos"/>
                <w:b w:val="0"/>
                <w:color w:val="222222"/>
                <w:sz w:val="16"/>
              </w:rPr>
              <w:t>Traverse the graph, evaluate hard constraints and mark impacted and deferred soft dependencies.</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WF-05</w:t>
            </w:r>
          </w:p>
        </w:tc>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Generate response plans</w:t>
            </w:r>
          </w:p>
        </w:tc>
        <w:tc>
          <w:tcPr>
            <w:tcW w:type="dxa" w:w="6480"/>
            <w:shd w:fill="FAFAFA"/>
            <w:vAlign w:val="center"/>
            <w:tcMar>
              <w:top w:w="70" w:type="dxa"/>
              <w:start w:w="90" w:type="dxa"/>
              <w:bottom w:w="70" w:type="dxa"/>
              <w:end w:w="90" w:type="dxa"/>
            </w:tcMar>
          </w:tcPr>
          <w:p>
            <w:pPr>
              <w:spacing w:after="0"/>
            </w:pPr>
            <w:r/>
            <w:r>
              <w:rPr>
                <w:rFonts w:ascii="Aptos" w:hAnsi="Aptos"/>
                <w:b w:val="0"/>
                <w:color w:val="222222"/>
                <w:sz w:val="16"/>
              </w:rPr>
              <w:t>Evaluate candidate venues/resources/routes/staffing and retain rejection reasons.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WF-06</w:t>
            </w:r>
          </w:p>
        </w:tc>
        <w:tc>
          <w:tcPr>
            <w:tcW w:type="dxa" w:w="2448"/>
            <w:vAlign w:val="center"/>
            <w:tcMar>
              <w:top w:w="70" w:type="dxa"/>
              <w:start w:w="90" w:type="dxa"/>
              <w:bottom w:w="70" w:type="dxa"/>
              <w:end w:w="90" w:type="dxa"/>
            </w:tcMar>
          </w:tcPr>
          <w:p>
            <w:pPr>
              <w:spacing w:after="0"/>
            </w:pPr>
            <w:r/>
            <w:r>
              <w:rPr>
                <w:rFonts w:ascii="Aptos" w:hAnsi="Aptos"/>
                <w:b w:val="0"/>
                <w:color w:val="222222"/>
                <w:sz w:val="16"/>
              </w:rPr>
              <w:t>Simulate</w:t>
            </w:r>
          </w:p>
        </w:tc>
        <w:tc>
          <w:tcPr>
            <w:tcW w:type="dxa" w:w="6480"/>
            <w:vAlign w:val="center"/>
            <w:tcMar>
              <w:top w:w="70" w:type="dxa"/>
              <w:start w:w="90" w:type="dxa"/>
              <w:bottom w:w="70" w:type="dxa"/>
              <w:end w:w="90" w:type="dxa"/>
            </w:tcMar>
          </w:tcPr>
          <w:p>
            <w:pPr>
              <w:spacing w:after="0"/>
            </w:pPr>
            <w:r/>
            <w:r>
              <w:rPr>
                <w:rFonts w:ascii="Aptos" w:hAnsi="Aptos"/>
                <w:b w:val="0"/>
                <w:color w:val="222222"/>
                <w:sz w:val="16"/>
              </w:rPr>
              <w:t>Create a branch containing the proposed state without altering operational source records.</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WF-07</w:t>
            </w:r>
          </w:p>
        </w:tc>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Approve</w:t>
            </w:r>
          </w:p>
        </w:tc>
        <w:tc>
          <w:tcPr>
            <w:tcW w:type="dxa" w:w="6480"/>
            <w:shd w:fill="FAFAFA"/>
            <w:vAlign w:val="center"/>
            <w:tcMar>
              <w:top w:w="70" w:type="dxa"/>
              <w:start w:w="90" w:type="dxa"/>
              <w:bottom w:w="70" w:type="dxa"/>
              <w:end w:w="90" w:type="dxa"/>
            </w:tcMar>
          </w:tcPr>
          <w:p>
            <w:pPr>
              <w:spacing w:after="0"/>
            </w:pPr>
            <w:r/>
            <w:r>
              <w:rPr>
                <w:rFonts w:ascii="Aptos" w:hAnsi="Aptos"/>
                <w:b w:val="0"/>
                <w:color w:val="222222"/>
                <w:sz w:val="16"/>
              </w:rPr>
              <w:t>Show decision summary, risks, costs, affected participants, tasks and Notion write set.</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WF-08</w:t>
            </w:r>
          </w:p>
        </w:tc>
        <w:tc>
          <w:tcPr>
            <w:tcW w:type="dxa" w:w="2448"/>
            <w:vAlign w:val="center"/>
            <w:tcMar>
              <w:top w:w="70" w:type="dxa"/>
              <w:start w:w="90" w:type="dxa"/>
              <w:bottom w:w="70" w:type="dxa"/>
              <w:end w:w="90" w:type="dxa"/>
            </w:tcMar>
          </w:tcPr>
          <w:p>
            <w:pPr>
              <w:spacing w:after="0"/>
            </w:pPr>
            <w:r/>
            <w:r>
              <w:rPr>
                <w:rFonts w:ascii="Aptos" w:hAnsi="Aptos"/>
                <w:b w:val="0"/>
                <w:color w:val="222222"/>
                <w:sz w:val="16"/>
              </w:rPr>
              <w:t>Commit</w:t>
            </w:r>
          </w:p>
        </w:tc>
        <w:tc>
          <w:tcPr>
            <w:tcW w:type="dxa" w:w="6480"/>
            <w:vAlign w:val="center"/>
            <w:tcMar>
              <w:top w:w="70" w:type="dxa"/>
              <w:start w:w="90" w:type="dxa"/>
              <w:bottom w:w="70" w:type="dxa"/>
              <w:end w:w="90" w:type="dxa"/>
            </w:tcMar>
          </w:tcPr>
          <w:p>
            <w:pPr>
              <w:spacing w:after="0"/>
            </w:pPr>
            <w:r/>
            <w:r>
              <w:rPr>
                <w:rFonts w:ascii="Aptos" w:hAnsi="Aptos"/>
                <w:b w:val="0"/>
                <w:color w:val="222222"/>
                <w:sz w:val="16"/>
              </w:rPr>
              <w:t>Apply approved writes, notify impacted stakeholders, record audit events and monitor execution.</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WF-09</w:t>
            </w:r>
          </w:p>
        </w:tc>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Operate live</w:t>
            </w:r>
          </w:p>
        </w:tc>
        <w:tc>
          <w:tcPr>
            <w:tcW w:type="dxa" w:w="6480"/>
            <w:shd w:fill="FAFAFA"/>
            <w:vAlign w:val="center"/>
            <w:tcMar>
              <w:top w:w="70" w:type="dxa"/>
              <w:start w:w="90" w:type="dxa"/>
              <w:bottom w:w="70" w:type="dxa"/>
              <w:end w:w="90" w:type="dxa"/>
            </w:tcMar>
          </w:tcPr>
          <w:p>
            <w:pPr>
              <w:spacing w:after="0"/>
            </w:pPr>
            <w:r/>
            <w:r>
              <w:rPr>
                <w:rFonts w:ascii="Aptos" w:hAnsi="Aptos"/>
                <w:b w:val="0"/>
                <w:color w:val="222222"/>
                <w:sz w:val="16"/>
              </w:rPr>
              <w:t>Track tasks, attendance, transport, crowd indicators, weather and unresolved risks.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WF-10</w:t>
            </w:r>
          </w:p>
        </w:tc>
        <w:tc>
          <w:tcPr>
            <w:tcW w:type="dxa" w:w="2448"/>
            <w:vAlign w:val="center"/>
            <w:tcMar>
              <w:top w:w="70" w:type="dxa"/>
              <w:start w:w="90" w:type="dxa"/>
              <w:bottom w:w="70" w:type="dxa"/>
              <w:end w:w="90" w:type="dxa"/>
            </w:tcMar>
          </w:tcPr>
          <w:p>
            <w:pPr>
              <w:spacing w:after="0"/>
            </w:pPr>
            <w:r/>
            <w:r>
              <w:rPr>
                <w:rFonts w:ascii="Aptos" w:hAnsi="Aptos"/>
                <w:b w:val="0"/>
                <w:color w:val="222222"/>
                <w:sz w:val="16"/>
              </w:rPr>
              <w:t>Close and learn</w:t>
            </w:r>
          </w:p>
        </w:tc>
        <w:tc>
          <w:tcPr>
            <w:tcW w:type="dxa" w:w="6480"/>
            <w:vAlign w:val="center"/>
            <w:tcMar>
              <w:top w:w="70" w:type="dxa"/>
              <w:start w:w="90" w:type="dxa"/>
              <w:bottom w:w="70" w:type="dxa"/>
              <w:end w:w="90" w:type="dxa"/>
            </w:tcMar>
          </w:tcPr>
          <w:p>
            <w:pPr>
              <w:spacing w:after="0"/>
            </w:pPr>
            <w:r/>
            <w:r>
              <w:rPr>
                <w:rFonts w:ascii="Aptos" w:hAnsi="Aptos"/>
                <w:b w:val="0"/>
                <w:color w:val="222222"/>
                <w:sz w:val="16"/>
              </w:rPr>
              <w:t>Generate event report, unresolved issue list, attendance summary and reusable knowledge items.</w:t>
            </w:r>
          </w:p>
        </w:tc>
      </w:tr>
    </w:tbl>
    <w:tbl>
      <w:tblPr>
        <w:tblW w:type="auto" w:w="0"/>
        <w:jc w:val="center"/>
        <w:tblLayout w:type="autofit"/>
        <w:tblLook w:firstColumn="1" w:firstRow="1" w:lastColumn="0" w:lastRow="0" w:noHBand="0" w:noVBand="1" w:val="04A0"/>
        <w:tblBorders>
          <w:top w:val="single" w:sz="6" w:space="0" w:color="C79A2B"/>
          <w:left w:val="single" w:sz="6" w:space="0" w:color="C79A2B"/>
          <w:bottom w:val="single" w:sz="6" w:space="0" w:color="C79A2B"/>
          <w:right w:val="single" w:sz="6" w:space="0" w:color="C79A2B"/>
          <w:insideH w:val="single" w:sz="6" w:space="0" w:color="C79A2B"/>
          <w:insideV w:val="single" w:sz="6" w:space="0" w:color="C79A2B"/>
        </w:tblBorders>
      </w:tblPr>
      <w:tblGrid>
        <w:gridCol w:w="10368"/>
      </w:tblGrid>
      <w:tr>
        <w:tc>
          <w:tcPr>
            <w:tcW w:type="dxa" w:w="10368"/>
            <w:shd w:fill="F4E9C7"/>
            <w:tcMar>
              <w:top w:w="120" w:type="dxa"/>
              <w:start w:w="160" w:type="dxa"/>
              <w:bottom w:w="120" w:type="dxa"/>
              <w:end w:w="160" w:type="dxa"/>
            </w:tcMar>
          </w:tcPr>
          <w:p>
            <w:pPr>
              <w:spacing w:after="40"/>
            </w:pPr>
            <w:r>
              <w:rPr>
                <w:b/>
                <w:color w:val="C79A2B"/>
                <w:sz w:val="20"/>
              </w:rPr>
              <w:t>Reference scenario used for validation</w:t>
            </w:r>
          </w:p>
          <w:p>
            <w:pPr>
              <w:spacing w:after="0"/>
            </w:pPr>
            <w:r>
              <w:rPr>
                <w:rFonts w:ascii="Aptos" w:hAnsi="Aptos"/>
                <w:sz w:val="18"/>
              </w:rPr>
              <w:t>At 08:00 the Main Auditorium becomes unavailable. The engine must identify four affected sessions, resolve feasible venues, reallocate selected volunteers, generate a 17-task follow-up plan with one at-risk task, prepare participant/marketing updates and keep all Notion writes in a branch until approval. [SIM-01]</w:t>
            </w:r>
          </w:p>
        </w:tc>
      </w:tr>
    </w:tbl>
    <w:p>
      <w:pPr>
        <w:widowControl/>
        <w:spacing w:after="0"/>
      </w:pPr>
    </w:p>
    <w:p>
      <w:bookmarkStart w:id="906461" w:name="9_Innovation_and_Differentiation"/>
      <w:pPr>
        <w:pStyle w:val="Heading1"/>
        <w:widowControl/>
      </w:pPr>
      <w:r>
        <w:t>9. Innovation and Differentiation</w:t>
      </w:r>
      <w:bookmarkEnd w:id="906461"/>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2880"/>
            <w:shd w:fill="14213D"/>
            <w:vAlign w:val="center"/>
            <w:tcMar>
              <w:top w:w="70" w:type="dxa"/>
              <w:start w:w="90" w:type="dxa"/>
              <w:bottom w:w="70" w:type="dxa"/>
              <w:end w:w="90" w:type="dxa"/>
            </w:tcMar>
          </w:tcPr>
          <w:p>
            <w:pPr>
              <w:spacing w:after="0"/>
            </w:pPr>
            <w:r/>
            <w:r>
              <w:rPr>
                <w:rFonts w:ascii="Aptos" w:hAnsi="Aptos"/>
                <w:b/>
                <w:color w:val="FFFFFF"/>
                <w:sz w:val="16"/>
              </w:rPr>
              <w:t>Innovation</w:t>
            </w:r>
          </w:p>
        </w:tc>
        <w:tc>
          <w:tcPr>
            <w:tcW w:type="dxa" w:w="6048"/>
            <w:shd w:fill="14213D"/>
            <w:vAlign w:val="center"/>
            <w:tcMar>
              <w:top w:w="70" w:type="dxa"/>
              <w:start w:w="90" w:type="dxa"/>
              <w:bottom w:w="70" w:type="dxa"/>
              <w:end w:w="90" w:type="dxa"/>
            </w:tcMar>
          </w:tcPr>
          <w:p>
            <w:pPr>
              <w:spacing w:after="0"/>
            </w:pPr>
            <w:r/>
            <w:r>
              <w:rPr>
                <w:rFonts w:ascii="Aptos" w:hAnsi="Aptos"/>
                <w:b/>
                <w:color w:val="FFFFFF"/>
                <w:sz w:val="16"/>
              </w:rPr>
              <w:t>What makes it distinctive</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I-01</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Event Digital Twin</w:t>
            </w:r>
          </w:p>
        </w:tc>
        <w:tc>
          <w:tcPr>
            <w:tcW w:type="dxa" w:w="6048"/>
            <w:shd w:fill="FAFAFA"/>
            <w:vAlign w:val="center"/>
            <w:tcMar>
              <w:top w:w="70" w:type="dxa"/>
              <w:start w:w="90" w:type="dxa"/>
              <w:bottom w:w="70" w:type="dxa"/>
              <w:end w:w="90" w:type="dxa"/>
            </w:tcMar>
          </w:tcPr>
          <w:p>
            <w:pPr>
              <w:spacing w:after="0"/>
            </w:pPr>
            <w:r/>
            <w:r>
              <w:rPr>
                <w:rFonts w:ascii="Aptos" w:hAnsi="Aptos"/>
                <w:b w:val="0"/>
                <w:color w:val="222222"/>
                <w:sz w:val="16"/>
              </w:rPr>
              <w:t>A structured, typed operational graph rather than a flat calendar or checklist.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I-02</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Ripple-effect intelligence</w:t>
            </w:r>
          </w:p>
        </w:tc>
        <w:tc>
          <w:tcPr>
            <w:tcW w:type="dxa" w:w="6048"/>
            <w:vAlign w:val="center"/>
            <w:tcMar>
              <w:top w:w="70" w:type="dxa"/>
              <w:start w:w="90" w:type="dxa"/>
              <w:bottom w:w="70" w:type="dxa"/>
              <w:end w:w="90" w:type="dxa"/>
            </w:tcMar>
          </w:tcPr>
          <w:p>
            <w:pPr>
              <w:spacing w:after="0"/>
            </w:pPr>
            <w:r/>
            <w:r>
              <w:rPr>
                <w:rFonts w:ascii="Aptos" w:hAnsi="Aptos"/>
                <w:b w:val="0"/>
                <w:color w:val="222222"/>
                <w:sz w:val="16"/>
              </w:rPr>
              <w:t>One change is traced across schedules, resources, communications, people and transport.</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I-03</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What-if simulation</w:t>
            </w:r>
          </w:p>
        </w:tc>
        <w:tc>
          <w:tcPr>
            <w:tcW w:type="dxa" w:w="6048"/>
            <w:shd w:fill="FAFAFA"/>
            <w:vAlign w:val="center"/>
            <w:tcMar>
              <w:top w:w="70" w:type="dxa"/>
              <w:start w:w="90" w:type="dxa"/>
              <w:bottom w:w="70" w:type="dxa"/>
              <w:end w:w="90" w:type="dxa"/>
            </w:tcMar>
          </w:tcPr>
          <w:p>
            <w:pPr>
              <w:spacing w:after="0"/>
            </w:pPr>
            <w:r/>
            <w:r>
              <w:rPr>
                <w:rFonts w:ascii="Aptos" w:hAnsi="Aptos"/>
                <w:b w:val="0"/>
                <w:color w:val="222222"/>
                <w:sz w:val="16"/>
              </w:rPr>
              <w:t>Operators can test venue, weather, transport or staffing changes before applying them.</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I-04</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Explainable constraint optimization</w:t>
            </w:r>
          </w:p>
        </w:tc>
        <w:tc>
          <w:tcPr>
            <w:tcW w:type="dxa" w:w="6048"/>
            <w:vAlign w:val="center"/>
            <w:tcMar>
              <w:top w:w="70" w:type="dxa"/>
              <w:start w:w="90" w:type="dxa"/>
              <w:bottom w:w="70" w:type="dxa"/>
              <w:end w:w="90" w:type="dxa"/>
            </w:tcMar>
          </w:tcPr>
          <w:p>
            <w:pPr>
              <w:spacing w:after="0"/>
            </w:pPr>
            <w:r/>
            <w:r>
              <w:rPr>
                <w:rFonts w:ascii="Aptos" w:hAnsi="Aptos"/>
                <w:b w:val="0"/>
                <w:color w:val="222222"/>
                <w:sz w:val="16"/>
              </w:rPr>
              <w:t>The system shows why an option was selected and why other options were rejected.</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I-05</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Operational repair engine</w:t>
            </w:r>
          </w:p>
        </w:tc>
        <w:tc>
          <w:tcPr>
            <w:tcW w:type="dxa" w:w="6048"/>
            <w:shd w:fill="FAFAFA"/>
            <w:vAlign w:val="center"/>
            <w:tcMar>
              <w:top w:w="70" w:type="dxa"/>
              <w:start w:w="90" w:type="dxa"/>
              <w:bottom w:w="70" w:type="dxa"/>
              <w:end w:w="90" w:type="dxa"/>
            </w:tcMar>
          </w:tcPr>
          <w:p>
            <w:pPr>
              <w:spacing w:after="0"/>
            </w:pPr>
            <w:r/>
            <w:r>
              <w:rPr>
                <w:rFonts w:ascii="Aptos" w:hAnsi="Aptos"/>
                <w:b w:val="0"/>
                <w:color w:val="222222"/>
                <w:sz w:val="16"/>
              </w:rPr>
              <w:t>The system converts a change into concrete tasks, owners, deadlines and escalations.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I-06</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Adaptive participant orchestration</w:t>
            </w:r>
          </w:p>
        </w:tc>
        <w:tc>
          <w:tcPr>
            <w:tcW w:type="dxa" w:w="6048"/>
            <w:vAlign w:val="center"/>
            <w:tcMar>
              <w:top w:w="70" w:type="dxa"/>
              <w:start w:w="90" w:type="dxa"/>
              <w:bottom w:w="70" w:type="dxa"/>
              <w:end w:w="90" w:type="dxa"/>
            </w:tcMar>
          </w:tcPr>
          <w:p>
            <w:pPr>
              <w:spacing w:after="0"/>
            </w:pPr>
            <w:r/>
            <w:r>
              <w:rPr>
                <w:rFonts w:ascii="Aptos" w:hAnsi="Aptos"/>
                <w:b w:val="0"/>
                <w:color w:val="222222"/>
                <w:sz w:val="16"/>
              </w:rPr>
              <w:t>Notifications and routes are cohort-specific rather than one broadcast message.</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I-07</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Weather-resilient planning</w:t>
            </w:r>
          </w:p>
        </w:tc>
        <w:tc>
          <w:tcPr>
            <w:tcW w:type="dxa" w:w="6048"/>
            <w:shd w:fill="FAFAFA"/>
            <w:vAlign w:val="center"/>
            <w:tcMar>
              <w:top w:w="70" w:type="dxa"/>
              <w:start w:w="90" w:type="dxa"/>
              <w:bottom w:w="70" w:type="dxa"/>
              <w:end w:w="90" w:type="dxa"/>
            </w:tcMar>
          </w:tcPr>
          <w:p>
            <w:pPr>
              <w:spacing w:after="0"/>
            </w:pPr>
            <w:r/>
            <w:r>
              <w:rPr>
                <w:rFonts w:ascii="Aptos" w:hAnsi="Aptos"/>
                <w:b w:val="0"/>
                <w:color w:val="222222"/>
                <w:sz w:val="16"/>
              </w:rPr>
              <w:t>Outdoor events carry a precomputed indoor/alternate-state branch and trigger rules.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I-08</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Transport-aware scheduling</w:t>
            </w:r>
          </w:p>
        </w:tc>
        <w:tc>
          <w:tcPr>
            <w:tcW w:type="dxa" w:w="6048"/>
            <w:vAlign w:val="center"/>
            <w:tcMar>
              <w:top w:w="70" w:type="dxa"/>
              <w:start w:w="90" w:type="dxa"/>
              <w:bottom w:w="70" w:type="dxa"/>
              <w:end w:w="90" w:type="dxa"/>
            </w:tcMar>
          </w:tcPr>
          <w:p>
            <w:pPr>
              <w:spacing w:after="0"/>
            </w:pPr>
            <w:r/>
            <w:r>
              <w:rPr>
                <w:rFonts w:ascii="Aptos" w:hAnsi="Aptos"/>
                <w:b w:val="0"/>
                <w:color w:val="222222"/>
                <w:sz w:val="16"/>
              </w:rPr>
              <w:t>Participant movement is treated as a dependency of the event, not an external afterthought.</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I-09</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Attendance as a live signal</w:t>
            </w:r>
          </w:p>
        </w:tc>
        <w:tc>
          <w:tcPr>
            <w:tcW w:type="dxa" w:w="6048"/>
            <w:shd w:fill="FAFAFA"/>
            <w:vAlign w:val="center"/>
            <w:tcMar>
              <w:top w:w="70" w:type="dxa"/>
              <w:start w:w="90" w:type="dxa"/>
              <w:bottom w:w="70" w:type="dxa"/>
              <w:end w:w="90" w:type="dxa"/>
            </w:tcMar>
          </w:tcPr>
          <w:p>
            <w:pPr>
              <w:spacing w:after="0"/>
            </w:pPr>
            <w:r/>
            <w:r>
              <w:rPr>
                <w:rFonts w:ascii="Aptos" w:hAnsi="Aptos"/>
                <w:b w:val="0"/>
                <w:color w:val="222222"/>
                <w:sz w:val="16"/>
              </w:rPr>
              <w:t>Attendance patterns feed crowd estimates and session capacity decisions.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I-10</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Institutional memory</w:t>
            </w:r>
          </w:p>
        </w:tc>
        <w:tc>
          <w:tcPr>
            <w:tcW w:type="dxa" w:w="6048"/>
            <w:vAlign w:val="center"/>
            <w:tcMar>
              <w:top w:w="70" w:type="dxa"/>
              <w:start w:w="90" w:type="dxa"/>
              <w:bottom w:w="70" w:type="dxa"/>
              <w:end w:w="90" w:type="dxa"/>
            </w:tcMar>
          </w:tcPr>
          <w:p>
            <w:pPr>
              <w:spacing w:after="0"/>
            </w:pPr>
            <w:r/>
            <w:r>
              <w:rPr>
                <w:rFonts w:ascii="Aptos" w:hAnsi="Aptos"/>
                <w:b w:val="0"/>
                <w:color w:val="222222"/>
                <w:sz w:val="16"/>
              </w:rPr>
              <w:t>Post-event outcomes become searchable operational playbooks.</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I-11</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Human-approved AI</w:t>
            </w:r>
          </w:p>
        </w:tc>
        <w:tc>
          <w:tcPr>
            <w:tcW w:type="dxa" w:w="6048"/>
            <w:shd w:fill="FAFAFA"/>
            <w:vAlign w:val="center"/>
            <w:tcMar>
              <w:top w:w="70" w:type="dxa"/>
              <w:start w:w="90" w:type="dxa"/>
              <w:bottom w:w="70" w:type="dxa"/>
              <w:end w:w="90" w:type="dxa"/>
            </w:tcMar>
          </w:tcPr>
          <w:p>
            <w:pPr>
              <w:spacing w:after="0"/>
            </w:pPr>
            <w:r/>
            <w:r>
              <w:rPr>
                <w:rFonts w:ascii="Aptos" w:hAnsi="Aptos"/>
                <w:b w:val="0"/>
                <w:color w:val="222222"/>
                <w:sz w:val="16"/>
              </w:rPr>
              <w:t>LLM-driven actions pause at irreversible boundaries and retain state for review.</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6"/>
              </w:rPr>
              <w:t>I-12</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Notion as live operational system</w:t>
            </w:r>
          </w:p>
        </w:tc>
        <w:tc>
          <w:tcPr>
            <w:tcW w:type="dxa" w:w="6048"/>
            <w:vAlign w:val="center"/>
            <w:tcMar>
              <w:top w:w="70" w:type="dxa"/>
              <w:start w:w="90" w:type="dxa"/>
              <w:bottom w:w="70" w:type="dxa"/>
              <w:end w:w="90" w:type="dxa"/>
            </w:tcMar>
          </w:tcPr>
          <w:p>
            <w:pPr>
              <w:spacing w:after="0"/>
            </w:pPr>
            <w:r/>
            <w:r>
              <w:rPr>
                <w:rFonts w:ascii="Aptos" w:hAnsi="Aptos"/>
                <w:b w:val="0"/>
                <w:color w:val="222222"/>
                <w:sz w:val="16"/>
              </w:rPr>
              <w:t>The integration is bidirectional and stateful, not a static export.</w:t>
            </w:r>
          </w:p>
        </w:tc>
      </w:tr>
    </w:tbl>
    <w:p>
      <w:bookmarkStart w:id="710237" w:name="10_Business_Requirements"/>
      <w:pPr>
        <w:pStyle w:val="Heading1"/>
        <w:widowControl/>
      </w:pPr>
      <w:r>
        <w:t>10. Business Requirements</w:t>
      </w:r>
      <w:bookmarkEnd w:id="710237"/>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152"/>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920"/>
            <w:shd w:fill="14213D"/>
            <w:vAlign w:val="center"/>
            <w:tcMar>
              <w:top w:w="70" w:type="dxa"/>
              <w:start w:w="90" w:type="dxa"/>
              <w:bottom w:w="70" w:type="dxa"/>
              <w:end w:w="90" w:type="dxa"/>
            </w:tcMar>
          </w:tcPr>
          <w:p>
            <w:pPr>
              <w:spacing w:after="0"/>
            </w:pPr>
            <w:r/>
            <w:r>
              <w:rPr>
                <w:rFonts w:ascii="Aptos" w:hAnsi="Aptos"/>
                <w:b/>
                <w:color w:val="FFFFFF"/>
                <w:sz w:val="16"/>
              </w:rPr>
              <w:t>Business requirement</w:t>
            </w:r>
          </w:p>
        </w:tc>
        <w:tc>
          <w:tcPr>
            <w:tcW w:type="dxa" w:w="1152"/>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BR-001</w:t>
            </w:r>
          </w:p>
        </w:tc>
        <w:tc>
          <w:tcPr>
            <w:tcW w:type="dxa" w:w="7920"/>
            <w:shd w:fill="FAFAFA"/>
            <w:vAlign w:val="center"/>
            <w:tcMar>
              <w:top w:w="70" w:type="dxa"/>
              <w:start w:w="90" w:type="dxa"/>
              <w:bottom w:w="70" w:type="dxa"/>
              <w:end w:w="90" w:type="dxa"/>
            </w:tcMar>
          </w:tcPr>
          <w:p>
            <w:pPr>
              <w:spacing w:after="0"/>
            </w:pPr>
            <w:r/>
            <w:r>
              <w:rPr>
                <w:rFonts w:ascii="Aptos" w:hAnsi="Aptos"/>
                <w:b w:val="0"/>
                <w:color w:val="222222"/>
                <w:sz w:val="16"/>
              </w:rPr>
              <w:t>The system shall provide a unified operational view of an event across sessions, venues, participants, resources, volunteers, tasks and communications.</w:t>
            </w:r>
          </w:p>
        </w:tc>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BR-002</w:t>
            </w:r>
          </w:p>
        </w:tc>
        <w:tc>
          <w:tcPr>
            <w:tcW w:type="dxa" w:w="7920"/>
            <w:vAlign w:val="center"/>
            <w:tcMar>
              <w:top w:w="70" w:type="dxa"/>
              <w:start w:w="90" w:type="dxa"/>
              <w:bottom w:w="70" w:type="dxa"/>
              <w:end w:w="90" w:type="dxa"/>
            </w:tcMar>
          </w:tcPr>
          <w:p>
            <w:pPr>
              <w:spacing w:after="0"/>
            </w:pPr>
            <w:r/>
            <w:r>
              <w:rPr>
                <w:rFonts w:ascii="Aptos" w:hAnsi="Aptos"/>
                <w:b w:val="0"/>
                <w:color w:val="222222"/>
                <w:sz w:val="16"/>
              </w:rPr>
              <w:t>The system shall represent operational relationships as typed dependencies and calculate a change blast radius.</w:t>
            </w:r>
          </w:p>
        </w:tc>
        <w:tc>
          <w:tcPr>
            <w:tcW w:type="dxa" w:w="1152"/>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BR-003</w:t>
            </w:r>
          </w:p>
        </w:tc>
        <w:tc>
          <w:tcPr>
            <w:tcW w:type="dxa" w:w="7920"/>
            <w:shd w:fill="FAFAFA"/>
            <w:vAlign w:val="center"/>
            <w:tcMar>
              <w:top w:w="70" w:type="dxa"/>
              <w:start w:w="90" w:type="dxa"/>
              <w:bottom w:w="70" w:type="dxa"/>
              <w:end w:w="90" w:type="dxa"/>
            </w:tcMar>
          </w:tcPr>
          <w:p>
            <w:pPr>
              <w:spacing w:after="0"/>
            </w:pPr>
            <w:r/>
            <w:r>
              <w:rPr>
                <w:rFonts w:ascii="Aptos" w:hAnsi="Aptos"/>
                <w:b w:val="0"/>
                <w:color w:val="222222"/>
                <w:sz w:val="16"/>
              </w:rPr>
              <w:t>The system shall provide a what-if simulation capability that does not modify committed operational state.</w:t>
            </w:r>
          </w:p>
        </w:tc>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BR-004</w:t>
            </w:r>
          </w:p>
        </w:tc>
        <w:tc>
          <w:tcPr>
            <w:tcW w:type="dxa" w:w="7920"/>
            <w:vAlign w:val="center"/>
            <w:tcMar>
              <w:top w:w="70" w:type="dxa"/>
              <w:start w:w="90" w:type="dxa"/>
              <w:bottom w:w="70" w:type="dxa"/>
              <w:end w:w="90" w:type="dxa"/>
            </w:tcMar>
          </w:tcPr>
          <w:p>
            <w:pPr>
              <w:spacing w:after="0"/>
            </w:pPr>
            <w:r/>
            <w:r>
              <w:rPr>
                <w:rFonts w:ascii="Aptos" w:hAnsi="Aptos"/>
                <w:b w:val="0"/>
                <w:color w:val="222222"/>
                <w:sz w:val="16"/>
              </w:rPr>
              <w:t>The system shall generate feasible alternative plans and preserve rejection reasons for explainability.</w:t>
            </w:r>
          </w:p>
        </w:tc>
        <w:tc>
          <w:tcPr>
            <w:tcW w:type="dxa" w:w="1152"/>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BR-005</w:t>
            </w:r>
          </w:p>
        </w:tc>
        <w:tc>
          <w:tcPr>
            <w:tcW w:type="dxa" w:w="7920"/>
            <w:shd w:fill="FAFAFA"/>
            <w:vAlign w:val="center"/>
            <w:tcMar>
              <w:top w:w="70" w:type="dxa"/>
              <w:start w:w="90" w:type="dxa"/>
              <w:bottom w:w="70" w:type="dxa"/>
              <w:end w:w="90" w:type="dxa"/>
            </w:tcMar>
          </w:tcPr>
          <w:p>
            <w:pPr>
              <w:spacing w:after="0"/>
            </w:pPr>
            <w:r/>
            <w:r>
              <w:rPr>
                <w:rFonts w:ascii="Aptos" w:hAnsi="Aptos"/>
                <w:b w:val="0"/>
                <w:color w:val="222222"/>
                <w:sz w:val="16"/>
              </w:rPr>
              <w:t>The system shall identify and reallocate volunteers/resources while minimizing unnecessary changes.</w:t>
            </w:r>
          </w:p>
        </w:tc>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BR-006</w:t>
            </w:r>
          </w:p>
        </w:tc>
        <w:tc>
          <w:tcPr>
            <w:tcW w:type="dxa" w:w="7920"/>
            <w:vAlign w:val="center"/>
            <w:tcMar>
              <w:top w:w="70" w:type="dxa"/>
              <w:start w:w="90" w:type="dxa"/>
              <w:bottom w:w="70" w:type="dxa"/>
              <w:end w:w="90" w:type="dxa"/>
            </w:tcMar>
          </w:tcPr>
          <w:p>
            <w:pPr>
              <w:spacing w:after="0"/>
            </w:pPr>
            <w:r/>
            <w:r>
              <w:rPr>
                <w:rFonts w:ascii="Aptos" w:hAnsi="Aptos"/>
                <w:b w:val="0"/>
                <w:color w:val="222222"/>
                <w:sz w:val="16"/>
              </w:rPr>
              <w:t>The system shall generate executable follow-up tasks with owner, deadline, slack and escalation status.</w:t>
            </w:r>
          </w:p>
        </w:tc>
        <w:tc>
          <w:tcPr>
            <w:tcW w:type="dxa" w:w="1152"/>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BR-007</w:t>
            </w:r>
          </w:p>
        </w:tc>
        <w:tc>
          <w:tcPr>
            <w:tcW w:type="dxa" w:w="7920"/>
            <w:shd w:fill="FAFAFA"/>
            <w:vAlign w:val="center"/>
            <w:tcMar>
              <w:top w:w="70" w:type="dxa"/>
              <w:start w:w="90" w:type="dxa"/>
              <w:bottom w:w="70" w:type="dxa"/>
              <w:end w:w="90" w:type="dxa"/>
            </w:tcMar>
          </w:tcPr>
          <w:p>
            <w:pPr>
              <w:spacing w:after="0"/>
            </w:pPr>
            <w:r/>
            <w:r>
              <w:rPr>
                <w:rFonts w:ascii="Aptos" w:hAnsi="Aptos"/>
                <w:b w:val="0"/>
                <w:color w:val="222222"/>
                <w:sz w:val="16"/>
              </w:rPr>
              <w:t>The system shall identify participant cohorts affected by operational changes and prepare targeted notifications.</w:t>
            </w:r>
          </w:p>
        </w:tc>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BR-008</w:t>
            </w:r>
          </w:p>
        </w:tc>
        <w:tc>
          <w:tcPr>
            <w:tcW w:type="dxa" w:w="7920"/>
            <w:vAlign w:val="center"/>
            <w:tcMar>
              <w:top w:w="70" w:type="dxa"/>
              <w:start w:w="90" w:type="dxa"/>
              <w:bottom w:w="70" w:type="dxa"/>
              <w:end w:w="90" w:type="dxa"/>
            </w:tcMar>
          </w:tcPr>
          <w:p>
            <w:pPr>
              <w:spacing w:after="0"/>
            </w:pPr>
            <w:r/>
            <w:r>
              <w:rPr>
                <w:rFonts w:ascii="Aptos" w:hAnsi="Aptos"/>
                <w:b w:val="0"/>
                <w:color w:val="222222"/>
                <w:sz w:val="16"/>
              </w:rPr>
              <w:t>The system shall support transport and on-campus mobility planning for event participants.</w:t>
            </w:r>
          </w:p>
        </w:tc>
        <w:tc>
          <w:tcPr>
            <w:tcW w:type="dxa" w:w="1152"/>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BR-009</w:t>
            </w:r>
          </w:p>
        </w:tc>
        <w:tc>
          <w:tcPr>
            <w:tcW w:type="dxa" w:w="7920"/>
            <w:shd w:fill="FAFAFA"/>
            <w:vAlign w:val="center"/>
            <w:tcMar>
              <w:top w:w="70" w:type="dxa"/>
              <w:start w:w="90" w:type="dxa"/>
              <w:bottom w:w="70" w:type="dxa"/>
              <w:end w:w="90" w:type="dxa"/>
            </w:tcMar>
          </w:tcPr>
          <w:p>
            <w:pPr>
              <w:spacing w:after="0"/>
            </w:pPr>
            <w:r/>
            <w:r>
              <w:rPr>
                <w:rFonts w:ascii="Aptos" w:hAnsi="Aptos"/>
                <w:b w:val="0"/>
                <w:color w:val="222222"/>
                <w:sz w:val="16"/>
              </w:rPr>
              <w:t>The system shall detect crowd pressure conditions and provide safe rerouting or gate guidance proposals.</w:t>
            </w:r>
          </w:p>
        </w:tc>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BR-010</w:t>
            </w:r>
          </w:p>
        </w:tc>
        <w:tc>
          <w:tcPr>
            <w:tcW w:type="dxa" w:w="7920"/>
            <w:vAlign w:val="center"/>
            <w:tcMar>
              <w:top w:w="70" w:type="dxa"/>
              <w:start w:w="90" w:type="dxa"/>
              <w:bottom w:w="70" w:type="dxa"/>
              <w:end w:w="90" w:type="dxa"/>
            </w:tcMar>
          </w:tcPr>
          <w:p>
            <w:pPr>
              <w:spacing w:after="0"/>
            </w:pPr>
            <w:r/>
            <w:r>
              <w:rPr>
                <w:rFonts w:ascii="Aptos" w:hAnsi="Aptos"/>
                <w:b w:val="0"/>
                <w:color w:val="222222"/>
                <w:sz w:val="16"/>
              </w:rPr>
              <w:t>The system shall evaluate weather risk for outdoor activities and generate rescheduling/relocation proposals.</w:t>
            </w:r>
          </w:p>
        </w:tc>
        <w:tc>
          <w:tcPr>
            <w:tcW w:type="dxa" w:w="1152"/>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BR-011</w:t>
            </w:r>
          </w:p>
        </w:tc>
        <w:tc>
          <w:tcPr>
            <w:tcW w:type="dxa" w:w="7920"/>
            <w:shd w:fill="FAFAFA"/>
            <w:vAlign w:val="center"/>
            <w:tcMar>
              <w:top w:w="70" w:type="dxa"/>
              <w:start w:w="90" w:type="dxa"/>
              <w:bottom w:w="70" w:type="dxa"/>
              <w:end w:w="90" w:type="dxa"/>
            </w:tcMar>
          </w:tcPr>
          <w:p>
            <w:pPr>
              <w:spacing w:after="0"/>
            </w:pPr>
            <w:r/>
            <w:r>
              <w:rPr>
                <w:rFonts w:ascii="Aptos" w:hAnsi="Aptos"/>
                <w:b w:val="0"/>
                <w:color w:val="222222"/>
                <w:sz w:val="16"/>
              </w:rPr>
              <w:t>The system shall capture attendance automatically through approved non-biometric event credentials in the baseline.</w:t>
            </w:r>
          </w:p>
        </w:tc>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BR-012</w:t>
            </w:r>
          </w:p>
        </w:tc>
        <w:tc>
          <w:tcPr>
            <w:tcW w:type="dxa" w:w="7920"/>
            <w:vAlign w:val="center"/>
            <w:tcMar>
              <w:top w:w="70" w:type="dxa"/>
              <w:start w:w="90" w:type="dxa"/>
              <w:bottom w:w="70" w:type="dxa"/>
              <w:end w:w="90" w:type="dxa"/>
            </w:tcMar>
          </w:tcPr>
          <w:p>
            <w:pPr>
              <w:spacing w:after="0"/>
            </w:pPr>
            <w:r/>
            <w:r>
              <w:rPr>
                <w:rFonts w:ascii="Aptos" w:hAnsi="Aptos"/>
                <w:b w:val="0"/>
                <w:color w:val="222222"/>
                <w:sz w:val="16"/>
              </w:rPr>
              <w:t>The system shall synchronize approved operational changes to Notion pages/data sources.</w:t>
            </w:r>
          </w:p>
        </w:tc>
        <w:tc>
          <w:tcPr>
            <w:tcW w:type="dxa" w:w="1152"/>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BR-013</w:t>
            </w:r>
          </w:p>
        </w:tc>
        <w:tc>
          <w:tcPr>
            <w:tcW w:type="dxa" w:w="7920"/>
            <w:shd w:fill="FAFAFA"/>
            <w:vAlign w:val="center"/>
            <w:tcMar>
              <w:top w:w="70" w:type="dxa"/>
              <w:start w:w="90" w:type="dxa"/>
              <w:bottom w:w="70" w:type="dxa"/>
              <w:end w:w="90" w:type="dxa"/>
            </w:tcMar>
          </w:tcPr>
          <w:p>
            <w:pPr>
              <w:spacing w:after="0"/>
            </w:pPr>
            <w:r/>
            <w:r>
              <w:rPr>
                <w:rFonts w:ascii="Aptos" w:hAnsi="Aptos"/>
                <w:b w:val="0"/>
                <w:color w:val="222222"/>
                <w:sz w:val="16"/>
              </w:rPr>
              <w:t>The system shall maintain a human approval gate before irreversible Notion writes or mass notifications.</w:t>
            </w:r>
          </w:p>
        </w:tc>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BR-014</w:t>
            </w:r>
          </w:p>
        </w:tc>
        <w:tc>
          <w:tcPr>
            <w:tcW w:type="dxa" w:w="7920"/>
            <w:vAlign w:val="center"/>
            <w:tcMar>
              <w:top w:w="70" w:type="dxa"/>
              <w:start w:w="90" w:type="dxa"/>
              <w:bottom w:w="70" w:type="dxa"/>
              <w:end w:w="90" w:type="dxa"/>
            </w:tcMar>
          </w:tcPr>
          <w:p>
            <w:pPr>
              <w:spacing w:after="0"/>
            </w:pPr>
            <w:r/>
            <w:r>
              <w:rPr>
                <w:rFonts w:ascii="Aptos" w:hAnsi="Aptos"/>
                <w:b w:val="0"/>
                <w:color w:val="222222"/>
                <w:sz w:val="16"/>
              </w:rPr>
              <w:t>The system shall clearly distinguish AI-generated narrative from verified source facts.</w:t>
            </w:r>
          </w:p>
        </w:tc>
        <w:tc>
          <w:tcPr>
            <w:tcW w:type="dxa" w:w="1152"/>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BR-015</w:t>
            </w:r>
          </w:p>
        </w:tc>
        <w:tc>
          <w:tcPr>
            <w:tcW w:type="dxa" w:w="7920"/>
            <w:shd w:fill="FAFAFA"/>
            <w:vAlign w:val="center"/>
            <w:tcMar>
              <w:top w:w="70" w:type="dxa"/>
              <w:start w:w="90" w:type="dxa"/>
              <w:bottom w:w="70" w:type="dxa"/>
              <w:end w:w="90" w:type="dxa"/>
            </w:tcMar>
          </w:tcPr>
          <w:p>
            <w:pPr>
              <w:spacing w:after="0"/>
            </w:pPr>
            <w:r/>
            <w:r>
              <w:rPr>
                <w:rFonts w:ascii="Aptos" w:hAnsi="Aptos"/>
                <w:b w:val="0"/>
                <w:color w:val="222222"/>
                <w:sz w:val="16"/>
              </w:rPr>
              <w:t>The system shall retain an audit trail of changes, decisions, approvals, notifications and integrations.</w:t>
            </w:r>
          </w:p>
        </w:tc>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BR-016</w:t>
            </w:r>
          </w:p>
        </w:tc>
        <w:tc>
          <w:tcPr>
            <w:tcW w:type="dxa" w:w="7920"/>
            <w:vAlign w:val="center"/>
            <w:tcMar>
              <w:top w:w="70" w:type="dxa"/>
              <w:start w:w="90" w:type="dxa"/>
              <w:bottom w:w="70" w:type="dxa"/>
              <w:end w:w="90" w:type="dxa"/>
            </w:tcMar>
          </w:tcPr>
          <w:p>
            <w:pPr>
              <w:spacing w:after="0"/>
            </w:pPr>
            <w:r/>
            <w:r>
              <w:rPr>
                <w:rFonts w:ascii="Aptos" w:hAnsi="Aptos"/>
                <w:b w:val="0"/>
                <w:color w:val="222222"/>
                <w:sz w:val="16"/>
              </w:rPr>
              <w:t>The system shall generate post-event reports and reusable knowledge artifacts.</w:t>
            </w:r>
          </w:p>
        </w:tc>
        <w:tc>
          <w:tcPr>
            <w:tcW w:type="dxa" w:w="1152"/>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BR-017</w:t>
            </w:r>
          </w:p>
        </w:tc>
        <w:tc>
          <w:tcPr>
            <w:tcW w:type="dxa" w:w="7920"/>
            <w:shd w:fill="FAFAFA"/>
            <w:vAlign w:val="center"/>
            <w:tcMar>
              <w:top w:w="70" w:type="dxa"/>
              <w:start w:w="90" w:type="dxa"/>
              <w:bottom w:w="70" w:type="dxa"/>
              <w:end w:w="90" w:type="dxa"/>
            </w:tcMar>
          </w:tcPr>
          <w:p>
            <w:pPr>
              <w:spacing w:after="0"/>
            </w:pPr>
            <w:r/>
            <w:r>
              <w:rPr>
                <w:rFonts w:ascii="Aptos" w:hAnsi="Aptos"/>
                <w:b w:val="0"/>
                <w:color w:val="222222"/>
                <w:sz w:val="16"/>
              </w:rPr>
              <w:t>The system shall be configurable for KIIT event types without code changes to core logic.</w:t>
            </w:r>
          </w:p>
        </w:tc>
        <w:tc>
          <w:tcPr>
            <w:tcW w:type="dxa" w:w="1152"/>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152"/>
            <w:vAlign w:val="center"/>
            <w:tcMar>
              <w:top w:w="70" w:type="dxa"/>
              <w:start w:w="90" w:type="dxa"/>
              <w:bottom w:w="70" w:type="dxa"/>
              <w:end w:w="90" w:type="dxa"/>
            </w:tcMar>
          </w:tcPr>
          <w:p>
            <w:pPr>
              <w:spacing w:after="0"/>
            </w:pPr>
            <w:r/>
            <w:r>
              <w:rPr>
                <w:rFonts w:ascii="Aptos" w:hAnsi="Aptos"/>
                <w:b w:val="0"/>
                <w:color w:val="222222"/>
                <w:sz w:val="16"/>
              </w:rPr>
              <w:t>BR-018</w:t>
            </w:r>
          </w:p>
        </w:tc>
        <w:tc>
          <w:tcPr>
            <w:tcW w:type="dxa" w:w="7920"/>
            <w:vAlign w:val="center"/>
            <w:tcMar>
              <w:top w:w="70" w:type="dxa"/>
              <w:start w:w="90" w:type="dxa"/>
              <w:bottom w:w="70" w:type="dxa"/>
              <w:end w:w="90" w:type="dxa"/>
            </w:tcMar>
          </w:tcPr>
          <w:p>
            <w:pPr>
              <w:spacing w:after="0"/>
            </w:pPr>
            <w:r/>
            <w:r>
              <w:rPr>
                <w:rFonts w:ascii="Aptos" w:hAnsi="Aptos"/>
                <w:b w:val="0"/>
                <w:color w:val="222222"/>
                <w:sz w:val="16"/>
              </w:rPr>
              <w:t>The system shall support multiple concurrent events with isolation of event state.</w:t>
            </w:r>
          </w:p>
        </w:tc>
        <w:tc>
          <w:tcPr>
            <w:tcW w:type="dxa" w:w="1152"/>
            <w:vAlign w:val="center"/>
            <w:tcMar>
              <w:top w:w="70" w:type="dxa"/>
              <w:start w:w="90" w:type="dxa"/>
              <w:bottom w:w="70" w:type="dxa"/>
              <w:end w:w="90" w:type="dxa"/>
            </w:tcMar>
          </w:tcPr>
          <w:p>
            <w:pPr>
              <w:spacing w:after="0"/>
            </w:pPr>
            <w:r/>
            <w:r>
              <w:rPr>
                <w:rFonts w:ascii="Aptos" w:hAnsi="Aptos"/>
                <w:b w:val="0"/>
                <w:color w:val="222222"/>
                <w:sz w:val="16"/>
              </w:rPr>
              <w:t>Should</w:t>
            </w:r>
          </w:p>
        </w:tc>
      </w:tr>
    </w:tbl>
    <w:p>
      <w:bookmarkStart w:id="137451" w:name="11_Feature_Set_and_Prioritization"/>
      <w:pPr>
        <w:pStyle w:val="Heading1"/>
        <w:widowControl/>
      </w:pPr>
      <w:r>
        <w:t>11. Feature Set and Prioritization</w:t>
      </w:r>
      <w:bookmarkEnd w:id="137451"/>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92"/>
        <w:gridCol w:w="2592"/>
        <w:gridCol w:w="2592"/>
        <w:gridCol w:w="2592"/>
      </w:tblGrid>
      <w:tr>
        <w:trPr>
          <w:tblHeader w:val="true"/>
        </w:trPr>
        <w:tc>
          <w:tcPr>
            <w:tcW w:type="dxa" w:w="1440"/>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4032"/>
            <w:shd w:fill="14213D"/>
            <w:vAlign w:val="center"/>
            <w:tcMar>
              <w:top w:w="70" w:type="dxa"/>
              <w:start w:w="90" w:type="dxa"/>
              <w:bottom w:w="70" w:type="dxa"/>
              <w:end w:w="90" w:type="dxa"/>
            </w:tcMar>
          </w:tcPr>
          <w:p>
            <w:pPr>
              <w:spacing w:after="0"/>
            </w:pPr>
            <w:r/>
            <w:r>
              <w:rPr>
                <w:rFonts w:ascii="Aptos" w:hAnsi="Aptos"/>
                <w:b/>
                <w:color w:val="FFFFFF"/>
                <w:sz w:val="16"/>
              </w:rPr>
              <w:t>Feature</w:t>
            </w:r>
          </w:p>
        </w:tc>
        <w:tc>
          <w:tcPr>
            <w:tcW w:type="dxa" w:w="1296"/>
            <w:shd w:fill="14213D"/>
            <w:vAlign w:val="center"/>
            <w:tcMar>
              <w:top w:w="70" w:type="dxa"/>
              <w:start w:w="90" w:type="dxa"/>
              <w:bottom w:w="70" w:type="dxa"/>
              <w:end w:w="90" w:type="dxa"/>
            </w:tcMar>
          </w:tcPr>
          <w:p>
            <w:pPr>
              <w:spacing w:after="0"/>
            </w:pPr>
            <w:r/>
            <w:r>
              <w:rPr>
                <w:rFonts w:ascii="Aptos" w:hAnsi="Aptos"/>
                <w:b/>
                <w:color w:val="FFFFFF"/>
                <w:sz w:val="16"/>
              </w:rPr>
              <w:t>Priority</w:t>
            </w:r>
          </w:p>
        </w:tc>
        <w:tc>
          <w:tcPr>
            <w:tcW w:type="dxa" w:w="2880"/>
            <w:shd w:fill="14213D"/>
            <w:vAlign w:val="center"/>
            <w:tcMar>
              <w:top w:w="70" w:type="dxa"/>
              <w:start w:w="90" w:type="dxa"/>
              <w:bottom w:w="70" w:type="dxa"/>
              <w:end w:w="90" w:type="dxa"/>
            </w:tcMar>
          </w:tcPr>
          <w:p>
            <w:pPr>
              <w:spacing w:after="0"/>
            </w:pPr>
            <w:r/>
            <w:r>
              <w:rPr>
                <w:rFonts w:ascii="Aptos" w:hAnsi="Aptos"/>
                <w:b/>
                <w:color w:val="FFFFFF"/>
                <w:sz w:val="16"/>
              </w:rPr>
              <w:t>Rationale</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MVP-01</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Event Digital Twin + Dependency Graph</w:t>
            </w:r>
          </w:p>
        </w:tc>
        <w:tc>
          <w:tcPr>
            <w:tcW w:type="dxa" w:w="1296"/>
            <w:shd w:fill="FAFAFA"/>
            <w:vAlign w:val="center"/>
            <w:tcMar>
              <w:top w:w="70" w:type="dxa"/>
              <w:start w:w="90" w:type="dxa"/>
              <w:bottom w:w="70" w:type="dxa"/>
              <w:end w:w="90" w:type="dxa"/>
            </w:tcMar>
          </w:tcPr>
          <w:p>
            <w:pPr>
              <w:spacing w:after="0"/>
            </w:pPr>
            <w:r/>
            <w:r>
              <w:rPr>
                <w:rFonts w:ascii="Aptos" w:hAnsi="Aptos"/>
                <w:b w:val="0"/>
                <w:color w:val="222222"/>
                <w:sz w:val="16"/>
              </w:rPr>
              <w:t>Must</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Core differentiator</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MVP-02</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Venue impact analysis + resolution</w:t>
            </w:r>
          </w:p>
        </w:tc>
        <w:tc>
          <w:tcPr>
            <w:tcW w:type="dxa" w:w="1296"/>
            <w:vAlign w:val="center"/>
            <w:tcMar>
              <w:top w:w="70" w:type="dxa"/>
              <w:start w:w="90" w:type="dxa"/>
              <w:bottom w:w="70" w:type="dxa"/>
              <w:end w:w="90" w:type="dxa"/>
            </w:tcMar>
          </w:tcPr>
          <w:p>
            <w:pPr>
              <w:spacing w:after="0"/>
            </w:pPr>
            <w:r/>
            <w:r>
              <w:rPr>
                <w:rFonts w:ascii="Aptos" w:hAnsi="Aptos"/>
                <w:b w:val="0"/>
                <w:color w:val="222222"/>
                <w:sz w:val="16"/>
              </w:rPr>
              <w:t>Must</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Reference simulation</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MVP-03</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What-if simulation + approval</w:t>
            </w:r>
          </w:p>
        </w:tc>
        <w:tc>
          <w:tcPr>
            <w:tcW w:type="dxa" w:w="1296"/>
            <w:shd w:fill="FAFAFA"/>
            <w:vAlign w:val="center"/>
            <w:tcMar>
              <w:top w:w="70" w:type="dxa"/>
              <w:start w:w="90" w:type="dxa"/>
              <w:bottom w:w="70" w:type="dxa"/>
              <w:end w:w="90" w:type="dxa"/>
            </w:tcMar>
          </w:tcPr>
          <w:p>
            <w:pPr>
              <w:spacing w:after="0"/>
            </w:pPr>
            <w:r/>
            <w:r>
              <w:rPr>
                <w:rFonts w:ascii="Aptos" w:hAnsi="Aptos"/>
                <w:b w:val="0"/>
                <w:color w:val="222222"/>
                <w:sz w:val="16"/>
              </w:rPr>
              <w:t>Must</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Primary innovation</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MVP-04</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Task/volunteer re-planning</w:t>
            </w:r>
          </w:p>
        </w:tc>
        <w:tc>
          <w:tcPr>
            <w:tcW w:type="dxa" w:w="1296"/>
            <w:vAlign w:val="center"/>
            <w:tcMar>
              <w:top w:w="70" w:type="dxa"/>
              <w:start w:w="90" w:type="dxa"/>
              <w:bottom w:w="70" w:type="dxa"/>
              <w:end w:w="90" w:type="dxa"/>
            </w:tcMar>
          </w:tcPr>
          <w:p>
            <w:pPr>
              <w:spacing w:after="0"/>
            </w:pPr>
            <w:r/>
            <w:r>
              <w:rPr>
                <w:rFonts w:ascii="Aptos" w:hAnsi="Aptos"/>
                <w:b w:val="0"/>
                <w:color w:val="222222"/>
                <w:sz w:val="16"/>
              </w:rPr>
              <w:t>Must</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Operational execution</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MVP-05</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Live Notion integration</w:t>
            </w:r>
          </w:p>
        </w:tc>
        <w:tc>
          <w:tcPr>
            <w:tcW w:type="dxa" w:w="1296"/>
            <w:shd w:fill="FAFAFA"/>
            <w:vAlign w:val="center"/>
            <w:tcMar>
              <w:top w:w="70" w:type="dxa"/>
              <w:start w:w="90" w:type="dxa"/>
              <w:bottom w:w="70" w:type="dxa"/>
              <w:end w:w="90" w:type="dxa"/>
            </w:tcMar>
          </w:tcPr>
          <w:p>
            <w:pPr>
              <w:spacing w:after="0"/>
            </w:pPr>
            <w:r/>
            <w:r>
              <w:rPr>
                <w:rFonts w:ascii="Aptos" w:hAnsi="Aptos"/>
                <w:b w:val="0"/>
                <w:color w:val="222222"/>
                <w:sz w:val="16"/>
              </w:rPr>
              <w:t>Must</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Challenge requirement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MVP-06</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AI explanation + verified-source labeling</w:t>
            </w:r>
          </w:p>
        </w:tc>
        <w:tc>
          <w:tcPr>
            <w:tcW w:type="dxa" w:w="1296"/>
            <w:vAlign w:val="center"/>
            <w:tcMar>
              <w:top w:w="70" w:type="dxa"/>
              <w:start w:w="90" w:type="dxa"/>
              <w:bottom w:w="70" w:type="dxa"/>
              <w:end w:w="90" w:type="dxa"/>
            </w:tcMar>
          </w:tcPr>
          <w:p>
            <w:pPr>
              <w:spacing w:after="0"/>
            </w:pPr>
            <w:r/>
            <w:r>
              <w:rPr>
                <w:rFonts w:ascii="Aptos" w:hAnsi="Aptos"/>
                <w:b w:val="0"/>
                <w:color w:val="222222"/>
                <w:sz w:val="16"/>
              </w:rPr>
              <w:t>Must</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Responsible AI</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MVP-07</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Participant notification engine</w:t>
            </w:r>
          </w:p>
        </w:tc>
        <w:tc>
          <w:tcPr>
            <w:tcW w:type="dxa" w:w="1296"/>
            <w:shd w:fill="FAFAFA"/>
            <w:vAlign w:val="center"/>
            <w:tcMar>
              <w:top w:w="70" w:type="dxa"/>
              <w:start w:w="90" w:type="dxa"/>
              <w:bottom w:w="70" w:type="dxa"/>
              <w:end w:w="90" w:type="dxa"/>
            </w:tcMar>
          </w:tcPr>
          <w:p>
            <w:pPr>
              <w:spacing w:after="0"/>
            </w:pPr>
            <w:r/>
            <w:r>
              <w:rPr>
                <w:rFonts w:ascii="Aptos" w:hAnsi="Aptos"/>
                <w:b w:val="0"/>
                <w:color w:val="222222"/>
                <w:sz w:val="16"/>
              </w:rPr>
              <w:t>Must</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Change communication</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MVP-08</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Weather risk for outdoor sessions</w:t>
            </w:r>
          </w:p>
        </w:tc>
        <w:tc>
          <w:tcPr>
            <w:tcW w:type="dxa" w:w="1296"/>
            <w:vAlign w:val="center"/>
            <w:tcMar>
              <w:top w:w="70" w:type="dxa"/>
              <w:start w:w="90" w:type="dxa"/>
              <w:bottom w:w="70" w:type="dxa"/>
              <w:end w:w="90" w:type="dxa"/>
            </w:tcMar>
          </w:tcPr>
          <w:p>
            <w:pPr>
              <w:spacing w:after="0"/>
            </w:pPr>
            <w:r/>
            <w:r>
              <w:rPr>
                <w:rFonts w:ascii="Aptos" w:hAnsi="Aptos"/>
                <w:b w:val="0"/>
                <w:color w:val="222222"/>
                <w:sz w:val="16"/>
              </w:rPr>
              <w:t>Should</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Resilience differentiator</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MVP-09</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Transport/shuttle planner</w:t>
            </w:r>
          </w:p>
        </w:tc>
        <w:tc>
          <w:tcPr>
            <w:tcW w:type="dxa" w:w="1296"/>
            <w:shd w:fill="FAFAFA"/>
            <w:vAlign w:val="center"/>
            <w:tcMar>
              <w:top w:w="70" w:type="dxa"/>
              <w:start w:w="90" w:type="dxa"/>
              <w:bottom w:w="70" w:type="dxa"/>
              <w:end w:w="90" w:type="dxa"/>
            </w:tcMar>
          </w:tcPr>
          <w:p>
            <w:pPr>
              <w:spacing w:after="0"/>
            </w:pPr>
            <w:r/>
            <w:r>
              <w:rPr>
                <w:rFonts w:ascii="Aptos" w:hAnsi="Aptos"/>
                <w:b w:val="0"/>
                <w:color w:val="222222"/>
                <w:sz w:val="16"/>
              </w:rPr>
              <w:t>Should</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KIIT fit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MVP-10</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Crowd control dashboard</w:t>
            </w:r>
          </w:p>
        </w:tc>
        <w:tc>
          <w:tcPr>
            <w:tcW w:type="dxa" w:w="1296"/>
            <w:vAlign w:val="center"/>
            <w:tcMar>
              <w:top w:w="70" w:type="dxa"/>
              <w:start w:w="90" w:type="dxa"/>
              <w:bottom w:w="70" w:type="dxa"/>
              <w:end w:w="90" w:type="dxa"/>
            </w:tcMar>
          </w:tcPr>
          <w:p>
            <w:pPr>
              <w:spacing w:after="0"/>
            </w:pPr>
            <w:r/>
            <w:r>
              <w:rPr>
                <w:rFonts w:ascii="Aptos" w:hAnsi="Aptos"/>
                <w:b w:val="0"/>
                <w:color w:val="222222"/>
                <w:sz w:val="16"/>
              </w:rPr>
              <w:t>Should</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Safety/operations</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MVP-11</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Automatic attendance via QR/NFC</w:t>
            </w:r>
          </w:p>
        </w:tc>
        <w:tc>
          <w:tcPr>
            <w:tcW w:type="dxa" w:w="1296"/>
            <w:shd w:fill="FAFAFA"/>
            <w:vAlign w:val="center"/>
            <w:tcMar>
              <w:top w:w="70" w:type="dxa"/>
              <w:start w:w="90" w:type="dxa"/>
              <w:bottom w:w="70" w:type="dxa"/>
              <w:end w:w="90" w:type="dxa"/>
            </w:tcMar>
          </w:tcPr>
          <w:p>
            <w:pPr>
              <w:spacing w:after="0"/>
            </w:pPr>
            <w:r/>
            <w:r>
              <w:rPr>
                <w:rFonts w:ascii="Aptos" w:hAnsi="Aptos"/>
                <w:b w:val="0"/>
                <w:color w:val="222222"/>
                <w:sz w:val="16"/>
              </w:rPr>
              <w:t>Should</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Live operational signal</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MVP-12</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Post-event knowledge base</w:t>
            </w:r>
          </w:p>
        </w:tc>
        <w:tc>
          <w:tcPr>
            <w:tcW w:type="dxa" w:w="1296"/>
            <w:vAlign w:val="center"/>
            <w:tcMar>
              <w:top w:w="70" w:type="dxa"/>
              <w:start w:w="90" w:type="dxa"/>
              <w:bottom w:w="70" w:type="dxa"/>
              <w:end w:w="90" w:type="dxa"/>
            </w:tcMar>
          </w:tcPr>
          <w:p>
            <w:pPr>
              <w:spacing w:after="0"/>
            </w:pPr>
            <w:r/>
            <w:r>
              <w:rPr>
                <w:rFonts w:ascii="Aptos" w:hAnsi="Aptos"/>
                <w:b w:val="0"/>
                <w:color w:val="222222"/>
                <w:sz w:val="16"/>
              </w:rPr>
              <w:t>Should</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Long-term value</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Future-01</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Optional BLE proximity attendance</w:t>
            </w:r>
          </w:p>
        </w:tc>
        <w:tc>
          <w:tcPr>
            <w:tcW w:type="dxa" w:w="1296"/>
            <w:shd w:fill="FAFAFA"/>
            <w:vAlign w:val="center"/>
            <w:tcMar>
              <w:top w:w="70" w:type="dxa"/>
              <w:start w:w="90" w:type="dxa"/>
              <w:bottom w:w="70" w:type="dxa"/>
              <w:end w:w="90" w:type="dxa"/>
            </w:tcMar>
          </w:tcPr>
          <w:p>
            <w:pPr>
              <w:spacing w:after="0"/>
            </w:pPr>
            <w:r/>
            <w:r>
              <w:rPr>
                <w:rFonts w:ascii="Aptos" w:hAnsi="Aptos"/>
                <w:b w:val="0"/>
                <w:color w:val="222222"/>
                <w:sz w:val="16"/>
              </w:rPr>
              <w:t>Could</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Higher automation</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Future-02</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Predictive crowd forecasting from historical data</w:t>
            </w:r>
          </w:p>
        </w:tc>
        <w:tc>
          <w:tcPr>
            <w:tcW w:type="dxa" w:w="1296"/>
            <w:vAlign w:val="center"/>
            <w:tcMar>
              <w:top w:w="70" w:type="dxa"/>
              <w:start w:w="90" w:type="dxa"/>
              <w:bottom w:w="70" w:type="dxa"/>
              <w:end w:w="90" w:type="dxa"/>
            </w:tcMar>
          </w:tcPr>
          <w:p>
            <w:pPr>
              <w:spacing w:after="0"/>
            </w:pPr>
            <w:r/>
            <w:r>
              <w:rPr>
                <w:rFonts w:ascii="Aptos" w:hAnsi="Aptos"/>
                <w:b w:val="0"/>
                <w:color w:val="222222"/>
                <w:sz w:val="16"/>
              </w:rPr>
              <w:t>Could</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Advanced analytics</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Future-03</w:t>
            </w:r>
          </w:p>
        </w:tc>
        <w:tc>
          <w:tcPr>
            <w:tcW w:type="dxa" w:w="4032"/>
            <w:shd w:fill="FAFAFA"/>
            <w:vAlign w:val="center"/>
            <w:tcMar>
              <w:top w:w="70" w:type="dxa"/>
              <w:start w:w="90" w:type="dxa"/>
              <w:bottom w:w="70" w:type="dxa"/>
              <w:end w:w="90" w:type="dxa"/>
            </w:tcMar>
          </w:tcPr>
          <w:p>
            <w:pPr>
              <w:spacing w:after="0"/>
            </w:pPr>
            <w:r/>
            <w:r>
              <w:rPr>
                <w:rFonts w:ascii="Aptos" w:hAnsi="Aptos"/>
                <w:b w:val="0"/>
                <w:color w:val="222222"/>
                <w:sz w:val="16"/>
              </w:rPr>
              <w:t>Multi-event resource optimization across simultaneous KIIT events</w:t>
            </w:r>
          </w:p>
        </w:tc>
        <w:tc>
          <w:tcPr>
            <w:tcW w:type="dxa" w:w="1296"/>
            <w:shd w:fill="FAFAFA"/>
            <w:vAlign w:val="center"/>
            <w:tcMar>
              <w:top w:w="70" w:type="dxa"/>
              <w:start w:w="90" w:type="dxa"/>
              <w:bottom w:w="70" w:type="dxa"/>
              <w:end w:w="90" w:type="dxa"/>
            </w:tcMar>
          </w:tcPr>
          <w:p>
            <w:pPr>
              <w:spacing w:after="0"/>
            </w:pPr>
            <w:r/>
            <w:r>
              <w:rPr>
                <w:rFonts w:ascii="Aptos" w:hAnsi="Aptos"/>
                <w:b w:val="0"/>
                <w:color w:val="222222"/>
                <w:sz w:val="16"/>
              </w:rPr>
              <w:t>Could</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6"/>
              </w:rPr>
              <w:t>University-scale optimization</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Future-04</w:t>
            </w:r>
          </w:p>
        </w:tc>
        <w:tc>
          <w:tcPr>
            <w:tcW w:type="dxa" w:w="4032"/>
            <w:vAlign w:val="center"/>
            <w:tcMar>
              <w:top w:w="70" w:type="dxa"/>
              <w:start w:w="90" w:type="dxa"/>
              <w:bottom w:w="70" w:type="dxa"/>
              <w:end w:w="90" w:type="dxa"/>
            </w:tcMar>
          </w:tcPr>
          <w:p>
            <w:pPr>
              <w:spacing w:after="0"/>
            </w:pPr>
            <w:r/>
            <w:r>
              <w:rPr>
                <w:rFonts w:ascii="Aptos" w:hAnsi="Aptos"/>
                <w:b w:val="0"/>
                <w:color w:val="222222"/>
                <w:sz w:val="16"/>
              </w:rPr>
              <w:t>External travel/airport/rail disruption integration</w:t>
            </w:r>
          </w:p>
        </w:tc>
        <w:tc>
          <w:tcPr>
            <w:tcW w:type="dxa" w:w="1296"/>
            <w:vAlign w:val="center"/>
            <w:tcMar>
              <w:top w:w="70" w:type="dxa"/>
              <w:start w:w="90" w:type="dxa"/>
              <w:bottom w:w="70" w:type="dxa"/>
              <w:end w:w="90" w:type="dxa"/>
            </w:tcMar>
          </w:tcPr>
          <w:p>
            <w:pPr>
              <w:spacing w:after="0"/>
            </w:pPr>
            <w:r/>
            <w:r>
              <w:rPr>
                <w:rFonts w:ascii="Aptos" w:hAnsi="Aptos"/>
                <w:b w:val="0"/>
                <w:color w:val="222222"/>
                <w:sz w:val="16"/>
              </w:rPr>
              <w:t>Could</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Guest/VIP mobility</w:t>
            </w:r>
          </w:p>
        </w:tc>
      </w:tr>
    </w:tbl>
    <w:p>
      <w:bookmarkStart w:id="826399" w:name="12_Risks,_Assumptions_and_Constraints"/>
      <w:pPr>
        <w:pStyle w:val="Heading1"/>
        <w:widowControl/>
      </w:pPr>
      <w:r>
        <w:t>12. Risks, Assumptions and Constraints</w:t>
      </w:r>
      <w:bookmarkEnd w:id="826399"/>
    </w:p>
    <w:p>
      <w:bookmarkStart w:id="848344" w:name="121_Assumptions_to_Validate_with_KIIT"/>
      <w:pPr>
        <w:pStyle w:val="Heading2"/>
        <w:widowControl/>
      </w:pPr>
      <w:r>
        <w:t>12.1 Assumptions to Validate with KIIT</w:t>
      </w:r>
      <w:bookmarkEnd w:id="848344"/>
    </w:p>
    <w:p>
      <w:pPr>
        <w:pStyle w:val="ListBullet"/>
        <w:widowControl/>
      </w:pPr>
      <w:r>
        <w:t>Authorized access to one or more KIIT Notion workspaces/databases/data sources can be provided for the prototype.</w:t>
      </w:r>
    </w:p>
    <w:p>
      <w:pPr>
        <w:pStyle w:val="ListBullet"/>
        <w:widowControl/>
      </w:pPr>
      <w:r>
        <w:t>Event registration and participant data can be exported or exposed through an approved integration.</w:t>
      </w:r>
    </w:p>
    <w:p>
      <w:pPr>
        <w:pStyle w:val="ListBullet"/>
        <w:widowControl/>
      </w:pPr>
      <w:r>
        <w:t>Transport routes, vehicle capacity and schedules can be represented in a structured source even if a live transport API is not available.</w:t>
      </w:r>
    </w:p>
    <w:p>
      <w:pPr>
        <w:pStyle w:val="ListBullet"/>
        <w:widowControl/>
      </w:pPr>
      <w:r>
        <w:t>Weather data can be consumed from an approved provider; IMD Bhubaneswar warnings are preferred for local risk context.</w:t>
      </w:r>
    </w:p>
    <w:p>
      <w:pPr>
        <w:pStyle w:val="ListBullet"/>
        <w:widowControl/>
      </w:pPr>
      <w:r>
        <w:t>Participant notifications can use institution-approved channels such as email, SMS, app push or WhatsApp via a compliant gateway.</w:t>
      </w:r>
    </w:p>
    <w:p>
      <w:pPr>
        <w:pStyle w:val="ListBullet"/>
        <w:widowControl/>
      </w:pPr>
      <w:r>
        <w:t>Attendance policy and acceptable identity mechanisms will be defined by the event owner.</w:t>
      </w:r>
    </w:p>
    <w:p>
      <w:bookmarkStart w:id="763197" w:name="122_Key_Risks_and_Mitigations"/>
      <w:pPr>
        <w:pStyle w:val="Heading2"/>
        <w:widowControl/>
      </w:pPr>
      <w:r>
        <w:t>12.2 Key Risks and Mitigations</w:t>
      </w:r>
      <w:bookmarkEnd w:id="763197"/>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92"/>
        <w:gridCol w:w="2592"/>
        <w:gridCol w:w="2592"/>
        <w:gridCol w:w="2592"/>
      </w:tblGrid>
      <w:tr>
        <w:trPr>
          <w:tblHeader w:val="true"/>
        </w:trPr>
        <w:tc>
          <w:tcPr>
            <w:tcW w:type="dxa" w:w="864"/>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2592"/>
            <w:shd w:fill="14213D"/>
            <w:vAlign w:val="center"/>
            <w:tcMar>
              <w:top w:w="70" w:type="dxa"/>
              <w:start w:w="90" w:type="dxa"/>
              <w:bottom w:w="70" w:type="dxa"/>
              <w:end w:w="90" w:type="dxa"/>
            </w:tcMar>
          </w:tcPr>
          <w:p>
            <w:pPr>
              <w:spacing w:after="0"/>
            </w:pPr>
            <w:r/>
            <w:r>
              <w:rPr>
                <w:rFonts w:ascii="Aptos" w:hAnsi="Aptos"/>
                <w:b/>
                <w:color w:val="FFFFFF"/>
                <w:sz w:val="16"/>
              </w:rPr>
              <w:t>Risk</w:t>
            </w:r>
          </w:p>
        </w:tc>
        <w:tc>
          <w:tcPr>
            <w:tcW w:type="dxa" w:w="1872"/>
            <w:shd w:fill="14213D"/>
            <w:vAlign w:val="center"/>
            <w:tcMar>
              <w:top w:w="70" w:type="dxa"/>
              <w:start w:w="90" w:type="dxa"/>
              <w:bottom w:w="70" w:type="dxa"/>
              <w:end w:w="90" w:type="dxa"/>
            </w:tcMar>
          </w:tcPr>
          <w:p>
            <w:pPr>
              <w:spacing w:after="0"/>
            </w:pPr>
            <w:r/>
            <w:r>
              <w:rPr>
                <w:rFonts w:ascii="Aptos" w:hAnsi="Aptos"/>
                <w:b/>
                <w:color w:val="FFFFFF"/>
                <w:sz w:val="16"/>
              </w:rPr>
              <w:t>Impact</w:t>
            </w:r>
          </w:p>
        </w:tc>
        <w:tc>
          <w:tcPr>
            <w:tcW w:type="dxa" w:w="4896"/>
            <w:shd w:fill="14213D"/>
            <w:vAlign w:val="center"/>
            <w:tcMar>
              <w:top w:w="70" w:type="dxa"/>
              <w:start w:w="90" w:type="dxa"/>
              <w:bottom w:w="70" w:type="dxa"/>
              <w:end w:w="90" w:type="dxa"/>
            </w:tcMar>
          </w:tcPr>
          <w:p>
            <w:pPr>
              <w:spacing w:after="0"/>
            </w:pPr>
            <w:r/>
            <w:r>
              <w:rPr>
                <w:rFonts w:ascii="Aptos" w:hAnsi="Aptos"/>
                <w:b/>
                <w:color w:val="FFFFFF"/>
                <w:sz w:val="16"/>
              </w:rPr>
              <w:t>Mitigation</w:t>
            </w:r>
          </w:p>
        </w:tc>
      </w:tr>
      <w:tr>
        <w:trPr>
          <w:cantSplit/>
        </w:trPr>
        <w:tc>
          <w:tcPr>
            <w:tcW w:type="dxa" w:w="864"/>
            <w:shd w:fill="FAFAFA"/>
            <w:vAlign w:val="center"/>
            <w:tcMar>
              <w:top w:w="70" w:type="dxa"/>
              <w:start w:w="90" w:type="dxa"/>
              <w:bottom w:w="70" w:type="dxa"/>
              <w:end w:w="90" w:type="dxa"/>
            </w:tcMar>
          </w:tcPr>
          <w:p>
            <w:pPr>
              <w:spacing w:after="0"/>
            </w:pPr>
            <w:r/>
            <w:r>
              <w:rPr>
                <w:rFonts w:ascii="Aptos" w:hAnsi="Aptos"/>
                <w:b w:val="0"/>
                <w:color w:val="222222"/>
                <w:sz w:val="16"/>
              </w:rPr>
              <w:t>R-01</w:t>
            </w:r>
          </w:p>
        </w:tc>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Incorrect AI recommendation</w:t>
            </w:r>
          </w:p>
        </w:tc>
        <w:tc>
          <w:tcPr>
            <w:tcW w:type="dxa" w:w="1872"/>
            <w:shd w:fill="FAFAFA"/>
            <w:vAlign w:val="center"/>
            <w:tcMar>
              <w:top w:w="70" w:type="dxa"/>
              <w:start w:w="90" w:type="dxa"/>
              <w:bottom w:w="70" w:type="dxa"/>
              <w:end w:w="90" w:type="dxa"/>
            </w:tcMar>
          </w:tcPr>
          <w:p>
            <w:pPr>
              <w:spacing w:after="0"/>
            </w:pPr>
            <w:r/>
            <w:r>
              <w:rPr>
                <w:rFonts w:ascii="Aptos" w:hAnsi="Aptos"/>
                <w:b w:val="0"/>
                <w:color w:val="222222"/>
                <w:sz w:val="16"/>
              </w:rPr>
              <w:t>Operational error</w:t>
            </w:r>
          </w:p>
        </w:tc>
        <w:tc>
          <w:tcPr>
            <w:tcW w:type="dxa" w:w="4896"/>
            <w:shd w:fill="FAFAFA"/>
            <w:vAlign w:val="center"/>
            <w:tcMar>
              <w:top w:w="70" w:type="dxa"/>
              <w:start w:w="90" w:type="dxa"/>
              <w:bottom w:w="70" w:type="dxa"/>
              <w:end w:w="90" w:type="dxa"/>
            </w:tcMar>
          </w:tcPr>
          <w:p>
            <w:pPr>
              <w:spacing w:after="0"/>
            </w:pPr>
            <w:r/>
            <w:r>
              <w:rPr>
                <w:rFonts w:ascii="Aptos" w:hAnsi="Aptos"/>
                <w:b w:val="0"/>
                <w:color w:val="222222"/>
                <w:sz w:val="16"/>
              </w:rPr>
              <w:t>AI cannot override hard constraints; human approval required.</w:t>
            </w:r>
          </w:p>
        </w:tc>
      </w:tr>
      <w:tr>
        <w:trPr>
          <w:cantSplit/>
        </w:trPr>
        <w:tc>
          <w:tcPr>
            <w:tcW w:type="dxa" w:w="864"/>
            <w:vAlign w:val="center"/>
            <w:tcMar>
              <w:top w:w="70" w:type="dxa"/>
              <w:start w:w="90" w:type="dxa"/>
              <w:bottom w:w="70" w:type="dxa"/>
              <w:end w:w="90" w:type="dxa"/>
            </w:tcMar>
          </w:tcPr>
          <w:p>
            <w:pPr>
              <w:spacing w:after="0"/>
            </w:pPr>
            <w:r/>
            <w:r>
              <w:rPr>
                <w:rFonts w:ascii="Aptos" w:hAnsi="Aptos"/>
                <w:b w:val="0"/>
                <w:color w:val="222222"/>
                <w:sz w:val="16"/>
              </w:rPr>
              <w:t>R-02</w:t>
            </w:r>
          </w:p>
        </w:tc>
        <w:tc>
          <w:tcPr>
            <w:tcW w:type="dxa" w:w="2592"/>
            <w:vAlign w:val="center"/>
            <w:tcMar>
              <w:top w:w="70" w:type="dxa"/>
              <w:start w:w="90" w:type="dxa"/>
              <w:bottom w:w="70" w:type="dxa"/>
              <w:end w:w="90" w:type="dxa"/>
            </w:tcMar>
          </w:tcPr>
          <w:p>
            <w:pPr>
              <w:spacing w:after="0"/>
            </w:pPr>
            <w:r/>
            <w:r>
              <w:rPr>
                <w:rFonts w:ascii="Aptos" w:hAnsi="Aptos"/>
                <w:b w:val="0"/>
                <w:color w:val="222222"/>
                <w:sz w:val="16"/>
              </w:rPr>
              <w:t>Stale Notion data</w:t>
            </w:r>
          </w:p>
        </w:tc>
        <w:tc>
          <w:tcPr>
            <w:tcW w:type="dxa" w:w="1872"/>
            <w:vAlign w:val="center"/>
            <w:tcMar>
              <w:top w:w="70" w:type="dxa"/>
              <w:start w:w="90" w:type="dxa"/>
              <w:bottom w:w="70" w:type="dxa"/>
              <w:end w:w="90" w:type="dxa"/>
            </w:tcMar>
          </w:tcPr>
          <w:p>
            <w:pPr>
              <w:spacing w:after="0"/>
            </w:pPr>
            <w:r/>
            <w:r>
              <w:rPr>
                <w:rFonts w:ascii="Aptos" w:hAnsi="Aptos"/>
                <w:b w:val="0"/>
                <w:color w:val="222222"/>
                <w:sz w:val="16"/>
              </w:rPr>
              <w:t>Inconsistent state</w:t>
            </w:r>
          </w:p>
        </w:tc>
        <w:tc>
          <w:tcPr>
            <w:tcW w:type="dxa" w:w="4896"/>
            <w:vAlign w:val="center"/>
            <w:tcMar>
              <w:top w:w="70" w:type="dxa"/>
              <w:start w:w="90" w:type="dxa"/>
              <w:bottom w:w="70" w:type="dxa"/>
              <w:end w:w="90" w:type="dxa"/>
            </w:tcMar>
          </w:tcPr>
          <w:p>
            <w:pPr>
              <w:spacing w:after="0"/>
            </w:pPr>
            <w:r/>
            <w:r>
              <w:rPr>
                <w:rFonts w:ascii="Aptos" w:hAnsi="Aptos"/>
                <w:b w:val="0"/>
                <w:color w:val="222222"/>
                <w:sz w:val="16"/>
              </w:rPr>
              <w:t>Use webhooks, timestamps, refresh-before-commit and conflict detection.</w:t>
            </w:r>
          </w:p>
        </w:tc>
      </w:tr>
      <w:tr>
        <w:trPr>
          <w:cantSplit/>
        </w:trPr>
        <w:tc>
          <w:tcPr>
            <w:tcW w:type="dxa" w:w="864"/>
            <w:shd w:fill="FAFAFA"/>
            <w:vAlign w:val="center"/>
            <w:tcMar>
              <w:top w:w="70" w:type="dxa"/>
              <w:start w:w="90" w:type="dxa"/>
              <w:bottom w:w="70" w:type="dxa"/>
              <w:end w:w="90" w:type="dxa"/>
            </w:tcMar>
          </w:tcPr>
          <w:p>
            <w:pPr>
              <w:spacing w:after="0"/>
            </w:pPr>
            <w:r/>
            <w:r>
              <w:rPr>
                <w:rFonts w:ascii="Aptos" w:hAnsi="Aptos"/>
                <w:b w:val="0"/>
                <w:color w:val="222222"/>
                <w:sz w:val="16"/>
              </w:rPr>
              <w:t>R-03</w:t>
            </w:r>
          </w:p>
        </w:tc>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Weather forecast uncertainty</w:t>
            </w:r>
          </w:p>
        </w:tc>
        <w:tc>
          <w:tcPr>
            <w:tcW w:type="dxa" w:w="1872"/>
            <w:shd w:fill="FAFAFA"/>
            <w:vAlign w:val="center"/>
            <w:tcMar>
              <w:top w:w="70" w:type="dxa"/>
              <w:start w:w="90" w:type="dxa"/>
              <w:bottom w:w="70" w:type="dxa"/>
              <w:end w:w="90" w:type="dxa"/>
            </w:tcMar>
          </w:tcPr>
          <w:p>
            <w:pPr>
              <w:spacing w:after="0"/>
            </w:pPr>
            <w:r/>
            <w:r>
              <w:rPr>
                <w:rFonts w:ascii="Aptos" w:hAnsi="Aptos"/>
                <w:b w:val="0"/>
                <w:color w:val="222222"/>
                <w:sz w:val="16"/>
              </w:rPr>
              <w:t>Wrong reschedule</w:t>
            </w:r>
          </w:p>
        </w:tc>
        <w:tc>
          <w:tcPr>
            <w:tcW w:type="dxa" w:w="4896"/>
            <w:shd w:fill="FAFAFA"/>
            <w:vAlign w:val="center"/>
            <w:tcMar>
              <w:top w:w="70" w:type="dxa"/>
              <w:start w:w="90" w:type="dxa"/>
              <w:bottom w:w="70" w:type="dxa"/>
              <w:end w:w="90" w:type="dxa"/>
            </w:tcMar>
          </w:tcPr>
          <w:p>
            <w:pPr>
              <w:spacing w:after="0"/>
            </w:pPr>
            <w:r/>
            <w:r>
              <w:rPr>
                <w:rFonts w:ascii="Aptos" w:hAnsi="Aptos"/>
                <w:b w:val="0"/>
                <w:color w:val="222222"/>
                <w:sz w:val="16"/>
              </w:rPr>
              <w:t>Show confidence/source/time and use advisory thresholds, not autonomous cancellation.</w:t>
            </w:r>
          </w:p>
        </w:tc>
      </w:tr>
      <w:tr>
        <w:trPr>
          <w:cantSplit/>
        </w:trPr>
        <w:tc>
          <w:tcPr>
            <w:tcW w:type="dxa" w:w="864"/>
            <w:vAlign w:val="center"/>
            <w:tcMar>
              <w:top w:w="70" w:type="dxa"/>
              <w:start w:w="90" w:type="dxa"/>
              <w:bottom w:w="70" w:type="dxa"/>
              <w:end w:w="90" w:type="dxa"/>
            </w:tcMar>
          </w:tcPr>
          <w:p>
            <w:pPr>
              <w:spacing w:after="0"/>
            </w:pPr>
            <w:r/>
            <w:r>
              <w:rPr>
                <w:rFonts w:ascii="Aptos" w:hAnsi="Aptos"/>
                <w:b w:val="0"/>
                <w:color w:val="222222"/>
                <w:sz w:val="16"/>
              </w:rPr>
              <w:t>R-04</w:t>
            </w:r>
          </w:p>
        </w:tc>
        <w:tc>
          <w:tcPr>
            <w:tcW w:type="dxa" w:w="2592"/>
            <w:vAlign w:val="center"/>
            <w:tcMar>
              <w:top w:w="70" w:type="dxa"/>
              <w:start w:w="90" w:type="dxa"/>
              <w:bottom w:w="70" w:type="dxa"/>
              <w:end w:w="90" w:type="dxa"/>
            </w:tcMar>
          </w:tcPr>
          <w:p>
            <w:pPr>
              <w:spacing w:after="0"/>
            </w:pPr>
            <w:r/>
            <w:r>
              <w:rPr>
                <w:rFonts w:ascii="Aptos" w:hAnsi="Aptos"/>
                <w:b w:val="0"/>
                <w:color w:val="222222"/>
                <w:sz w:val="16"/>
              </w:rPr>
              <w:t>Attendance identity misuse</w:t>
            </w:r>
          </w:p>
        </w:tc>
        <w:tc>
          <w:tcPr>
            <w:tcW w:type="dxa" w:w="1872"/>
            <w:vAlign w:val="center"/>
            <w:tcMar>
              <w:top w:w="70" w:type="dxa"/>
              <w:start w:w="90" w:type="dxa"/>
              <w:bottom w:w="70" w:type="dxa"/>
              <w:end w:w="90" w:type="dxa"/>
            </w:tcMar>
          </w:tcPr>
          <w:p>
            <w:pPr>
              <w:spacing w:after="0"/>
            </w:pPr>
            <w:r/>
            <w:r>
              <w:rPr>
                <w:rFonts w:ascii="Aptos" w:hAnsi="Aptos"/>
                <w:b w:val="0"/>
                <w:color w:val="222222"/>
                <w:sz w:val="16"/>
              </w:rPr>
              <w:t>Privacy risk</w:t>
            </w:r>
          </w:p>
        </w:tc>
        <w:tc>
          <w:tcPr>
            <w:tcW w:type="dxa" w:w="4896"/>
            <w:vAlign w:val="center"/>
            <w:tcMar>
              <w:top w:w="70" w:type="dxa"/>
              <w:start w:w="90" w:type="dxa"/>
              <w:bottom w:w="70" w:type="dxa"/>
              <w:end w:w="90" w:type="dxa"/>
            </w:tcMar>
          </w:tcPr>
          <w:p>
            <w:pPr>
              <w:spacing w:after="0"/>
            </w:pPr>
            <w:r/>
            <w:r>
              <w:rPr>
                <w:rFonts w:ascii="Aptos" w:hAnsi="Aptos"/>
                <w:b w:val="0"/>
                <w:color w:val="222222"/>
                <w:sz w:val="16"/>
              </w:rPr>
              <w:t>Baseline QR/NFC, least data, role permissions, retention controls; biometrics excluded from MVP.</w:t>
            </w:r>
          </w:p>
        </w:tc>
      </w:tr>
      <w:tr>
        <w:trPr>
          <w:cantSplit/>
        </w:trPr>
        <w:tc>
          <w:tcPr>
            <w:tcW w:type="dxa" w:w="864"/>
            <w:shd w:fill="FAFAFA"/>
            <w:vAlign w:val="center"/>
            <w:tcMar>
              <w:top w:w="70" w:type="dxa"/>
              <w:start w:w="90" w:type="dxa"/>
              <w:bottom w:w="70" w:type="dxa"/>
              <w:end w:w="90" w:type="dxa"/>
            </w:tcMar>
          </w:tcPr>
          <w:p>
            <w:pPr>
              <w:spacing w:after="0"/>
            </w:pPr>
            <w:r/>
            <w:r>
              <w:rPr>
                <w:rFonts w:ascii="Aptos" w:hAnsi="Aptos"/>
                <w:b w:val="0"/>
                <w:color w:val="222222"/>
                <w:sz w:val="16"/>
              </w:rPr>
              <w:t>R-05</w:t>
            </w:r>
          </w:p>
        </w:tc>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Crowd model false alarm</w:t>
            </w:r>
          </w:p>
        </w:tc>
        <w:tc>
          <w:tcPr>
            <w:tcW w:type="dxa" w:w="1872"/>
            <w:shd w:fill="FAFAFA"/>
            <w:vAlign w:val="center"/>
            <w:tcMar>
              <w:top w:w="70" w:type="dxa"/>
              <w:start w:w="90" w:type="dxa"/>
              <w:bottom w:w="70" w:type="dxa"/>
              <w:end w:w="90" w:type="dxa"/>
            </w:tcMar>
          </w:tcPr>
          <w:p>
            <w:pPr>
              <w:spacing w:after="0"/>
            </w:pPr>
            <w:r/>
            <w:r>
              <w:rPr>
                <w:rFonts w:ascii="Aptos" w:hAnsi="Aptos"/>
                <w:b w:val="0"/>
                <w:color w:val="222222"/>
                <w:sz w:val="16"/>
              </w:rPr>
              <w:t>Unnecessary rerouting</w:t>
            </w:r>
          </w:p>
        </w:tc>
        <w:tc>
          <w:tcPr>
            <w:tcW w:type="dxa" w:w="4896"/>
            <w:shd w:fill="FAFAFA"/>
            <w:vAlign w:val="center"/>
            <w:tcMar>
              <w:top w:w="70" w:type="dxa"/>
              <w:start w:w="90" w:type="dxa"/>
              <w:bottom w:w="70" w:type="dxa"/>
              <w:end w:w="90" w:type="dxa"/>
            </w:tcMar>
          </w:tcPr>
          <w:p>
            <w:pPr>
              <w:spacing w:after="0"/>
            </w:pPr>
            <w:r/>
            <w:r>
              <w:rPr>
                <w:rFonts w:ascii="Aptos" w:hAnsi="Aptos"/>
                <w:b w:val="0"/>
                <w:color w:val="222222"/>
                <w:sz w:val="16"/>
              </w:rPr>
              <w:t>Use configurable thresholds and human confirmation for major interventions.</w:t>
            </w:r>
          </w:p>
        </w:tc>
      </w:tr>
      <w:tr>
        <w:trPr>
          <w:cantSplit/>
        </w:trPr>
        <w:tc>
          <w:tcPr>
            <w:tcW w:type="dxa" w:w="864"/>
            <w:vAlign w:val="center"/>
            <w:tcMar>
              <w:top w:w="70" w:type="dxa"/>
              <w:start w:w="90" w:type="dxa"/>
              <w:bottom w:w="70" w:type="dxa"/>
              <w:end w:w="90" w:type="dxa"/>
            </w:tcMar>
          </w:tcPr>
          <w:p>
            <w:pPr>
              <w:spacing w:after="0"/>
            </w:pPr>
            <w:r/>
            <w:r>
              <w:rPr>
                <w:rFonts w:ascii="Aptos" w:hAnsi="Aptos"/>
                <w:b w:val="0"/>
                <w:color w:val="222222"/>
                <w:sz w:val="16"/>
              </w:rPr>
              <w:t>R-06</w:t>
            </w:r>
          </w:p>
        </w:tc>
        <w:tc>
          <w:tcPr>
            <w:tcW w:type="dxa" w:w="2592"/>
            <w:vAlign w:val="center"/>
            <w:tcMar>
              <w:top w:w="70" w:type="dxa"/>
              <w:start w:w="90" w:type="dxa"/>
              <w:bottom w:w="70" w:type="dxa"/>
              <w:end w:w="90" w:type="dxa"/>
            </w:tcMar>
          </w:tcPr>
          <w:p>
            <w:pPr>
              <w:spacing w:after="0"/>
            </w:pPr>
            <w:r/>
            <w:r>
              <w:rPr>
                <w:rFonts w:ascii="Aptos" w:hAnsi="Aptos"/>
                <w:b w:val="0"/>
                <w:color w:val="222222"/>
                <w:sz w:val="16"/>
              </w:rPr>
              <w:t>Notification overload</w:t>
            </w:r>
          </w:p>
        </w:tc>
        <w:tc>
          <w:tcPr>
            <w:tcW w:type="dxa" w:w="1872"/>
            <w:vAlign w:val="center"/>
            <w:tcMar>
              <w:top w:w="70" w:type="dxa"/>
              <w:start w:w="90" w:type="dxa"/>
              <w:bottom w:w="70" w:type="dxa"/>
              <w:end w:w="90" w:type="dxa"/>
            </w:tcMar>
          </w:tcPr>
          <w:p>
            <w:pPr>
              <w:spacing w:after="0"/>
            </w:pPr>
            <w:r/>
            <w:r>
              <w:rPr>
                <w:rFonts w:ascii="Aptos" w:hAnsi="Aptos"/>
                <w:b w:val="0"/>
                <w:color w:val="222222"/>
                <w:sz w:val="16"/>
              </w:rPr>
              <w:t>Participant confusion</w:t>
            </w:r>
          </w:p>
        </w:tc>
        <w:tc>
          <w:tcPr>
            <w:tcW w:type="dxa" w:w="4896"/>
            <w:vAlign w:val="center"/>
            <w:tcMar>
              <w:top w:w="70" w:type="dxa"/>
              <w:start w:w="90" w:type="dxa"/>
              <w:bottom w:w="70" w:type="dxa"/>
              <w:end w:w="90" w:type="dxa"/>
            </w:tcMar>
          </w:tcPr>
          <w:p>
            <w:pPr>
              <w:spacing w:after="0"/>
            </w:pPr>
            <w:r/>
            <w:r>
              <w:rPr>
                <w:rFonts w:ascii="Aptos" w:hAnsi="Aptos"/>
                <w:b w:val="0"/>
                <w:color w:val="222222"/>
                <w:sz w:val="16"/>
              </w:rPr>
              <w:t>Cohort targeting, message deduplication and digest logic.</w:t>
            </w:r>
          </w:p>
        </w:tc>
      </w:tr>
      <w:tr>
        <w:trPr>
          <w:cantSplit/>
        </w:trPr>
        <w:tc>
          <w:tcPr>
            <w:tcW w:type="dxa" w:w="864"/>
            <w:shd w:fill="FAFAFA"/>
            <w:vAlign w:val="center"/>
            <w:tcMar>
              <w:top w:w="70" w:type="dxa"/>
              <w:start w:w="90" w:type="dxa"/>
              <w:bottom w:w="70" w:type="dxa"/>
              <w:end w:w="90" w:type="dxa"/>
            </w:tcMar>
          </w:tcPr>
          <w:p>
            <w:pPr>
              <w:spacing w:after="0"/>
            </w:pPr>
            <w:r/>
            <w:r>
              <w:rPr>
                <w:rFonts w:ascii="Aptos" w:hAnsi="Aptos"/>
                <w:b w:val="0"/>
                <w:color w:val="222222"/>
                <w:sz w:val="16"/>
              </w:rPr>
              <w:t>R-07</w:t>
            </w:r>
          </w:p>
        </w:tc>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External API outage</w:t>
            </w:r>
          </w:p>
        </w:tc>
        <w:tc>
          <w:tcPr>
            <w:tcW w:type="dxa" w:w="1872"/>
            <w:shd w:fill="FAFAFA"/>
            <w:vAlign w:val="center"/>
            <w:tcMar>
              <w:top w:w="70" w:type="dxa"/>
              <w:start w:w="90" w:type="dxa"/>
              <w:bottom w:w="70" w:type="dxa"/>
              <w:end w:w="90" w:type="dxa"/>
            </w:tcMar>
          </w:tcPr>
          <w:p>
            <w:pPr>
              <w:spacing w:after="0"/>
            </w:pPr>
            <w:r/>
            <w:r>
              <w:rPr>
                <w:rFonts w:ascii="Aptos" w:hAnsi="Aptos"/>
                <w:b w:val="0"/>
                <w:color w:val="222222"/>
                <w:sz w:val="16"/>
              </w:rPr>
              <w:t>Loss of live updates</w:t>
            </w:r>
          </w:p>
        </w:tc>
        <w:tc>
          <w:tcPr>
            <w:tcW w:type="dxa" w:w="4896"/>
            <w:shd w:fill="FAFAFA"/>
            <w:vAlign w:val="center"/>
            <w:tcMar>
              <w:top w:w="70" w:type="dxa"/>
              <w:start w:w="90" w:type="dxa"/>
              <w:bottom w:w="70" w:type="dxa"/>
              <w:end w:w="90" w:type="dxa"/>
            </w:tcMar>
          </w:tcPr>
          <w:p>
            <w:pPr>
              <w:spacing w:after="0"/>
            </w:pPr>
            <w:r/>
            <w:r>
              <w:rPr>
                <w:rFonts w:ascii="Aptos" w:hAnsi="Aptos"/>
                <w:b w:val="0"/>
                <w:color w:val="222222"/>
                <w:sz w:val="16"/>
              </w:rPr>
              <w:t>Graceful degradation and visible last-updated status.</w:t>
            </w:r>
          </w:p>
        </w:tc>
      </w:tr>
      <w:tr>
        <w:trPr>
          <w:cantSplit/>
        </w:trPr>
        <w:tc>
          <w:tcPr>
            <w:tcW w:type="dxa" w:w="864"/>
            <w:vAlign w:val="center"/>
            <w:tcMar>
              <w:top w:w="70" w:type="dxa"/>
              <w:start w:w="90" w:type="dxa"/>
              <w:bottom w:w="70" w:type="dxa"/>
              <w:end w:w="90" w:type="dxa"/>
            </w:tcMar>
          </w:tcPr>
          <w:p>
            <w:pPr>
              <w:spacing w:after="0"/>
            </w:pPr>
            <w:r/>
            <w:r>
              <w:rPr>
                <w:rFonts w:ascii="Aptos" w:hAnsi="Aptos"/>
                <w:b w:val="0"/>
                <w:color w:val="222222"/>
                <w:sz w:val="16"/>
              </w:rPr>
              <w:t>R-08</w:t>
            </w:r>
          </w:p>
        </w:tc>
        <w:tc>
          <w:tcPr>
            <w:tcW w:type="dxa" w:w="2592"/>
            <w:vAlign w:val="center"/>
            <w:tcMar>
              <w:top w:w="70" w:type="dxa"/>
              <w:start w:w="90" w:type="dxa"/>
              <w:bottom w:w="70" w:type="dxa"/>
              <w:end w:w="90" w:type="dxa"/>
            </w:tcMar>
          </w:tcPr>
          <w:p>
            <w:pPr>
              <w:spacing w:after="0"/>
            </w:pPr>
            <w:r/>
            <w:r>
              <w:rPr>
                <w:rFonts w:ascii="Aptos" w:hAnsi="Aptos"/>
                <w:b w:val="0"/>
                <w:color w:val="222222"/>
                <w:sz w:val="16"/>
              </w:rPr>
              <w:t>Optimization infeasible</w:t>
            </w:r>
          </w:p>
        </w:tc>
        <w:tc>
          <w:tcPr>
            <w:tcW w:type="dxa" w:w="1872"/>
            <w:vAlign w:val="center"/>
            <w:tcMar>
              <w:top w:w="70" w:type="dxa"/>
              <w:start w:w="90" w:type="dxa"/>
              <w:bottom w:w="70" w:type="dxa"/>
              <w:end w:w="90" w:type="dxa"/>
            </w:tcMar>
          </w:tcPr>
          <w:p>
            <w:pPr>
              <w:spacing w:after="0"/>
            </w:pPr>
            <w:r/>
            <w:r>
              <w:rPr>
                <w:rFonts w:ascii="Aptos" w:hAnsi="Aptos"/>
                <w:b w:val="0"/>
                <w:color w:val="222222"/>
                <w:sz w:val="16"/>
              </w:rPr>
              <w:t>No plan found</w:t>
            </w:r>
          </w:p>
        </w:tc>
        <w:tc>
          <w:tcPr>
            <w:tcW w:type="dxa" w:w="4896"/>
            <w:vAlign w:val="center"/>
            <w:tcMar>
              <w:top w:w="70" w:type="dxa"/>
              <w:start w:w="90" w:type="dxa"/>
              <w:bottom w:w="70" w:type="dxa"/>
              <w:end w:w="90" w:type="dxa"/>
            </w:tcMar>
          </w:tcPr>
          <w:p>
            <w:pPr>
              <w:spacing w:after="0"/>
            </w:pPr>
            <w:r/>
            <w:r>
              <w:rPr>
                <w:rFonts w:ascii="Aptos" w:hAnsi="Aptos"/>
                <w:b w:val="0"/>
                <w:color w:val="222222"/>
                <w:sz w:val="16"/>
              </w:rPr>
              <w:t>Return explicit infeasible explanation and ranked manual options.</w:t>
            </w:r>
          </w:p>
        </w:tc>
      </w:tr>
      <w:tr>
        <w:trPr>
          <w:cantSplit/>
        </w:trPr>
        <w:tc>
          <w:tcPr>
            <w:tcW w:type="dxa" w:w="864"/>
            <w:shd w:fill="FAFAFA"/>
            <w:vAlign w:val="center"/>
            <w:tcMar>
              <w:top w:w="70" w:type="dxa"/>
              <w:start w:w="90" w:type="dxa"/>
              <w:bottom w:w="70" w:type="dxa"/>
              <w:end w:w="90" w:type="dxa"/>
            </w:tcMar>
          </w:tcPr>
          <w:p>
            <w:pPr>
              <w:spacing w:after="0"/>
            </w:pPr>
            <w:r/>
            <w:r>
              <w:rPr>
                <w:rFonts w:ascii="Aptos" w:hAnsi="Aptos"/>
                <w:b w:val="0"/>
                <w:color w:val="222222"/>
                <w:sz w:val="16"/>
              </w:rPr>
              <w:t>R-09</w:t>
            </w:r>
          </w:p>
        </w:tc>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Unauthorized Notion writes</w:t>
            </w:r>
          </w:p>
        </w:tc>
        <w:tc>
          <w:tcPr>
            <w:tcW w:type="dxa" w:w="1872"/>
            <w:shd w:fill="FAFAFA"/>
            <w:vAlign w:val="center"/>
            <w:tcMar>
              <w:top w:w="70" w:type="dxa"/>
              <w:start w:w="90" w:type="dxa"/>
              <w:bottom w:w="70" w:type="dxa"/>
              <w:end w:w="90" w:type="dxa"/>
            </w:tcMar>
          </w:tcPr>
          <w:p>
            <w:pPr>
              <w:spacing w:after="0"/>
            </w:pPr>
            <w:r/>
            <w:r>
              <w:rPr>
                <w:rFonts w:ascii="Aptos" w:hAnsi="Aptos"/>
                <w:b w:val="0"/>
                <w:color w:val="222222"/>
                <w:sz w:val="16"/>
              </w:rPr>
              <w:t>Data integrity</w:t>
            </w:r>
          </w:p>
        </w:tc>
        <w:tc>
          <w:tcPr>
            <w:tcW w:type="dxa" w:w="4896"/>
            <w:shd w:fill="FAFAFA"/>
            <w:vAlign w:val="center"/>
            <w:tcMar>
              <w:top w:w="70" w:type="dxa"/>
              <w:start w:w="90" w:type="dxa"/>
              <w:bottom w:w="70" w:type="dxa"/>
              <w:end w:w="90" w:type="dxa"/>
            </w:tcMar>
          </w:tcPr>
          <w:p>
            <w:pPr>
              <w:spacing w:after="0"/>
            </w:pPr>
            <w:r/>
            <w:r>
              <w:rPr>
                <w:rFonts w:ascii="Aptos" w:hAnsi="Aptos"/>
                <w:b w:val="0"/>
                <w:color w:val="222222"/>
                <w:sz w:val="16"/>
              </w:rPr>
              <w:t>Scoped integration token, approval gate and audit log.</w:t>
            </w:r>
          </w:p>
        </w:tc>
      </w:tr>
      <w:tr>
        <w:trPr>
          <w:cantSplit/>
        </w:trPr>
        <w:tc>
          <w:tcPr>
            <w:tcW w:type="dxa" w:w="864"/>
            <w:vAlign w:val="center"/>
            <w:tcMar>
              <w:top w:w="70" w:type="dxa"/>
              <w:start w:w="90" w:type="dxa"/>
              <w:bottom w:w="70" w:type="dxa"/>
              <w:end w:w="90" w:type="dxa"/>
            </w:tcMar>
          </w:tcPr>
          <w:p>
            <w:pPr>
              <w:spacing w:after="0"/>
            </w:pPr>
            <w:r/>
            <w:r>
              <w:rPr>
                <w:rFonts w:ascii="Aptos" w:hAnsi="Aptos"/>
                <w:b w:val="0"/>
                <w:color w:val="222222"/>
                <w:sz w:val="16"/>
              </w:rPr>
              <w:t>R-10</w:t>
            </w:r>
          </w:p>
        </w:tc>
        <w:tc>
          <w:tcPr>
            <w:tcW w:type="dxa" w:w="2592"/>
            <w:vAlign w:val="center"/>
            <w:tcMar>
              <w:top w:w="70" w:type="dxa"/>
              <w:start w:w="90" w:type="dxa"/>
              <w:bottom w:w="70" w:type="dxa"/>
              <w:end w:w="90" w:type="dxa"/>
            </w:tcMar>
          </w:tcPr>
          <w:p>
            <w:pPr>
              <w:spacing w:after="0"/>
            </w:pPr>
            <w:r/>
            <w:r>
              <w:rPr>
                <w:rFonts w:ascii="Aptos" w:hAnsi="Aptos"/>
                <w:b w:val="0"/>
                <w:color w:val="222222"/>
                <w:sz w:val="16"/>
              </w:rPr>
              <w:t>Prototype overreach</w:t>
            </w:r>
          </w:p>
        </w:tc>
        <w:tc>
          <w:tcPr>
            <w:tcW w:type="dxa" w:w="1872"/>
            <w:vAlign w:val="center"/>
            <w:tcMar>
              <w:top w:w="70" w:type="dxa"/>
              <w:start w:w="90" w:type="dxa"/>
              <w:bottom w:w="70" w:type="dxa"/>
              <w:end w:w="90" w:type="dxa"/>
            </w:tcMar>
          </w:tcPr>
          <w:p>
            <w:pPr>
              <w:spacing w:after="0"/>
            </w:pPr>
            <w:r/>
            <w:r>
              <w:rPr>
                <w:rFonts w:ascii="Aptos" w:hAnsi="Aptos"/>
                <w:b w:val="0"/>
                <w:color w:val="222222"/>
                <w:sz w:val="16"/>
              </w:rPr>
              <w:t>Schedule/feasibility</w:t>
            </w:r>
          </w:p>
        </w:tc>
        <w:tc>
          <w:tcPr>
            <w:tcW w:type="dxa" w:w="4896"/>
            <w:vAlign w:val="center"/>
            <w:tcMar>
              <w:top w:w="70" w:type="dxa"/>
              <w:start w:w="90" w:type="dxa"/>
              <w:bottom w:w="70" w:type="dxa"/>
              <w:end w:w="90" w:type="dxa"/>
            </w:tcMar>
          </w:tcPr>
          <w:p>
            <w:pPr>
              <w:spacing w:after="0"/>
            </w:pPr>
            <w:r/>
            <w:r>
              <w:rPr>
                <w:rFonts w:ascii="Aptos" w:hAnsi="Aptos"/>
                <w:b w:val="0"/>
                <w:color w:val="222222"/>
                <w:sz w:val="16"/>
              </w:rPr>
              <w:t>MVP focuses on one end-to-end change scenario with representative extensions.</w:t>
            </w:r>
          </w:p>
        </w:tc>
      </w:tr>
    </w:tbl>
    <w:p>
      <w:bookmarkStart w:id="941577" w:name="13_Business_Acceptance_Criteria"/>
      <w:pPr>
        <w:pStyle w:val="Heading1"/>
        <w:widowControl/>
      </w:pPr>
      <w:r>
        <w:t>13. Business Acceptance Criteria</w:t>
      </w:r>
      <w:bookmarkEnd w:id="941577"/>
    </w:p>
    <w:p>
      <w:pPr>
        <w:pStyle w:val="ListBullet"/>
        <w:widowControl/>
      </w:pPr>
      <w:r>
        <w:t>A live Notion-connected demo can ingest a change and produce a visible impact analysis.</w:t>
      </w:r>
    </w:p>
    <w:p>
      <w:pPr>
        <w:pStyle w:val="ListBullet"/>
        <w:widowControl/>
      </w:pPr>
      <w:r>
        <w:t>The demo can simulate at least one alternate plan without modifying committed records.</w:t>
      </w:r>
    </w:p>
    <w:p>
      <w:pPr>
        <w:pStyle w:val="ListBullet"/>
        <w:widowControl/>
      </w:pPr>
      <w:r>
        <w:t>The demo can explain selected and rejected venue options with concrete constraint reasons.</w:t>
      </w:r>
    </w:p>
    <w:p>
      <w:pPr>
        <w:pStyle w:val="ListBullet"/>
        <w:widowControl/>
      </w:pPr>
      <w:r>
        <w:t>The system generates linked tasks, staffing changes and at-risk escalations.</w:t>
      </w:r>
    </w:p>
    <w:p>
      <w:pPr>
        <w:pStyle w:val="ListBullet"/>
        <w:widowControl/>
      </w:pPr>
      <w:r>
        <w:t>Participant cohorts are identified and a message is generated for each impacted cohort.</w:t>
      </w:r>
    </w:p>
    <w:p>
      <w:pPr>
        <w:pStyle w:val="ListBullet"/>
        <w:widowControl/>
      </w:pPr>
      <w:r>
        <w:t>At least one weather-triggered rescheduling branch can be demonstrated.</w:t>
      </w:r>
    </w:p>
    <w:p>
      <w:pPr>
        <w:pStyle w:val="ListBullet"/>
        <w:widowControl/>
      </w:pPr>
      <w:r>
        <w:t>At least one transport disruption or crowd pressure scenario can be simulated.</w:t>
      </w:r>
    </w:p>
    <w:p>
      <w:pPr>
        <w:pStyle w:val="ListBullet"/>
        <w:widowControl/>
      </w:pPr>
      <w:r>
        <w:t>Attendance records can be created automatically from the defined prototype credential flow.</w:t>
      </w:r>
    </w:p>
    <w:p>
      <w:pPr>
        <w:pStyle w:val="ListBullet"/>
        <w:widowControl/>
      </w:pPr>
      <w:r>
        <w:t>Notion changes are written only after explicit approval.</w:t>
      </w:r>
    </w:p>
    <w:p>
      <w:pPr>
        <w:pStyle w:val="ListBullet"/>
        <w:widowControl/>
      </w:pPr>
      <w:r>
        <w:t>The final demo distinguishes verified operational facts from AI-generated narrative.</w:t>
      </w:r>
    </w:p>
    <w:p>
      <w:pPr>
        <w:widowControl/>
        <w:sectPr>
          <w:headerReference w:type="default" r:id="rId28"/>
          <w:footerReference w:type="default" r:id="rId29"/>
          <w:pgSz w:w="12240" w:h="15840"/>
          <w:pgMar w:top="792" w:right="936" w:bottom="792" w:left="936" w:header="720" w:footer="720" w:gutter="0"/>
          <w:cols w:space="720"/>
          <w:docGrid w:linePitch="360"/>
        </w:sectPr>
      </w:pPr>
    </w:p>
    <w:p>
      <w:bookmarkStart w:id="839215" w:name="PART_II"/>
      <w:bookmarkStart w:id="196942" w:name="Part_II_-_Software_Requirements_Specification"/>
      <w:pPr>
        <w:pStyle w:val="Heading1"/>
        <w:widowControl/>
      </w:pPr>
      <w:r>
        <w:t>Part II - Software Requirements Specification</w:t>
      </w:r>
      <w:bookmarkEnd w:id="196942"/>
      <w:bookmarkEnd w:id="839215"/>
    </w:p>
    <w:tbl>
      <w:tblPr>
        <w:tblW w:type="auto" w:w="0"/>
        <w:jc w:val="center"/>
        <w:tblLayout w:type="autofit"/>
        <w:tblLook w:firstColumn="1" w:firstRow="1" w:lastColumn="0" w:lastRow="0" w:noHBand="0" w:noVBand="1" w:val="04A0"/>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Pr>
      <w:tblGrid>
        <w:gridCol w:w="10368"/>
      </w:tblGrid>
      <w:tr>
        <w:tc>
          <w:tcPr>
            <w:tcW w:type="dxa" w:w="10368"/>
            <w:shd w:fill="EAF2F8"/>
            <w:tcMar>
              <w:top w:w="120" w:type="dxa"/>
              <w:start w:w="160" w:type="dxa"/>
              <w:bottom w:w="120" w:type="dxa"/>
              <w:end w:w="160" w:type="dxa"/>
            </w:tcMar>
          </w:tcPr>
          <w:p>
            <w:pPr>
              <w:spacing w:after="40"/>
            </w:pPr>
            <w:r>
              <w:rPr>
                <w:b/>
                <w:color w:val="1F4E79"/>
                <w:sz w:val="20"/>
              </w:rPr>
              <w:t>SRS standard basis</w:t>
            </w:r>
          </w:p>
          <w:p>
            <w:pPr>
              <w:spacing w:after="0"/>
            </w:pPr>
            <w:r>
              <w:rPr>
                <w:rFonts w:ascii="Aptos" w:hAnsi="Aptos"/>
                <w:sz w:val="18"/>
              </w:rPr>
              <w:t>The requirements are written using a 29148-style structure: unique requirement identifiers, observable shall-statements, priorities, constraints, interfaces, verification targets and traceability. IEEE 830 is not used as the primary basis because IEEE identifies it as superseded by ISO/IEC/IEEE 29148.</w:t>
            </w:r>
          </w:p>
        </w:tc>
      </w:tr>
    </w:tbl>
    <w:p>
      <w:pPr>
        <w:widowControl/>
        <w:spacing w:after="0"/>
      </w:pPr>
    </w:p>
    <w:p>
      <w:bookmarkStart w:id="936806" w:name="14_SRS_Introduction"/>
      <w:pPr>
        <w:pStyle w:val="Heading1"/>
        <w:widowControl/>
      </w:pPr>
      <w:r>
        <w:t>14. SRS Introduction</w:t>
      </w:r>
      <w:bookmarkEnd w:id="936806"/>
    </w:p>
    <w:p>
      <w:bookmarkStart w:id="699669" w:name="141_Purpose"/>
      <w:pPr>
        <w:pStyle w:val="Heading2"/>
        <w:widowControl/>
      </w:pPr>
      <w:r>
        <w:t>14.1 Purpose</w:t>
      </w:r>
      <w:bookmarkEnd w:id="699669"/>
    </w:p>
    <w:p>
      <w:pPr>
        <w:pStyle w:val="BodyText"/>
        <w:widowControl/>
      </w:pPr>
      <w:r>
        <w:rPr>
          <w:i w:val="0"/>
        </w:rPr>
        <w:t>This SRS defines the functional, data, interface, AI behavior, non-functional, security, integration and acceptance requirements for KEOCC. It is intended to guide product design, implementation, testing, prototype evaluation and future handover.</w:t>
      </w:r>
    </w:p>
    <w:p>
      <w:bookmarkStart w:id="538661" w:name="142_Product_Scope"/>
      <w:pPr>
        <w:pStyle w:val="Heading2"/>
        <w:widowControl/>
      </w:pPr>
      <w:r>
        <w:t>14.2 Product Scope</w:t>
      </w:r>
      <w:bookmarkEnd w:id="538661"/>
    </w:p>
    <w:p>
      <w:pPr>
        <w:pStyle w:val="BodyText"/>
        <w:widowControl/>
      </w:pPr>
      <w:r>
        <w:rPr>
          <w:i w:val="0"/>
        </w:rPr>
        <w:t>KEOCC is a web-based event operations platform with a responsive participant experience. It integrates with Notion, external weather services and configurable messaging/attendance/transport sources. The platform maintains an event state model and uses deterministic processing plus LangChain/LangGraph orchestration to create and execute approved operational workflows.</w:t>
      </w:r>
    </w:p>
    <w:p>
      <w:bookmarkStart w:id="1171" w:name="143_Definitions_and_Requirement_Conventions"/>
      <w:pPr>
        <w:pStyle w:val="Heading2"/>
        <w:widowControl/>
      </w:pPr>
      <w:r>
        <w:t>14.3 Definitions and Requirement Conventions</w:t>
      </w:r>
      <w:bookmarkEnd w:id="1171"/>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184"/>
        <w:gridCol w:w="5184"/>
      </w:tblGrid>
      <w:tr>
        <w:trPr>
          <w:tblHeader w:val="true"/>
        </w:trPr>
        <w:tc>
          <w:tcPr>
            <w:tcW w:type="dxa" w:w="2016"/>
            <w:shd w:fill="14213D"/>
            <w:vAlign w:val="center"/>
            <w:tcMar>
              <w:top w:w="70" w:type="dxa"/>
              <w:start w:w="90" w:type="dxa"/>
              <w:bottom w:w="70" w:type="dxa"/>
              <w:end w:w="90" w:type="dxa"/>
            </w:tcMar>
          </w:tcPr>
          <w:p>
            <w:pPr>
              <w:spacing w:after="0"/>
            </w:pPr>
            <w:r/>
            <w:r>
              <w:rPr>
                <w:rFonts w:ascii="Aptos" w:hAnsi="Aptos"/>
                <w:b/>
                <w:color w:val="FFFFFF"/>
                <w:sz w:val="17"/>
              </w:rPr>
              <w:t>Term</w:t>
            </w:r>
          </w:p>
        </w:tc>
        <w:tc>
          <w:tcPr>
            <w:tcW w:type="dxa" w:w="8064"/>
            <w:shd w:fill="14213D"/>
            <w:vAlign w:val="center"/>
            <w:tcMar>
              <w:top w:w="70" w:type="dxa"/>
              <w:start w:w="90" w:type="dxa"/>
              <w:bottom w:w="70" w:type="dxa"/>
              <w:end w:w="90" w:type="dxa"/>
            </w:tcMar>
          </w:tcPr>
          <w:p>
            <w:pPr>
              <w:spacing w:after="0"/>
            </w:pPr>
            <w:r/>
            <w:r>
              <w:rPr>
                <w:rFonts w:ascii="Aptos" w:hAnsi="Aptos"/>
                <w:b/>
                <w:color w:val="FFFFFF"/>
                <w:sz w:val="17"/>
              </w:rPr>
              <w:t>Meaning</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7"/>
              </w:rPr>
              <w:t>Shall</w:t>
            </w:r>
          </w:p>
        </w:tc>
        <w:tc>
          <w:tcPr>
            <w:tcW w:type="dxa" w:w="8064"/>
            <w:shd w:fill="FAFAFA"/>
            <w:vAlign w:val="center"/>
            <w:tcMar>
              <w:top w:w="70" w:type="dxa"/>
              <w:start w:w="90" w:type="dxa"/>
              <w:bottom w:w="70" w:type="dxa"/>
              <w:end w:w="90" w:type="dxa"/>
            </w:tcMar>
          </w:tcPr>
          <w:p>
            <w:pPr>
              <w:spacing w:after="0"/>
            </w:pPr>
            <w:r/>
            <w:r>
              <w:rPr>
                <w:rFonts w:ascii="Aptos" w:hAnsi="Aptos"/>
                <w:b w:val="0"/>
                <w:color w:val="222222"/>
                <w:sz w:val="17"/>
              </w:rPr>
              <w:t>Mandatory requirement</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222222"/>
                <w:sz w:val="17"/>
              </w:rPr>
              <w:t>Should</w:t>
            </w:r>
          </w:p>
        </w:tc>
        <w:tc>
          <w:tcPr>
            <w:tcW w:type="dxa" w:w="8064"/>
            <w:vAlign w:val="center"/>
            <w:tcMar>
              <w:top w:w="70" w:type="dxa"/>
              <w:start w:w="90" w:type="dxa"/>
              <w:bottom w:w="70" w:type="dxa"/>
              <w:end w:w="90" w:type="dxa"/>
            </w:tcMar>
          </w:tcPr>
          <w:p>
            <w:pPr>
              <w:spacing w:after="0"/>
            </w:pPr>
            <w:r/>
            <w:r>
              <w:rPr>
                <w:rFonts w:ascii="Aptos" w:hAnsi="Aptos"/>
                <w:b w:val="0"/>
                <w:color w:val="222222"/>
                <w:sz w:val="17"/>
              </w:rPr>
              <w:t>Recommended requirement for MVP/production readiness</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7"/>
              </w:rPr>
              <w:t>May</w:t>
            </w:r>
          </w:p>
        </w:tc>
        <w:tc>
          <w:tcPr>
            <w:tcW w:type="dxa" w:w="8064"/>
            <w:shd w:fill="FAFAFA"/>
            <w:vAlign w:val="center"/>
            <w:tcMar>
              <w:top w:w="70" w:type="dxa"/>
              <w:start w:w="90" w:type="dxa"/>
              <w:bottom w:w="70" w:type="dxa"/>
              <w:end w:w="90" w:type="dxa"/>
            </w:tcMar>
          </w:tcPr>
          <w:p>
            <w:pPr>
              <w:spacing w:after="0"/>
            </w:pPr>
            <w:r/>
            <w:r>
              <w:rPr>
                <w:rFonts w:ascii="Aptos" w:hAnsi="Aptos"/>
                <w:b w:val="0"/>
                <w:color w:val="222222"/>
                <w:sz w:val="17"/>
              </w:rPr>
              <w:t>Optional capability</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222222"/>
                <w:sz w:val="17"/>
              </w:rPr>
              <w:t>Verified fact</w:t>
            </w:r>
          </w:p>
        </w:tc>
        <w:tc>
          <w:tcPr>
            <w:tcW w:type="dxa" w:w="8064"/>
            <w:vAlign w:val="center"/>
            <w:tcMar>
              <w:top w:w="70" w:type="dxa"/>
              <w:start w:w="90" w:type="dxa"/>
              <w:bottom w:w="70" w:type="dxa"/>
              <w:end w:w="90" w:type="dxa"/>
            </w:tcMar>
          </w:tcPr>
          <w:p>
            <w:pPr>
              <w:spacing w:after="0"/>
            </w:pPr>
            <w:r/>
            <w:r>
              <w:rPr>
                <w:rFonts w:ascii="Aptos" w:hAnsi="Aptos"/>
                <w:b w:val="0"/>
                <w:color w:val="222222"/>
                <w:sz w:val="17"/>
              </w:rPr>
              <w:t>Value directly read from an authoritative source or deterministic system state</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7"/>
              </w:rPr>
              <w:t>AI-generated</w:t>
            </w:r>
          </w:p>
        </w:tc>
        <w:tc>
          <w:tcPr>
            <w:tcW w:type="dxa" w:w="8064"/>
            <w:shd w:fill="FAFAFA"/>
            <w:vAlign w:val="center"/>
            <w:tcMar>
              <w:top w:w="70" w:type="dxa"/>
              <w:start w:w="90" w:type="dxa"/>
              <w:bottom w:w="70" w:type="dxa"/>
              <w:end w:w="90" w:type="dxa"/>
            </w:tcMar>
          </w:tcPr>
          <w:p>
            <w:pPr>
              <w:spacing w:after="0"/>
            </w:pPr>
            <w:r/>
            <w:r>
              <w:rPr>
                <w:rFonts w:ascii="Aptos" w:hAnsi="Aptos"/>
                <w:b w:val="0"/>
                <w:color w:val="222222"/>
                <w:sz w:val="17"/>
              </w:rPr>
              <w:t>Narrative, suggestion or inference produced by an LLM/agent and subject to verification</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222222"/>
                <w:sz w:val="17"/>
              </w:rPr>
              <w:t>Change proposal</w:t>
            </w:r>
          </w:p>
        </w:tc>
        <w:tc>
          <w:tcPr>
            <w:tcW w:type="dxa" w:w="8064"/>
            <w:vAlign w:val="center"/>
            <w:tcMar>
              <w:top w:w="70" w:type="dxa"/>
              <w:start w:w="90" w:type="dxa"/>
              <w:bottom w:w="70" w:type="dxa"/>
              <w:end w:w="90" w:type="dxa"/>
            </w:tcMar>
          </w:tcPr>
          <w:p>
            <w:pPr>
              <w:spacing w:after="0"/>
            </w:pPr>
            <w:r/>
            <w:r>
              <w:rPr>
                <w:rFonts w:ascii="Aptos" w:hAnsi="Aptos"/>
                <w:b w:val="0"/>
                <w:color w:val="222222"/>
                <w:sz w:val="17"/>
              </w:rPr>
              <w:t>A branch containing proposed state changes pending approval</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7"/>
              </w:rPr>
              <w:t>Blast radius</w:t>
            </w:r>
          </w:p>
        </w:tc>
        <w:tc>
          <w:tcPr>
            <w:tcW w:type="dxa" w:w="8064"/>
            <w:shd w:fill="FAFAFA"/>
            <w:vAlign w:val="center"/>
            <w:tcMar>
              <w:top w:w="70" w:type="dxa"/>
              <w:start w:w="90" w:type="dxa"/>
              <w:bottom w:w="70" w:type="dxa"/>
              <w:end w:w="90" w:type="dxa"/>
            </w:tcMar>
          </w:tcPr>
          <w:p>
            <w:pPr>
              <w:spacing w:after="0"/>
            </w:pPr>
            <w:r/>
            <w:r>
              <w:rPr>
                <w:rFonts w:ascii="Aptos" w:hAnsi="Aptos"/>
                <w:b w:val="0"/>
                <w:color w:val="222222"/>
                <w:sz w:val="17"/>
              </w:rPr>
              <w:t>Set of downstream objects affected by a change through dependency edges</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222222"/>
                <w:sz w:val="17"/>
              </w:rPr>
              <w:t>Hard constraint</w:t>
            </w:r>
          </w:p>
        </w:tc>
        <w:tc>
          <w:tcPr>
            <w:tcW w:type="dxa" w:w="8064"/>
            <w:vAlign w:val="center"/>
            <w:tcMar>
              <w:top w:w="70" w:type="dxa"/>
              <w:start w:w="90" w:type="dxa"/>
              <w:bottom w:w="70" w:type="dxa"/>
              <w:end w:w="90" w:type="dxa"/>
            </w:tcMar>
          </w:tcPr>
          <w:p>
            <w:pPr>
              <w:spacing w:after="0"/>
            </w:pPr>
            <w:r/>
            <w:r>
              <w:rPr>
                <w:rFonts w:ascii="Aptos" w:hAnsi="Aptos"/>
                <w:b w:val="0"/>
                <w:color w:val="222222"/>
                <w:sz w:val="17"/>
              </w:rPr>
              <w:t>Constraint that must not be violated in a committed plan</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7"/>
              </w:rPr>
              <w:t>Soft constraint</w:t>
            </w:r>
          </w:p>
        </w:tc>
        <w:tc>
          <w:tcPr>
            <w:tcW w:type="dxa" w:w="8064"/>
            <w:shd w:fill="FAFAFA"/>
            <w:vAlign w:val="center"/>
            <w:tcMar>
              <w:top w:w="70" w:type="dxa"/>
              <w:start w:w="90" w:type="dxa"/>
              <w:bottom w:w="70" w:type="dxa"/>
              <w:end w:w="90" w:type="dxa"/>
            </w:tcMar>
          </w:tcPr>
          <w:p>
            <w:pPr>
              <w:spacing w:after="0"/>
            </w:pPr>
            <w:r/>
            <w:r>
              <w:rPr>
                <w:rFonts w:ascii="Aptos" w:hAnsi="Aptos"/>
                <w:b w:val="0"/>
                <w:color w:val="222222"/>
                <w:sz w:val="17"/>
              </w:rPr>
              <w:t>Preference that can be traded off and explained</w:t>
            </w:r>
          </w:p>
        </w:tc>
      </w:tr>
    </w:tbl>
    <w:p>
      <w:bookmarkStart w:id="139768" w:name="15_Overall_Description"/>
      <w:pPr>
        <w:pStyle w:val="Heading1"/>
        <w:widowControl/>
      </w:pPr>
      <w:r>
        <w:t>15. Overall Description</w:t>
      </w:r>
      <w:bookmarkEnd w:id="139768"/>
    </w:p>
    <w:p>
      <w:bookmarkStart w:id="961935" w:name="151_Product_Perspective"/>
      <w:pPr>
        <w:pStyle w:val="Heading2"/>
        <w:widowControl/>
      </w:pPr>
      <w:r>
        <w:t>15.1 Product Perspective</w:t>
      </w:r>
      <w:bookmarkEnd w:id="961935"/>
    </w:p>
    <w:p>
      <w:pPr>
        <w:pStyle w:val="BodyText"/>
        <w:widowControl/>
      </w:pPr>
      <w:r>
        <w:rPr>
          <w:i w:val="0"/>
        </w:rPr>
        <w:t>The product sits between the operator-facing command center and the operational systems/data used by the university. It is intentionally integration-oriented: Notion can provide authoritative event records; the platform adds dependency intelligence, simulation and execution planning; external services provide weather, messaging and optional transport/attendance signals.</w:t>
      </w:r>
    </w:p>
    <w:p>
      <w:bookmarkStart w:id="727133" w:name="152_User_Classes"/>
      <w:pPr>
        <w:pStyle w:val="Heading2"/>
        <w:widowControl/>
      </w:pPr>
      <w:r>
        <w:t>15.2 User Classes</w:t>
      </w:r>
      <w:bookmarkEnd w:id="727133"/>
    </w:p>
    <w:p>
      <w:pPr>
        <w:pStyle w:val="ListBullet"/>
        <w:widowControl/>
      </w:pPr>
      <w:r>
        <w:t>Commander</w:t>
      </w:r>
    </w:p>
    <w:p>
      <w:pPr>
        <w:pStyle w:val="ListBullet"/>
        <w:widowControl/>
      </w:pPr>
      <w:r>
        <w:t>Operations</w:t>
      </w:r>
    </w:p>
    <w:p>
      <w:pPr>
        <w:pStyle w:val="ListBullet"/>
        <w:widowControl/>
      </w:pPr>
      <w:r>
        <w:t>Volunteer lead</w:t>
      </w:r>
    </w:p>
    <w:p>
      <w:pPr>
        <w:pStyle w:val="ListBullet"/>
        <w:widowControl/>
      </w:pPr>
      <w:r>
        <w:t>Technical/AV</w:t>
      </w:r>
    </w:p>
    <w:p>
      <w:pPr>
        <w:pStyle w:val="ListBullet"/>
        <w:widowControl/>
      </w:pPr>
      <w:r>
        <w:t>Registration</w:t>
      </w:r>
    </w:p>
    <w:p>
      <w:pPr>
        <w:pStyle w:val="ListBullet"/>
        <w:widowControl/>
      </w:pPr>
      <w:r>
        <w:t>Transport</w:t>
      </w:r>
    </w:p>
    <w:p>
      <w:pPr>
        <w:pStyle w:val="ListBullet"/>
        <w:widowControl/>
      </w:pPr>
      <w:r>
        <w:t>Crowd/Safety</w:t>
      </w:r>
    </w:p>
    <w:p>
      <w:pPr>
        <w:pStyle w:val="ListBullet"/>
        <w:widowControl/>
      </w:pPr>
      <w:r>
        <w:t>Communications</w:t>
      </w:r>
    </w:p>
    <w:p>
      <w:pPr>
        <w:pStyle w:val="ListBullet"/>
        <w:widowControl/>
      </w:pPr>
      <w:r>
        <w:t>Speaker/VIP coordinator</w:t>
      </w:r>
    </w:p>
    <w:p>
      <w:pPr>
        <w:pStyle w:val="ListBullet"/>
        <w:widowControl/>
      </w:pPr>
      <w:r>
        <w:t>Administrator</w:t>
      </w:r>
    </w:p>
    <w:p>
      <w:pPr>
        <w:pStyle w:val="ListBullet"/>
        <w:widowControl/>
      </w:pPr>
      <w:r>
        <w:t>Participant/Attendee</w:t>
      </w:r>
    </w:p>
    <w:p>
      <w:bookmarkStart w:id="798739" w:name="153_Operating_Environment"/>
      <w:pPr>
        <w:pStyle w:val="Heading2"/>
        <w:widowControl/>
      </w:pPr>
      <w:r>
        <w:t>15.3 Operating Environment</w:t>
      </w:r>
      <w:bookmarkEnd w:id="798739"/>
    </w:p>
    <w:p>
      <w:pPr>
        <w:pStyle w:val="BodyText"/>
        <w:widowControl/>
      </w:pPr>
      <w:r>
        <w:rPr>
          <w:i w:val="0"/>
        </w:rPr>
        <w:t>Baseline: modern desktop web browsers for command-center users and responsive mobile web/PWA for participants. The prototype may use React for the frontend and Python/FastAPI for services, with Python-based LangChain/LangGraph orchestration, but these are implementation preferences rather than a TAD.</w:t>
      </w:r>
    </w:p>
    <w:p>
      <w:bookmarkStart w:id="717916" w:name="154_Constraints"/>
      <w:pPr>
        <w:pStyle w:val="Heading2"/>
        <w:widowControl/>
      </w:pPr>
      <w:r>
        <w:t>15.4 Constraints</w:t>
      </w:r>
      <w:bookmarkEnd w:id="717916"/>
    </w:p>
    <w:p>
      <w:pPr>
        <w:pStyle w:val="ListBullet"/>
        <w:widowControl/>
      </w:pPr>
      <w:r>
        <w:t>Meaningful Notion integration is mandatory; a static Notion hyperlink is insufficient.</w:t>
      </w:r>
    </w:p>
    <w:p>
      <w:pPr>
        <w:pStyle w:val="ListBullet"/>
        <w:widowControl/>
      </w:pPr>
      <w:r>
        <w:t>AI-generated content must be visibly distinguishable from verified information.</w:t>
      </w:r>
    </w:p>
    <w:p>
      <w:pPr>
        <w:pStyle w:val="ListBullet"/>
        <w:widowControl/>
      </w:pPr>
      <w:r>
        <w:t>Hard operational constraints must be evaluated deterministically.</w:t>
      </w:r>
    </w:p>
    <w:p>
      <w:pPr>
        <w:pStyle w:val="ListBullet"/>
        <w:widowControl/>
      </w:pPr>
      <w:r>
        <w:t>Irreversible actions require explicit approval.</w:t>
      </w:r>
    </w:p>
    <w:p>
      <w:pPr>
        <w:pStyle w:val="ListBullet"/>
        <w:widowControl/>
      </w:pPr>
      <w:r>
        <w:t>Where authoritative real data is available and authorized, it should be used instead of fabricated/synthetic data.</w:t>
      </w:r>
    </w:p>
    <w:p>
      <w:pPr>
        <w:pStyle w:val="ListBullet"/>
        <w:widowControl/>
      </w:pPr>
      <w:r>
        <w:t>System behavior must remain explainable enough for operational decision making.</w:t>
      </w:r>
    </w:p>
    <w:p>
      <w:bookmarkStart w:id="158475" w:name="16_External_Interfaces"/>
      <w:pPr>
        <w:pStyle w:val="Heading1"/>
        <w:widowControl/>
      </w:pPr>
      <w:r>
        <w:t>16. External Interfaces</w:t>
      </w:r>
      <w:bookmarkEnd w:id="158475"/>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2448"/>
            <w:shd w:fill="14213D"/>
            <w:vAlign w:val="center"/>
            <w:tcMar>
              <w:top w:w="70" w:type="dxa"/>
              <w:start w:w="90" w:type="dxa"/>
              <w:bottom w:w="70" w:type="dxa"/>
              <w:end w:w="90" w:type="dxa"/>
            </w:tcMar>
          </w:tcPr>
          <w:p>
            <w:pPr>
              <w:spacing w:after="0"/>
            </w:pPr>
            <w:r/>
            <w:r>
              <w:rPr>
                <w:rFonts w:ascii="Aptos" w:hAnsi="Aptos"/>
                <w:b/>
                <w:color w:val="FFFFFF"/>
                <w:sz w:val="16"/>
              </w:rPr>
              <w:t>Interface</w:t>
            </w:r>
          </w:p>
        </w:tc>
        <w:tc>
          <w:tcPr>
            <w:tcW w:type="dxa" w:w="3168"/>
            <w:shd w:fill="14213D"/>
            <w:vAlign w:val="center"/>
            <w:tcMar>
              <w:top w:w="70" w:type="dxa"/>
              <w:start w:w="90" w:type="dxa"/>
              <w:bottom w:w="70" w:type="dxa"/>
              <w:end w:w="90" w:type="dxa"/>
            </w:tcMar>
          </w:tcPr>
          <w:p>
            <w:pPr>
              <w:spacing w:after="0"/>
            </w:pPr>
            <w:r/>
            <w:r>
              <w:rPr>
                <w:rFonts w:ascii="Aptos" w:hAnsi="Aptos"/>
                <w:b/>
                <w:color w:val="FFFFFF"/>
                <w:sz w:val="16"/>
              </w:rPr>
              <w:t>Purpose</w:t>
            </w:r>
          </w:p>
        </w:tc>
        <w:tc>
          <w:tcPr>
            <w:tcW w:type="dxa" w:w="4464"/>
            <w:shd w:fill="14213D"/>
            <w:vAlign w:val="center"/>
            <w:tcMar>
              <w:top w:w="70" w:type="dxa"/>
              <w:start w:w="90" w:type="dxa"/>
              <w:bottom w:w="70" w:type="dxa"/>
              <w:end w:w="90" w:type="dxa"/>
            </w:tcMar>
          </w:tcPr>
          <w:p>
            <w:pPr>
              <w:spacing w:after="0"/>
            </w:pPr>
            <w:r/>
            <w:r>
              <w:rPr>
                <w:rFonts w:ascii="Aptos" w:hAnsi="Aptos"/>
                <w:b/>
                <w:color w:val="FFFFFF"/>
                <w:sz w:val="16"/>
              </w:rPr>
              <w:t>Required behavior</w:t>
            </w:r>
          </w:p>
        </w:tc>
      </w:tr>
      <w:tr>
        <w:trPr>
          <w:cantSplit/>
        </w:trPr>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Notion API</w:t>
            </w:r>
          </w:p>
        </w:tc>
        <w:tc>
          <w:tcPr>
            <w:tcW w:type="dxa" w:w="3168"/>
            <w:shd w:fill="FAFAFA"/>
            <w:vAlign w:val="center"/>
            <w:tcMar>
              <w:top w:w="70" w:type="dxa"/>
              <w:start w:w="90" w:type="dxa"/>
              <w:bottom w:w="70" w:type="dxa"/>
              <w:end w:w="90" w:type="dxa"/>
            </w:tcMar>
          </w:tcPr>
          <w:p>
            <w:pPr>
              <w:spacing w:after="0"/>
            </w:pPr>
            <w:r/>
            <w:r>
              <w:rPr>
                <w:rFonts w:ascii="Aptos" w:hAnsi="Aptos"/>
                <w:b w:val="0"/>
                <w:color w:val="222222"/>
                <w:sz w:val="16"/>
              </w:rPr>
              <w:t>Event records, pages/data sources, tasks, change proposals</w:t>
            </w:r>
          </w:p>
        </w:tc>
        <w:tc>
          <w:tcPr>
            <w:tcW w:type="dxa" w:w="4464"/>
            <w:shd w:fill="FAFAFA"/>
            <w:vAlign w:val="center"/>
            <w:tcMar>
              <w:top w:w="70" w:type="dxa"/>
              <w:start w:w="90" w:type="dxa"/>
              <w:bottom w:w="70" w:type="dxa"/>
              <w:end w:w="90" w:type="dxa"/>
            </w:tcMar>
          </w:tcPr>
          <w:p>
            <w:pPr>
              <w:spacing w:after="0"/>
            </w:pPr>
            <w:r/>
            <w:r>
              <w:rPr>
                <w:rFonts w:ascii="Aptos" w:hAnsi="Aptos"/>
                <w:b w:val="0"/>
                <w:color w:val="222222"/>
                <w:sz w:val="16"/>
              </w:rPr>
              <w:t>Read, query, create/update pages, verify current state, receive webhook signals</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222222"/>
                <w:sz w:val="16"/>
              </w:rPr>
              <w:t>Weather service</w:t>
            </w:r>
          </w:p>
        </w:tc>
        <w:tc>
          <w:tcPr>
            <w:tcW w:type="dxa" w:w="3168"/>
            <w:vAlign w:val="center"/>
            <w:tcMar>
              <w:top w:w="70" w:type="dxa"/>
              <w:start w:w="90" w:type="dxa"/>
              <w:bottom w:w="70" w:type="dxa"/>
              <w:end w:w="90" w:type="dxa"/>
            </w:tcMar>
          </w:tcPr>
          <w:p>
            <w:pPr>
              <w:spacing w:after="0"/>
            </w:pPr>
            <w:r/>
            <w:r>
              <w:rPr>
                <w:rFonts w:ascii="Aptos" w:hAnsi="Aptos"/>
                <w:b w:val="0"/>
                <w:color w:val="222222"/>
                <w:sz w:val="16"/>
              </w:rPr>
              <w:t>Forecasts, precipitation, wind, warnings and local risk</w:t>
            </w:r>
          </w:p>
        </w:tc>
        <w:tc>
          <w:tcPr>
            <w:tcW w:type="dxa" w:w="4464"/>
            <w:vAlign w:val="center"/>
            <w:tcMar>
              <w:top w:w="70" w:type="dxa"/>
              <w:start w:w="90" w:type="dxa"/>
              <w:bottom w:w="70" w:type="dxa"/>
              <w:end w:w="90" w:type="dxa"/>
            </w:tcMar>
          </w:tcPr>
          <w:p>
            <w:pPr>
              <w:spacing w:after="0"/>
            </w:pPr>
            <w:r/>
            <w:r>
              <w:rPr>
                <w:rFonts w:ascii="Aptos" w:hAnsi="Aptos"/>
                <w:b w:val="0"/>
                <w:color w:val="222222"/>
                <w:sz w:val="16"/>
              </w:rPr>
              <w:t>Retrieve forecast by venue/time, store source/time, trigger re-evaluation</w:t>
            </w:r>
          </w:p>
        </w:tc>
      </w:tr>
      <w:tr>
        <w:trPr>
          <w:cantSplit/>
        </w:trPr>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Messaging gateway</w:t>
            </w:r>
          </w:p>
        </w:tc>
        <w:tc>
          <w:tcPr>
            <w:tcW w:type="dxa" w:w="3168"/>
            <w:shd w:fill="FAFAFA"/>
            <w:vAlign w:val="center"/>
            <w:tcMar>
              <w:top w:w="70" w:type="dxa"/>
              <w:start w:w="90" w:type="dxa"/>
              <w:bottom w:w="70" w:type="dxa"/>
              <w:end w:w="90" w:type="dxa"/>
            </w:tcMar>
          </w:tcPr>
          <w:p>
            <w:pPr>
              <w:spacing w:after="0"/>
            </w:pPr>
            <w:r/>
            <w:r>
              <w:rPr>
                <w:rFonts w:ascii="Aptos" w:hAnsi="Aptos"/>
                <w:b w:val="0"/>
                <w:color w:val="222222"/>
                <w:sz w:val="16"/>
              </w:rPr>
              <w:t>Participant/organizer notifications</w:t>
            </w:r>
          </w:p>
        </w:tc>
        <w:tc>
          <w:tcPr>
            <w:tcW w:type="dxa" w:w="4464"/>
            <w:shd w:fill="FAFAFA"/>
            <w:vAlign w:val="center"/>
            <w:tcMar>
              <w:top w:w="70" w:type="dxa"/>
              <w:start w:w="90" w:type="dxa"/>
              <w:bottom w:w="70" w:type="dxa"/>
              <w:end w:w="90" w:type="dxa"/>
            </w:tcMar>
          </w:tcPr>
          <w:p>
            <w:pPr>
              <w:spacing w:after="0"/>
            </w:pPr>
            <w:r/>
            <w:r>
              <w:rPr>
                <w:rFonts w:ascii="Aptos" w:hAnsi="Aptos"/>
                <w:b w:val="0"/>
                <w:color w:val="222222"/>
                <w:sz w:val="16"/>
              </w:rPr>
              <w:t>Send approved messages, return delivery status</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222222"/>
                <w:sz w:val="16"/>
              </w:rPr>
              <w:t>Attendance source</w:t>
            </w:r>
          </w:p>
        </w:tc>
        <w:tc>
          <w:tcPr>
            <w:tcW w:type="dxa" w:w="3168"/>
            <w:vAlign w:val="center"/>
            <w:tcMar>
              <w:top w:w="70" w:type="dxa"/>
              <w:start w:w="90" w:type="dxa"/>
              <w:bottom w:w="70" w:type="dxa"/>
              <w:end w:w="90" w:type="dxa"/>
            </w:tcMar>
          </w:tcPr>
          <w:p>
            <w:pPr>
              <w:spacing w:after="0"/>
            </w:pPr>
            <w:r/>
            <w:r>
              <w:rPr>
                <w:rFonts w:ascii="Aptos" w:hAnsi="Aptos"/>
                <w:b w:val="0"/>
                <w:color w:val="222222"/>
                <w:sz w:val="16"/>
              </w:rPr>
              <w:t>QR/NFC scanner, registration credential or approved event credential</w:t>
            </w:r>
          </w:p>
        </w:tc>
        <w:tc>
          <w:tcPr>
            <w:tcW w:type="dxa" w:w="4464"/>
            <w:vAlign w:val="center"/>
            <w:tcMar>
              <w:top w:w="70" w:type="dxa"/>
              <w:start w:w="90" w:type="dxa"/>
              <w:bottom w:w="70" w:type="dxa"/>
              <w:end w:w="90" w:type="dxa"/>
            </w:tcMar>
          </w:tcPr>
          <w:p>
            <w:pPr>
              <w:spacing w:after="0"/>
            </w:pPr>
            <w:r/>
            <w:r>
              <w:rPr>
                <w:rFonts w:ascii="Aptos" w:hAnsi="Aptos"/>
                <w:b w:val="0"/>
                <w:color w:val="222222"/>
                <w:sz w:val="16"/>
              </w:rPr>
              <w:t>Create timestamped attendance record and deduplicate</w:t>
            </w:r>
          </w:p>
        </w:tc>
      </w:tr>
      <w:tr>
        <w:trPr>
          <w:cantSplit/>
        </w:trPr>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Transport source</w:t>
            </w:r>
          </w:p>
        </w:tc>
        <w:tc>
          <w:tcPr>
            <w:tcW w:type="dxa" w:w="3168"/>
            <w:shd w:fill="FAFAFA"/>
            <w:vAlign w:val="center"/>
            <w:tcMar>
              <w:top w:w="70" w:type="dxa"/>
              <w:start w:w="90" w:type="dxa"/>
              <w:bottom w:w="70" w:type="dxa"/>
              <w:end w:w="90" w:type="dxa"/>
            </w:tcMar>
          </w:tcPr>
          <w:p>
            <w:pPr>
              <w:spacing w:after="0"/>
            </w:pPr>
            <w:r/>
            <w:r>
              <w:rPr>
                <w:rFonts w:ascii="Aptos" w:hAnsi="Aptos"/>
                <w:b w:val="0"/>
                <w:color w:val="222222"/>
                <w:sz w:val="16"/>
              </w:rPr>
              <w:t>Vehicle/route/schedule/occupancy source where available</w:t>
            </w:r>
          </w:p>
        </w:tc>
        <w:tc>
          <w:tcPr>
            <w:tcW w:type="dxa" w:w="4464"/>
            <w:shd w:fill="FAFAFA"/>
            <w:vAlign w:val="center"/>
            <w:tcMar>
              <w:top w:w="70" w:type="dxa"/>
              <w:start w:w="90" w:type="dxa"/>
              <w:bottom w:w="70" w:type="dxa"/>
              <w:end w:w="90" w:type="dxa"/>
            </w:tcMar>
          </w:tcPr>
          <w:p>
            <w:pPr>
              <w:spacing w:after="0"/>
            </w:pPr>
            <w:r/>
            <w:r>
              <w:rPr>
                <w:rFonts w:ascii="Aptos" w:hAnsi="Aptos"/>
                <w:b w:val="0"/>
                <w:color w:val="222222"/>
                <w:sz w:val="16"/>
              </w:rPr>
              <w:t>Read vehicle capacity/status and route changes; optionally write assignments</w:t>
            </w:r>
          </w:p>
        </w:tc>
      </w:tr>
      <w:tr>
        <w:trPr>
          <w:cantSplit/>
        </w:trPr>
        <w:tc>
          <w:tcPr>
            <w:tcW w:type="dxa" w:w="2448"/>
            <w:vAlign w:val="center"/>
            <w:tcMar>
              <w:top w:w="70" w:type="dxa"/>
              <w:start w:w="90" w:type="dxa"/>
              <w:bottom w:w="70" w:type="dxa"/>
              <w:end w:w="90" w:type="dxa"/>
            </w:tcMar>
          </w:tcPr>
          <w:p>
            <w:pPr>
              <w:spacing w:after="0"/>
            </w:pPr>
            <w:r/>
            <w:r>
              <w:rPr>
                <w:rFonts w:ascii="Aptos" w:hAnsi="Aptos"/>
                <w:b w:val="0"/>
                <w:color w:val="222222"/>
                <w:sz w:val="16"/>
              </w:rPr>
              <w:t>Campus map / route data</w:t>
            </w:r>
          </w:p>
        </w:tc>
        <w:tc>
          <w:tcPr>
            <w:tcW w:type="dxa" w:w="3168"/>
            <w:vAlign w:val="center"/>
            <w:tcMar>
              <w:top w:w="70" w:type="dxa"/>
              <w:start w:w="90" w:type="dxa"/>
              <w:bottom w:w="70" w:type="dxa"/>
              <w:end w:w="90" w:type="dxa"/>
            </w:tcMar>
          </w:tcPr>
          <w:p>
            <w:pPr>
              <w:spacing w:after="0"/>
            </w:pPr>
            <w:r/>
            <w:r>
              <w:rPr>
                <w:rFonts w:ascii="Aptos" w:hAnsi="Aptos"/>
                <w:b w:val="0"/>
                <w:color w:val="222222"/>
                <w:sz w:val="16"/>
              </w:rPr>
              <w:t>Walking, vehicle and venue relationships</w:t>
            </w:r>
          </w:p>
        </w:tc>
        <w:tc>
          <w:tcPr>
            <w:tcW w:type="dxa" w:w="4464"/>
            <w:vAlign w:val="center"/>
            <w:tcMar>
              <w:top w:w="70" w:type="dxa"/>
              <w:start w:w="90" w:type="dxa"/>
              <w:bottom w:w="70" w:type="dxa"/>
              <w:end w:w="90" w:type="dxa"/>
            </w:tcMar>
          </w:tcPr>
          <w:p>
            <w:pPr>
              <w:spacing w:after="0"/>
            </w:pPr>
            <w:r/>
            <w:r>
              <w:rPr>
                <w:rFonts w:ascii="Aptos" w:hAnsi="Aptos"/>
                <w:b w:val="0"/>
                <w:color w:val="222222"/>
                <w:sz w:val="16"/>
              </w:rPr>
              <w:t>Support route estimation and crowd movement rules</w:t>
            </w:r>
          </w:p>
        </w:tc>
      </w:tr>
      <w:tr>
        <w:trPr>
          <w:cantSplit/>
        </w:trPr>
        <w:tc>
          <w:tcPr>
            <w:tcW w:type="dxa" w:w="2448"/>
            <w:shd w:fill="FAFAFA"/>
            <w:vAlign w:val="center"/>
            <w:tcMar>
              <w:top w:w="70" w:type="dxa"/>
              <w:start w:w="90" w:type="dxa"/>
              <w:bottom w:w="70" w:type="dxa"/>
              <w:end w:w="90" w:type="dxa"/>
            </w:tcMar>
          </w:tcPr>
          <w:p>
            <w:pPr>
              <w:spacing w:after="0"/>
            </w:pPr>
            <w:r/>
            <w:r>
              <w:rPr>
                <w:rFonts w:ascii="Aptos" w:hAnsi="Aptos"/>
                <w:b w:val="0"/>
                <w:color w:val="222222"/>
                <w:sz w:val="16"/>
              </w:rPr>
              <w:t>Optional identity provider</w:t>
            </w:r>
          </w:p>
        </w:tc>
        <w:tc>
          <w:tcPr>
            <w:tcW w:type="dxa" w:w="3168"/>
            <w:shd w:fill="FAFAFA"/>
            <w:vAlign w:val="center"/>
            <w:tcMar>
              <w:top w:w="70" w:type="dxa"/>
              <w:start w:w="90" w:type="dxa"/>
              <w:bottom w:w="70" w:type="dxa"/>
              <w:end w:w="90" w:type="dxa"/>
            </w:tcMar>
          </w:tcPr>
          <w:p>
            <w:pPr>
              <w:spacing w:after="0"/>
            </w:pPr>
            <w:r/>
            <w:r>
              <w:rPr>
                <w:rFonts w:ascii="Aptos" w:hAnsi="Aptos"/>
                <w:b w:val="0"/>
                <w:color w:val="222222"/>
                <w:sz w:val="16"/>
              </w:rPr>
              <w:t>Role-based login / SSO if provided</w:t>
            </w:r>
          </w:p>
        </w:tc>
        <w:tc>
          <w:tcPr>
            <w:tcW w:type="dxa" w:w="4464"/>
            <w:shd w:fill="FAFAFA"/>
            <w:vAlign w:val="center"/>
            <w:tcMar>
              <w:top w:w="70" w:type="dxa"/>
              <w:start w:w="90" w:type="dxa"/>
              <w:bottom w:w="70" w:type="dxa"/>
              <w:end w:w="90" w:type="dxa"/>
            </w:tcMar>
          </w:tcPr>
          <w:p>
            <w:pPr>
              <w:spacing w:after="0"/>
            </w:pPr>
            <w:r/>
            <w:r>
              <w:rPr>
                <w:rFonts w:ascii="Aptos" w:hAnsi="Aptos"/>
                <w:b w:val="0"/>
                <w:color w:val="222222"/>
                <w:sz w:val="16"/>
              </w:rPr>
              <w:t>Authenticate and map roles to permissions</w:t>
            </w:r>
          </w:p>
        </w:tc>
      </w:tr>
    </w:tbl>
    <w:p>
      <w:bookmarkStart w:id="978491" w:name="17_Functional_Requirements"/>
      <w:pPr>
        <w:pStyle w:val="Heading1"/>
        <w:widowControl/>
      </w:pPr>
      <w:r>
        <w:t>17. Functional Requirements</w:t>
      </w:r>
      <w:bookmarkEnd w:id="978491"/>
    </w:p>
    <w:p>
      <w:bookmarkStart w:id="857147" w:name="FR-EVT:_Event_and_schedule_management"/>
      <w:pPr>
        <w:pStyle w:val="Heading2"/>
        <w:widowControl/>
      </w:pPr>
      <w:r>
        <w:t>FR-EVT: Event and schedule management</w:t>
      </w:r>
      <w:bookmarkEnd w:id="857147"/>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72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FR-EVT-001</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create or import an event with dates, zones, sessions, venues, organizers and event status.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FR-EVT-002</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create session records with start/end time, expected attendance, venue requirements and responsible owner.</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FR-EVT-003</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maintain participant/registration cohorts linked to sessions.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FR-EVT-004</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maintain venue capacity, availability, location and capability metadata.</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FR-EVT-005</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maintain resources including equipment, volunteers and vehicles.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bl>
    <w:p>
      <w:bookmarkStart w:id="836934" w:name="FR-GRAPH:_Dependency_and_impact_engine"/>
      <w:pPr>
        <w:pStyle w:val="Heading2"/>
        <w:widowControl/>
      </w:pPr>
      <w:r>
        <w:t>FR-GRAPH: Dependency and impact engine</w:t>
      </w:r>
      <w:bookmarkEnd w:id="836934"/>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72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FR-GRAPH-001</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support typed dependency edges such as hosts, task_at, mentions, has_registrants, depends_on, assigned_to, requires, arrives_at and served_by.</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FR-GRAPH-002</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calculate a blast radius for a changed object using typed edges and time constraints.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FR-GRAPH-003</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mark affected, unaffected and deferred soft dependencies.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FR-GRAPH-004</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show the traversal path that connects a changed object to impacted objects.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FR-GRAPH-005</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support re-evaluation of deferred soft edges after a primary resolution is selected.</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bl>
    <w:p>
      <w:bookmarkStart w:id="255711" w:name="FR-PLAN:_Planning_and_optimization"/>
      <w:pPr>
        <w:pStyle w:val="Heading2"/>
        <w:widowControl/>
      </w:pPr>
      <w:r>
        <w:t>FR-PLAN: Planning and optimization</w:t>
      </w:r>
      <w:bookmarkEnd w:id="255711"/>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72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FR-PLAN-001</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generate candidate alternatives for affected sessions/resources.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FR-PLAN-002</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reject candidates that violate hard constraints such as capacity, overlap or required capability.</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FR-PLAN-003</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retain rejected alternatives and rejection reasons in the proposal trace.</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FR-PLAN-004</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support configurable optimization objectives such as minimize changes, minimize travel, minimize overload and maximize feasibility.</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FR-PLAN-005</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return an explicit infeasible result when no candidate satisfies the selected hard constraints.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bl>
    <w:p>
      <w:bookmarkStart w:id="429600" w:name="FR-SIM:_What-if_simulation_and_approvals"/>
      <w:pPr>
        <w:pStyle w:val="Heading2"/>
        <w:widowControl/>
      </w:pPr>
      <w:r>
        <w:t>FR-SIM: What-if simulation and approvals</w:t>
      </w:r>
      <w:bookmarkEnd w:id="429600"/>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72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FR-SIM-001</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create a branch of event state for a simulation.</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FR-SIM-002</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Simulation changes shall not modify committed operational state.</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FR-SIM-003</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compare baseline and proposed states and show added, removed and changed objects.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FR-SIM-004</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calculate operational risk and unresolved dependencies in the proposed branch.</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FR-SIM-005</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present a Change Proposal containing affected records, tasks, notifications and Notion write operations.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FR-SIM-006</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require an authorized user approval before committing irreversible writes or mass notifications.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bl>
    <w:p>
      <w:bookmarkStart w:id="530710" w:name="FR-TASK:_Tasks,_staffing_and_escalations"/>
      <w:pPr>
        <w:pStyle w:val="Heading2"/>
        <w:widowControl/>
      </w:pPr>
      <w:r>
        <w:t>FR-TASK: Tasks, staffing and escalations</w:t>
      </w:r>
      <w:bookmarkEnd w:id="530710"/>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72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FR-TASK-001</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generate follow-up tasks from approved impact analysis.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FR-TASK-002</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Each generated task shall include owner/team, execution window, deadline, status and dependency context.</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FR-TASK-003</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calculate task slack and flag zero/negative-slack tasks as at risk.</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FR-TASK-004</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support volunteer assignment by skill, availability, shift and load.</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FR-TASK-005</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minimize unnecessary volunteer changes where multiple feasible assignments exist.</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FR-TASK-006</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generate escalations to configured role owners when risk thresholds are reached.</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bl>
    <w:p>
      <w:bookmarkStart w:id="441855" w:name="FR-NOTIFY:_Participant_and_stakeholder_communication"/>
      <w:pPr>
        <w:pStyle w:val="Heading2"/>
        <w:widowControl/>
      </w:pPr>
      <w:r>
        <w:t>FR-NOTIFY: Participant and stakeholder communication</w:t>
      </w:r>
      <w:bookmarkEnd w:id="441855"/>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72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FR-NOTIFY-001</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identify impacted participant cohorts for a change.</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FR-NOTIFY-002</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generate a message draft containing only approved facts for each impacted cohort.</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FR-NOTIFY-003</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support message approval before mass dispatch.</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FR-NOTIFY-004</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maintain notification status and delivery outcome.</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FR-NOTIFY-005</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detect stale public communications that refer to superseded venues or schedules.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bl>
    <w:p>
      <w:bookmarkStart w:id="876533" w:name="FR-LIVE:_Live_operations_dashboard"/>
      <w:pPr>
        <w:pStyle w:val="Heading2"/>
        <w:widowControl/>
      </w:pPr>
      <w:r>
        <w:t>FR-LIVE: Live operations dashboard</w:t>
      </w:r>
      <w:bookmarkEnd w:id="876533"/>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72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FR-LIVE-001</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display current schedule, venue state, task state, attendance, transport, crowd and weather status relevant to the event.</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FR-LIVE-002</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display a timestamp and source for live indicators.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FR-LIVE-003</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provide role-specific views.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FR-LIVE-004</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allow drill-down from an alert to the affected object and its dependency chain.</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bl>
    <w:p>
      <w:bookmarkStart w:id="451743" w:name="FR-KB:_Post-event_knowledge"/>
      <w:pPr>
        <w:pStyle w:val="Heading2"/>
        <w:widowControl/>
      </w:pPr>
      <w:r>
        <w:t>FR-KB: Post-event knowledge</w:t>
      </w:r>
      <w:bookmarkEnd w:id="451743"/>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728"/>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FR-KB-001</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produce a post-event operational report.</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728"/>
            <w:vAlign w:val="center"/>
            <w:tcMar>
              <w:top w:w="70" w:type="dxa"/>
              <w:start w:w="90" w:type="dxa"/>
              <w:bottom w:w="70" w:type="dxa"/>
              <w:end w:w="90" w:type="dxa"/>
            </w:tcMar>
          </w:tcPr>
          <w:p>
            <w:pPr>
              <w:spacing w:after="0"/>
            </w:pPr>
            <w:r/>
            <w:r>
              <w:rPr>
                <w:rFonts w:ascii="Aptos" w:hAnsi="Aptos"/>
                <w:b w:val="0"/>
                <w:color w:val="222222"/>
                <w:sz w:val="16"/>
              </w:rPr>
              <w:t>FR-KB-002</w:t>
            </w:r>
          </w:p>
        </w:tc>
        <w:tc>
          <w:tcPr>
            <w:tcW w:type="dxa" w:w="7488"/>
            <w:vAlign w:val="center"/>
            <w:tcMar>
              <w:top w:w="70" w:type="dxa"/>
              <w:start w:w="90" w:type="dxa"/>
              <w:bottom w:w="70" w:type="dxa"/>
              <w:end w:w="90" w:type="dxa"/>
            </w:tcMar>
          </w:tcPr>
          <w:p>
            <w:pPr>
              <w:spacing w:after="0"/>
            </w:pPr>
            <w:r/>
            <w:r>
              <w:rPr>
                <w:rFonts w:ascii="Aptos" w:hAnsi="Aptos"/>
                <w:b w:val="0"/>
                <w:color w:val="222222"/>
                <w:sz w:val="16"/>
              </w:rPr>
              <w:t>The system shall capture resolved incidents, decision rationale and lessons learned as reusable knowledge entries.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728"/>
            <w:shd w:fill="FAFAFA"/>
            <w:vAlign w:val="center"/>
            <w:tcMar>
              <w:top w:w="70" w:type="dxa"/>
              <w:start w:w="90" w:type="dxa"/>
              <w:bottom w:w="70" w:type="dxa"/>
              <w:end w:w="90" w:type="dxa"/>
            </w:tcMar>
          </w:tcPr>
          <w:p>
            <w:pPr>
              <w:spacing w:after="0"/>
            </w:pPr>
            <w:r/>
            <w:r>
              <w:rPr>
                <w:rFonts w:ascii="Aptos" w:hAnsi="Aptos"/>
                <w:b w:val="0"/>
                <w:color w:val="222222"/>
                <w:sz w:val="16"/>
              </w:rPr>
              <w:t>FR-KB-003</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6"/>
              </w:rPr>
              <w:t>The system shall allow operators to search prior event resolutions by event type, issue type, venue and response.</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Could</w:t>
            </w:r>
          </w:p>
        </w:tc>
      </w:tr>
    </w:tbl>
    <w:p>
      <w:bookmarkStart w:id="281259" w:name="18_Data_Requirements"/>
      <w:pPr>
        <w:pStyle w:val="Heading1"/>
        <w:widowControl/>
      </w:pPr>
      <w:r>
        <w:t>18. Data Requirements</w:t>
      </w:r>
      <w:bookmarkEnd w:id="281259"/>
    </w:p>
    <w:p>
      <w:bookmarkStart w:id="241944" w:name="181_Core_Entities"/>
      <w:pPr>
        <w:pStyle w:val="Heading2"/>
        <w:widowControl/>
      </w:pPr>
      <w:r>
        <w:t>18.1 Core Entities</w:t>
      </w:r>
      <w:bookmarkEnd w:id="241944"/>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184"/>
        <w:gridCol w:w="5184"/>
      </w:tblGrid>
      <w:tr>
        <w:trPr>
          <w:tblHeader w:val="true"/>
        </w:trPr>
        <w:tc>
          <w:tcPr>
            <w:tcW w:type="dxa" w:w="2592"/>
            <w:shd w:fill="14213D"/>
            <w:vAlign w:val="center"/>
            <w:tcMar>
              <w:top w:w="70" w:type="dxa"/>
              <w:start w:w="90" w:type="dxa"/>
              <w:bottom w:w="70" w:type="dxa"/>
              <w:end w:w="90" w:type="dxa"/>
            </w:tcMar>
          </w:tcPr>
          <w:p>
            <w:pPr>
              <w:spacing w:after="0"/>
            </w:pPr>
            <w:r/>
            <w:r>
              <w:rPr>
                <w:rFonts w:ascii="Aptos" w:hAnsi="Aptos"/>
                <w:b/>
                <w:color w:val="FFFFFF"/>
                <w:sz w:val="16"/>
              </w:rPr>
              <w:t>Entity</w:t>
            </w:r>
          </w:p>
        </w:tc>
        <w:tc>
          <w:tcPr>
            <w:tcW w:type="dxa" w:w="7632"/>
            <w:shd w:fill="14213D"/>
            <w:vAlign w:val="center"/>
            <w:tcMar>
              <w:top w:w="70" w:type="dxa"/>
              <w:start w:w="90" w:type="dxa"/>
              <w:bottom w:w="70" w:type="dxa"/>
              <w:end w:w="90" w:type="dxa"/>
            </w:tcMar>
          </w:tcPr>
          <w:p>
            <w:pPr>
              <w:spacing w:after="0"/>
            </w:pPr>
            <w:r/>
            <w:r>
              <w:rPr>
                <w:rFonts w:ascii="Aptos" w:hAnsi="Aptos"/>
                <w:b/>
                <w:color w:val="FFFFFF"/>
                <w:sz w:val="16"/>
              </w:rPr>
              <w:t>Minimum data attributes</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Event</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event_id, title, dates, zones, organizer, status, policies</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6"/>
              </w:rPr>
              <w:t>Session</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session_id, event_id, title, time, expected attendance, requirements, venue_id, owner</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Venue</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venue_id, name, capacity, capabilities, location, availability</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6"/>
              </w:rPr>
              <w:t>Participant</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participant_id, cohort, registration state, contact channel preference, consent flags</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Volunteer</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volunteer_id, skills, availability, load, role, assignment</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6"/>
              </w:rPr>
              <w:t>Resource</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resource_id, type, capacity/capability, location, availability</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Vehicle</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vehicle_id, type, seats, route, driver/status, capacity</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6"/>
              </w:rPr>
              <w:t>Route</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route_id, stops, travel estimate, capacity, event assignment</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Task</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task_id, owner/team, window, deadline, slack, status, dependency</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6"/>
              </w:rPr>
              <w:t>Notification</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notification_id, cohort, message, channel, approval, delivery status</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AttendanceRecord</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record_id, participant_id, session_id, timestamp, method, source, exception</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6"/>
              </w:rPr>
              <w:t>WeatherSignal</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signal_id, venue, timestamp, forecast values, warning type, source, confidence</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ChangeProposal</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proposal_id, baseline, branch, affected records, writes, approvals, status</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6"/>
              </w:rPr>
              <w:t>DependencyEdge</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from_id, to_id, edge_type, condition, strength, rationale</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6"/>
              </w:rPr>
              <w:t>Incident/Escalation</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incident_id, severity, owner, source, opened_at, status, resolution</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6"/>
              </w:rPr>
              <w:t>KnowledgeItem</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knowledge_id, event, issue, resolution, evidence, tags, reusable guidance</w:t>
            </w:r>
          </w:p>
        </w:tc>
      </w:tr>
    </w:tbl>
    <w:p>
      <w:bookmarkStart w:id="782484" w:name="182_Data_Quality_Rules"/>
      <w:pPr>
        <w:pStyle w:val="Heading2"/>
        <w:widowControl/>
      </w:pPr>
      <w:r>
        <w:t>18.2 Data Quality Rules</w:t>
      </w:r>
      <w:bookmarkEnd w:id="782484"/>
    </w:p>
    <w:p>
      <w:pPr>
        <w:pStyle w:val="ListBullet"/>
        <w:widowControl/>
      </w:pPr>
      <w:r>
        <w:t>Every operational object shall have a stable identifier.</w:t>
      </w:r>
    </w:p>
    <w:p>
      <w:pPr>
        <w:pStyle w:val="ListBullet"/>
        <w:widowControl/>
      </w:pPr>
      <w:r>
        <w:t>Time values shall include timezone context or be normalized to the event timezone.</w:t>
      </w:r>
    </w:p>
    <w:p>
      <w:pPr>
        <w:pStyle w:val="ListBullet"/>
        <w:widowControl/>
      </w:pPr>
      <w:r>
        <w:t>Capacity must be numeric and validated before venue resolution.</w:t>
      </w:r>
    </w:p>
    <w:p>
      <w:pPr>
        <w:pStyle w:val="ListBullet"/>
        <w:widowControl/>
      </w:pPr>
      <w:r>
        <w:t>Source and last-updated metadata shall be retained for live/externally sourced values.</w:t>
      </w:r>
    </w:p>
    <w:p>
      <w:pPr>
        <w:pStyle w:val="ListBullet"/>
        <w:widowControl/>
      </w:pPr>
      <w:r>
        <w:t>Generated AI narrative shall reference the event run/trace from which it was produced.</w:t>
      </w:r>
    </w:p>
    <w:p>
      <w:pPr>
        <w:pStyle w:val="ListBullet"/>
        <w:widowControl/>
      </w:pPr>
      <w:r>
        <w:t>Attendance records shall be idempotent per participant/session/time-window rule.</w:t>
      </w:r>
    </w:p>
    <w:p>
      <w:pPr>
        <w:pStyle w:val="ListBullet"/>
        <w:widowControl/>
      </w:pPr>
      <w:r>
        <w:t>Deleted or superseded operational records shall not silently disappear from audit history.</w:t>
      </w:r>
    </w:p>
    <w:p>
      <w:bookmarkStart w:id="731967" w:name="19_AI,_LangChain_and_LangGraph_Requirements"/>
      <w:pPr>
        <w:pStyle w:val="Heading1"/>
        <w:widowControl/>
      </w:pPr>
      <w:r>
        <w:t>19. AI, LangChain and LangGraph Requirements</w:t>
      </w:r>
      <w:bookmarkEnd w:id="731967"/>
    </w:p>
    <w:p>
      <w:pPr>
        <w:pStyle w:val="BodyText"/>
        <w:widowControl/>
      </w:pPr>
      <w:r>
        <w:rPr>
          <w:i w:val="0"/>
        </w:rPr>
        <w:t>LangChain is required as the tool/agent integration layer and LangGraph is required as the stateful orchestration layer. Current LangGraph documentation supports graph-based workflows with shared state, deterministic and agentic steps, persistence and human-in-the-loop interruptions. LangChain documentation supports tool calling, structured outputs and agent/tool patterns. [LC-01] [LC-02] [LC-03]</w:t>
      </w:r>
    </w:p>
    <w:p>
      <w:bookmarkStart w:id="487229" w:name="191_Required_Agent/Workflow_Pattern"/>
      <w:pPr>
        <w:pStyle w:val="Heading2"/>
        <w:widowControl/>
      </w:pPr>
      <w:r>
        <w:t>19.1 Required Agent/Workflow Pattern</w:t>
      </w:r>
      <w:bookmarkEnd w:id="487229"/>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2016"/>
            <w:shd w:fill="14213D"/>
            <w:vAlign w:val="center"/>
            <w:tcMar>
              <w:top w:w="70" w:type="dxa"/>
              <w:start w:w="90" w:type="dxa"/>
              <w:bottom w:w="70" w:type="dxa"/>
              <w:end w:w="90" w:type="dxa"/>
            </w:tcMar>
          </w:tcPr>
          <w:p>
            <w:pPr>
              <w:spacing w:after="0"/>
            </w:pPr>
            <w:r/>
            <w:r>
              <w:rPr>
                <w:rFonts w:ascii="Aptos" w:hAnsi="Aptos"/>
                <w:b/>
                <w:color w:val="FFFFFF"/>
                <w:sz w:val="16"/>
              </w:rPr>
              <w:t>Node / capability</w:t>
            </w:r>
          </w:p>
        </w:tc>
        <w:tc>
          <w:tcPr>
            <w:tcW w:type="dxa" w:w="5904"/>
            <w:shd w:fill="14213D"/>
            <w:vAlign w:val="center"/>
            <w:tcMar>
              <w:top w:w="70" w:type="dxa"/>
              <w:start w:w="90" w:type="dxa"/>
              <w:bottom w:w="70" w:type="dxa"/>
              <w:end w:w="90" w:type="dxa"/>
            </w:tcMar>
          </w:tcPr>
          <w:p>
            <w:pPr>
              <w:spacing w:after="0"/>
            </w:pPr>
            <w:r/>
            <w:r>
              <w:rPr>
                <w:rFonts w:ascii="Aptos" w:hAnsi="Aptos"/>
                <w:b/>
                <w:color w:val="FFFFFF"/>
                <w:sz w:val="16"/>
              </w:rPr>
              <w:t>Responsibility</w:t>
            </w:r>
          </w:p>
        </w:tc>
        <w:tc>
          <w:tcPr>
            <w:tcW w:type="dxa" w:w="2304"/>
            <w:shd w:fill="14213D"/>
            <w:vAlign w:val="center"/>
            <w:tcMar>
              <w:top w:w="70" w:type="dxa"/>
              <w:start w:w="90" w:type="dxa"/>
              <w:bottom w:w="70" w:type="dxa"/>
              <w:end w:w="90" w:type="dxa"/>
            </w:tcMar>
          </w:tcPr>
          <w:p>
            <w:pPr>
              <w:spacing w:after="0"/>
            </w:pPr>
            <w:r/>
            <w:r>
              <w:rPr>
                <w:rFonts w:ascii="Aptos" w:hAnsi="Aptos"/>
                <w:b/>
                <w:color w:val="FFFFFF"/>
                <w:sz w:val="16"/>
              </w:rPr>
              <w:t>Deterministic vs AI</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6"/>
              </w:rPr>
              <w:t>Ingest / Normalize</w:t>
            </w:r>
          </w:p>
        </w:tc>
        <w:tc>
          <w:tcPr>
            <w:tcW w:type="dxa" w:w="5904"/>
            <w:shd w:fill="FAFAFA"/>
            <w:vAlign w:val="center"/>
            <w:tcMar>
              <w:top w:w="70" w:type="dxa"/>
              <w:start w:w="90" w:type="dxa"/>
              <w:bottom w:w="70" w:type="dxa"/>
              <w:end w:w="90" w:type="dxa"/>
            </w:tcMar>
          </w:tcPr>
          <w:p>
            <w:pPr>
              <w:spacing w:after="0"/>
            </w:pPr>
            <w:r/>
            <w:r>
              <w:rPr>
                <w:rFonts w:ascii="Aptos" w:hAnsi="Aptos"/>
                <w:b w:val="0"/>
                <w:color w:val="222222"/>
                <w:sz w:val="16"/>
              </w:rPr>
              <w:t>Read source records, validate schema and create canonical event state</w:t>
            </w:r>
          </w:p>
        </w:tc>
        <w:tc>
          <w:tcPr>
            <w:tcW w:type="dxa" w:w="2304"/>
            <w:shd w:fill="FAFAFA"/>
            <w:vAlign w:val="center"/>
            <w:tcMar>
              <w:top w:w="70" w:type="dxa"/>
              <w:start w:w="90" w:type="dxa"/>
              <w:bottom w:w="70" w:type="dxa"/>
              <w:end w:w="90" w:type="dxa"/>
            </w:tcMar>
          </w:tcPr>
          <w:p>
            <w:pPr>
              <w:spacing w:after="0"/>
            </w:pPr>
            <w:r/>
            <w:r>
              <w:rPr>
                <w:rFonts w:ascii="Aptos" w:hAnsi="Aptos"/>
                <w:b w:val="0"/>
                <w:color w:val="222222"/>
                <w:sz w:val="16"/>
              </w:rPr>
              <w:t>Deterministic</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222222"/>
                <w:sz w:val="16"/>
              </w:rPr>
              <w:t>Impact Analyzer</w:t>
            </w:r>
          </w:p>
        </w:tc>
        <w:tc>
          <w:tcPr>
            <w:tcW w:type="dxa" w:w="5904"/>
            <w:vAlign w:val="center"/>
            <w:tcMar>
              <w:top w:w="70" w:type="dxa"/>
              <w:start w:w="90" w:type="dxa"/>
              <w:bottom w:w="70" w:type="dxa"/>
              <w:end w:w="90" w:type="dxa"/>
            </w:tcMar>
          </w:tcPr>
          <w:p>
            <w:pPr>
              <w:spacing w:after="0"/>
            </w:pPr>
            <w:r/>
            <w:r>
              <w:rPr>
                <w:rFonts w:ascii="Aptos" w:hAnsi="Aptos"/>
                <w:b w:val="0"/>
                <w:color w:val="222222"/>
                <w:sz w:val="16"/>
              </w:rPr>
              <w:t>Traverse dependency graph and compute affected objects</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Deterministic</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6"/>
              </w:rPr>
              <w:t>Constraint Evaluator</w:t>
            </w:r>
          </w:p>
        </w:tc>
        <w:tc>
          <w:tcPr>
            <w:tcW w:type="dxa" w:w="5904"/>
            <w:shd w:fill="FAFAFA"/>
            <w:vAlign w:val="center"/>
            <w:tcMar>
              <w:top w:w="70" w:type="dxa"/>
              <w:start w:w="90" w:type="dxa"/>
              <w:bottom w:w="70" w:type="dxa"/>
              <w:end w:w="90" w:type="dxa"/>
            </w:tcMar>
          </w:tcPr>
          <w:p>
            <w:pPr>
              <w:spacing w:after="0"/>
            </w:pPr>
            <w:r/>
            <w:r>
              <w:rPr>
                <w:rFonts w:ascii="Aptos" w:hAnsi="Aptos"/>
                <w:b w:val="0"/>
                <w:color w:val="222222"/>
                <w:sz w:val="16"/>
              </w:rPr>
              <w:t>Check capacity, conflicts, capabilities, timing and policy rules</w:t>
            </w:r>
          </w:p>
        </w:tc>
        <w:tc>
          <w:tcPr>
            <w:tcW w:type="dxa" w:w="2304"/>
            <w:shd w:fill="FAFAFA"/>
            <w:vAlign w:val="center"/>
            <w:tcMar>
              <w:top w:w="70" w:type="dxa"/>
              <w:start w:w="90" w:type="dxa"/>
              <w:bottom w:w="70" w:type="dxa"/>
              <w:end w:w="90" w:type="dxa"/>
            </w:tcMar>
          </w:tcPr>
          <w:p>
            <w:pPr>
              <w:spacing w:after="0"/>
            </w:pPr>
            <w:r/>
            <w:r>
              <w:rPr>
                <w:rFonts w:ascii="Aptos" w:hAnsi="Aptos"/>
                <w:b w:val="0"/>
                <w:color w:val="222222"/>
                <w:sz w:val="16"/>
              </w:rPr>
              <w:t>Deterministic</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222222"/>
                <w:sz w:val="16"/>
              </w:rPr>
              <w:t>Planner / Optimizer</w:t>
            </w:r>
          </w:p>
        </w:tc>
        <w:tc>
          <w:tcPr>
            <w:tcW w:type="dxa" w:w="5904"/>
            <w:vAlign w:val="center"/>
            <w:tcMar>
              <w:top w:w="70" w:type="dxa"/>
              <w:start w:w="90" w:type="dxa"/>
              <w:bottom w:w="70" w:type="dxa"/>
              <w:end w:w="90" w:type="dxa"/>
            </w:tcMar>
          </w:tcPr>
          <w:p>
            <w:pPr>
              <w:spacing w:after="0"/>
            </w:pPr>
            <w:r/>
            <w:r>
              <w:rPr>
                <w:rFonts w:ascii="Aptos" w:hAnsi="Aptos"/>
                <w:b w:val="0"/>
                <w:color w:val="222222"/>
                <w:sz w:val="16"/>
              </w:rPr>
              <w:t>Generate ranked feasible plans</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Deterministic optimization + optional AI explanation</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6"/>
              </w:rPr>
              <w:t>AI Explainer</w:t>
            </w:r>
          </w:p>
        </w:tc>
        <w:tc>
          <w:tcPr>
            <w:tcW w:type="dxa" w:w="5904"/>
            <w:shd w:fill="FAFAFA"/>
            <w:vAlign w:val="center"/>
            <w:tcMar>
              <w:top w:w="70" w:type="dxa"/>
              <w:start w:w="90" w:type="dxa"/>
              <w:bottom w:w="70" w:type="dxa"/>
              <w:end w:w="90" w:type="dxa"/>
            </w:tcMar>
          </w:tcPr>
          <w:p>
            <w:pPr>
              <w:spacing w:after="0"/>
            </w:pPr>
            <w:r/>
            <w:r>
              <w:rPr>
                <w:rFonts w:ascii="Aptos" w:hAnsi="Aptos"/>
                <w:b w:val="0"/>
                <w:color w:val="222222"/>
                <w:sz w:val="16"/>
              </w:rPr>
              <w:t>Explain why a plan works, summarize impact and draft operator-facing narrative</w:t>
            </w:r>
          </w:p>
        </w:tc>
        <w:tc>
          <w:tcPr>
            <w:tcW w:type="dxa" w:w="2304"/>
            <w:shd w:fill="FAFAFA"/>
            <w:vAlign w:val="center"/>
            <w:tcMar>
              <w:top w:w="70" w:type="dxa"/>
              <w:start w:w="90" w:type="dxa"/>
              <w:bottom w:w="70" w:type="dxa"/>
              <w:end w:w="90" w:type="dxa"/>
            </w:tcMar>
          </w:tcPr>
          <w:p>
            <w:pPr>
              <w:spacing w:after="0"/>
            </w:pPr>
            <w:r/>
            <w:r>
              <w:rPr>
                <w:rFonts w:ascii="Aptos" w:hAnsi="Aptos"/>
                <w:b w:val="0"/>
                <w:color w:val="222222"/>
                <w:sz w:val="16"/>
              </w:rPr>
              <w:t>AI</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222222"/>
                <w:sz w:val="16"/>
              </w:rPr>
              <w:t>Communication Drafting</w:t>
            </w:r>
          </w:p>
        </w:tc>
        <w:tc>
          <w:tcPr>
            <w:tcW w:type="dxa" w:w="5904"/>
            <w:vAlign w:val="center"/>
            <w:tcMar>
              <w:top w:w="70" w:type="dxa"/>
              <w:start w:w="90" w:type="dxa"/>
              <w:bottom w:w="70" w:type="dxa"/>
              <w:end w:w="90" w:type="dxa"/>
            </w:tcMar>
          </w:tcPr>
          <w:p>
            <w:pPr>
              <w:spacing w:after="0"/>
            </w:pPr>
            <w:r/>
            <w:r>
              <w:rPr>
                <w:rFonts w:ascii="Aptos" w:hAnsi="Aptos"/>
                <w:b w:val="0"/>
                <w:color w:val="222222"/>
                <w:sz w:val="16"/>
              </w:rPr>
              <w:t>Create targeted message drafts from approved facts</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AI + schema validation</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6"/>
              </w:rPr>
              <w:t>Human Approval</w:t>
            </w:r>
          </w:p>
        </w:tc>
        <w:tc>
          <w:tcPr>
            <w:tcW w:type="dxa" w:w="5904"/>
            <w:shd w:fill="FAFAFA"/>
            <w:vAlign w:val="center"/>
            <w:tcMar>
              <w:top w:w="70" w:type="dxa"/>
              <w:start w:w="90" w:type="dxa"/>
              <w:bottom w:w="70" w:type="dxa"/>
              <w:end w:w="90" w:type="dxa"/>
            </w:tcMar>
          </w:tcPr>
          <w:p>
            <w:pPr>
              <w:spacing w:after="0"/>
            </w:pPr>
            <w:r/>
            <w:r>
              <w:rPr>
                <w:rFonts w:ascii="Aptos" w:hAnsi="Aptos"/>
                <w:b w:val="0"/>
                <w:color w:val="222222"/>
                <w:sz w:val="16"/>
              </w:rPr>
              <w:t>Pause before irreversible actions and display proposal</w:t>
            </w:r>
          </w:p>
        </w:tc>
        <w:tc>
          <w:tcPr>
            <w:tcW w:type="dxa" w:w="2304"/>
            <w:shd w:fill="FAFAFA"/>
            <w:vAlign w:val="center"/>
            <w:tcMar>
              <w:top w:w="70" w:type="dxa"/>
              <w:start w:w="90" w:type="dxa"/>
              <w:bottom w:w="70" w:type="dxa"/>
              <w:end w:w="90" w:type="dxa"/>
            </w:tcMar>
          </w:tcPr>
          <w:p>
            <w:pPr>
              <w:spacing w:after="0"/>
            </w:pPr>
            <w:r/>
            <w:r>
              <w:rPr>
                <w:rFonts w:ascii="Aptos" w:hAnsi="Aptos"/>
                <w:b w:val="0"/>
                <w:color w:val="222222"/>
                <w:sz w:val="16"/>
              </w:rPr>
              <w:t>Human-in-the-loop</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222222"/>
                <w:sz w:val="16"/>
              </w:rPr>
              <w:t>Commit / Sync</w:t>
            </w:r>
          </w:p>
        </w:tc>
        <w:tc>
          <w:tcPr>
            <w:tcW w:type="dxa" w:w="5904"/>
            <w:vAlign w:val="center"/>
            <w:tcMar>
              <w:top w:w="70" w:type="dxa"/>
              <w:start w:w="90" w:type="dxa"/>
              <w:bottom w:w="70" w:type="dxa"/>
              <w:end w:w="90" w:type="dxa"/>
            </w:tcMar>
          </w:tcPr>
          <w:p>
            <w:pPr>
              <w:spacing w:after="0"/>
            </w:pPr>
            <w:r/>
            <w:r>
              <w:rPr>
                <w:rFonts w:ascii="Aptos" w:hAnsi="Aptos"/>
                <w:b w:val="0"/>
                <w:color w:val="222222"/>
                <w:sz w:val="16"/>
              </w:rPr>
              <w:t>Write approved changes to Notion and other approved systems</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Deterministic action</w:t>
            </w:r>
          </w:p>
        </w:tc>
      </w:tr>
      <w:tr>
        <w:trPr>
          <w:cantSplit/>
        </w:trPr>
        <w:tc>
          <w:tcPr>
            <w:tcW w:type="dxa" w:w="2016"/>
            <w:shd w:fill="FAFAFA"/>
            <w:vAlign w:val="center"/>
            <w:tcMar>
              <w:top w:w="70" w:type="dxa"/>
              <w:start w:w="90" w:type="dxa"/>
              <w:bottom w:w="70" w:type="dxa"/>
              <w:end w:w="90" w:type="dxa"/>
            </w:tcMar>
          </w:tcPr>
          <w:p>
            <w:pPr>
              <w:spacing w:after="0"/>
            </w:pPr>
            <w:r/>
            <w:r>
              <w:rPr>
                <w:rFonts w:ascii="Aptos" w:hAnsi="Aptos"/>
                <w:b w:val="0"/>
                <w:color w:val="222222"/>
                <w:sz w:val="16"/>
              </w:rPr>
              <w:t>Monitor / Re-evaluate</w:t>
            </w:r>
          </w:p>
        </w:tc>
        <w:tc>
          <w:tcPr>
            <w:tcW w:type="dxa" w:w="5904"/>
            <w:shd w:fill="FAFAFA"/>
            <w:vAlign w:val="center"/>
            <w:tcMar>
              <w:top w:w="70" w:type="dxa"/>
              <w:start w:w="90" w:type="dxa"/>
              <w:bottom w:w="70" w:type="dxa"/>
              <w:end w:w="90" w:type="dxa"/>
            </w:tcMar>
          </w:tcPr>
          <w:p>
            <w:pPr>
              <w:spacing w:after="0"/>
            </w:pPr>
            <w:r/>
            <w:r>
              <w:rPr>
                <w:rFonts w:ascii="Aptos" w:hAnsi="Aptos"/>
                <w:b w:val="0"/>
                <w:color w:val="222222"/>
                <w:sz w:val="16"/>
              </w:rPr>
              <w:t>Observe new signals and reopen a planning branch</w:t>
            </w:r>
          </w:p>
        </w:tc>
        <w:tc>
          <w:tcPr>
            <w:tcW w:type="dxa" w:w="2304"/>
            <w:shd w:fill="FAFAFA"/>
            <w:vAlign w:val="center"/>
            <w:tcMar>
              <w:top w:w="70" w:type="dxa"/>
              <w:start w:w="90" w:type="dxa"/>
              <w:bottom w:w="70" w:type="dxa"/>
              <w:end w:w="90" w:type="dxa"/>
            </w:tcMar>
          </w:tcPr>
          <w:p>
            <w:pPr>
              <w:spacing w:after="0"/>
            </w:pPr>
            <w:r/>
            <w:r>
              <w:rPr>
                <w:rFonts w:ascii="Aptos" w:hAnsi="Aptos"/>
                <w:b w:val="0"/>
                <w:color w:val="222222"/>
                <w:sz w:val="16"/>
              </w:rPr>
              <w:t>Deterministic + AI summary</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222222"/>
                <w:sz w:val="16"/>
              </w:rPr>
              <w:t>Knowledge Capture</w:t>
            </w:r>
          </w:p>
        </w:tc>
        <w:tc>
          <w:tcPr>
            <w:tcW w:type="dxa" w:w="5904"/>
            <w:vAlign w:val="center"/>
            <w:tcMar>
              <w:top w:w="70" w:type="dxa"/>
              <w:start w:w="90" w:type="dxa"/>
              <w:bottom w:w="70" w:type="dxa"/>
              <w:end w:w="90" w:type="dxa"/>
            </w:tcMar>
          </w:tcPr>
          <w:p>
            <w:pPr>
              <w:spacing w:after="0"/>
            </w:pPr>
            <w:r/>
            <w:r>
              <w:rPr>
                <w:rFonts w:ascii="Aptos" w:hAnsi="Aptos"/>
                <w:b w:val="0"/>
                <w:color w:val="222222"/>
                <w:sz w:val="16"/>
              </w:rPr>
              <w:t>Convert event outcome into structured reusable knowledge</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AI + human validation</w:t>
            </w:r>
          </w:p>
        </w:tc>
      </w:tr>
    </w:tbl>
    <w:p>
      <w:bookmarkStart w:id="503269" w:name="192_AI_Requirements"/>
      <w:pPr>
        <w:pStyle w:val="Heading2"/>
        <w:widowControl/>
      </w:pPr>
      <w:r>
        <w:t>19.2 AI Requirements</w:t>
      </w:r>
      <w:bookmarkEnd w:id="503269"/>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440"/>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776"/>
            <w:shd w:fill="14213D"/>
            <w:vAlign w:val="center"/>
            <w:tcMar>
              <w:top w:w="70" w:type="dxa"/>
              <w:start w:w="90" w:type="dxa"/>
              <w:bottom w:w="70" w:type="dxa"/>
              <w:end w:w="90" w:type="dxa"/>
            </w:tcMar>
          </w:tcPr>
          <w:p>
            <w:pPr>
              <w:spacing w:after="0"/>
            </w:pPr>
            <w:r/>
            <w:r>
              <w:rPr>
                <w:rFonts w:ascii="Aptos" w:hAnsi="Aptos"/>
                <w:b/>
                <w:color w:val="FFFFFF"/>
                <w:sz w:val="16"/>
              </w:rPr>
              <w:t>AI 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AI-001</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never treat an LLM-generated statement as authoritative operational state without verification.</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AI-002</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provide structured outputs for plan summaries, notifications and action proposals.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AI-003</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include a trace/run identifier for each AI-assisted operation.</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AI-004</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preserve raw verified inputs used to generate an AI summary.</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AI-005</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label AI-generated text as AI-generated until accepted/verified.</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AI-006</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allow human review of tool calls that mutate external state.</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AI-007</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support retry and recovery for transient model/tool failures.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AI-008</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be able to resume a paused workflow without losing state.</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AI-009</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reject AI plans that fail deterministic hard-constraint validation.</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AI-010</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expose enough decision context to explain why an alternative was selected or rejected.</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bl>
    <w:p>
      <w:bookmarkStart w:id="150152" w:name="193_LangChain_Tool_Set_-_Minimum"/>
      <w:pPr>
        <w:pStyle w:val="Heading2"/>
        <w:widowControl/>
      </w:pPr>
      <w:r>
        <w:t>19.3 LangChain Tool Set - Minimum</w:t>
      </w:r>
      <w:bookmarkEnd w:id="150152"/>
    </w:p>
    <w:p>
      <w:pPr>
        <w:pStyle w:val="ListBullet"/>
        <w:widowControl/>
      </w:pPr>
      <w:r>
        <w:t>notion_search / notion_query / notion_get_page / notion_update_page / notion_create_page</w:t>
      </w:r>
    </w:p>
    <w:p>
      <w:pPr>
        <w:pStyle w:val="ListBullet"/>
        <w:widowControl/>
      </w:pPr>
      <w:r>
        <w:t>impact_graph_query / dependency_traversal / constraint_check</w:t>
      </w:r>
    </w:p>
    <w:p>
      <w:pPr>
        <w:pStyle w:val="ListBullet"/>
        <w:widowControl/>
      </w:pPr>
      <w:r>
        <w:t>venue_resolver / staff_optimizer / task_planner</w:t>
      </w:r>
    </w:p>
    <w:p>
      <w:pPr>
        <w:pStyle w:val="ListBullet"/>
        <w:widowControl/>
      </w:pPr>
      <w:r>
        <w:t>weather_forecast / weather_warning</w:t>
      </w:r>
    </w:p>
    <w:p>
      <w:pPr>
        <w:pStyle w:val="ListBullet"/>
        <w:widowControl/>
      </w:pPr>
      <w:r>
        <w:t>transport_status / route_capacity / participant_route</w:t>
      </w:r>
    </w:p>
    <w:p>
      <w:pPr>
        <w:pStyle w:val="ListBullet"/>
        <w:widowControl/>
      </w:pPr>
      <w:r>
        <w:t>attendance_lookup / attendance_write / attendance_reconcile</w:t>
      </w:r>
    </w:p>
    <w:p>
      <w:pPr>
        <w:pStyle w:val="ListBullet"/>
        <w:widowControl/>
      </w:pPr>
      <w:r>
        <w:t>notification_draft / notification_send</w:t>
      </w:r>
    </w:p>
    <w:p>
      <w:pPr>
        <w:pStyle w:val="ListBullet"/>
        <w:widowControl/>
      </w:pPr>
      <w:r>
        <w:t>audit_log_write / proposal_diff / approval_check</w:t>
      </w:r>
    </w:p>
    <w:p>
      <w:bookmarkStart w:id="167364" w:name="194_LangGraph_State_Expectations"/>
      <w:pPr>
        <w:pStyle w:val="Heading2"/>
        <w:widowControl/>
      </w:pPr>
      <w:r>
        <w:t>19.4 LangGraph State Expectations</w:t>
      </w:r>
      <w:bookmarkEnd w:id="167364"/>
    </w:p>
    <w:p>
      <w:pPr>
        <w:pStyle w:val="ListBullet"/>
        <w:widowControl/>
      </w:pPr>
      <w:r>
        <w:t>State shall contain raw event facts, proposal state, tool results, validation outcomes, approval status and audit metadata.</w:t>
      </w:r>
    </w:p>
    <w:p>
      <w:pPr>
        <w:pStyle w:val="ListBullet"/>
        <w:widowControl/>
      </w:pPr>
      <w:r>
        <w:t>Long-running operations shall be resumable after interruption or transient failure.</w:t>
      </w:r>
    </w:p>
    <w:p>
      <w:pPr>
        <w:pStyle w:val="ListBullet"/>
        <w:widowControl/>
      </w:pPr>
      <w:r>
        <w:t>Human approval shall be modeled as a first-class graph interruption, not as an informal UI button.</w:t>
      </w:r>
    </w:p>
    <w:p>
      <w:pPr>
        <w:pStyle w:val="ListBullet"/>
        <w:widowControl/>
      </w:pPr>
      <w:r>
        <w:t>Branches shall preserve baseline and proposed states for comparison.</w:t>
      </w:r>
    </w:p>
    <w:p>
      <w:pPr>
        <w:pStyle w:val="ListBullet"/>
        <w:widowControl/>
      </w:pPr>
      <w:r>
        <w:t>The system shall support deterministic nodes for hard constraints and action execution alongside AI nodes.</w:t>
      </w:r>
    </w:p>
    <w:p>
      <w:bookmarkStart w:id="460849" w:name="20_Notion_Integration_Requirements"/>
      <w:pPr>
        <w:pStyle w:val="Heading1"/>
        <w:widowControl/>
      </w:pPr>
      <w:r>
        <w:t>20. Notion Integration Requirements</w:t>
      </w:r>
      <w:bookmarkEnd w:id="460849"/>
    </w:p>
    <w:p>
      <w:pPr>
        <w:pStyle w:val="BodyText"/>
        <w:widowControl/>
      </w:pPr>
      <w:r>
        <w:rPr>
          <w:i w:val="0"/>
        </w:rPr>
        <w:t>The Notion integration is a core product capability. Notion documents connections that can access pages, databases/data sources and users, create pages, query data and receive webhook signals when pages or databases change. The current API distinguishes databases from their data sources, so the integration layer shall account for the current object model. [NOTION-01] [NOTION-02] [NOTION-03]</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584"/>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632"/>
            <w:shd w:fill="14213D"/>
            <w:vAlign w:val="center"/>
            <w:tcMar>
              <w:top w:w="70" w:type="dxa"/>
              <w:start w:w="90" w:type="dxa"/>
              <w:bottom w:w="70" w:type="dxa"/>
              <w:end w:w="90" w:type="dxa"/>
            </w:tcMar>
          </w:tcPr>
          <w:p>
            <w:pPr>
              <w:spacing w:after="0"/>
            </w:pPr>
            <w:r/>
            <w:r>
              <w:rPr>
                <w:rFonts w:ascii="Aptos" w:hAnsi="Aptos"/>
                <w:b/>
                <w:color w:val="FFFFFF"/>
                <w:sz w:val="16"/>
              </w:rPr>
              <w:t>Notion 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584"/>
            <w:shd w:fill="FAFAFA"/>
            <w:vAlign w:val="center"/>
            <w:tcMar>
              <w:top w:w="70" w:type="dxa"/>
              <w:start w:w="90" w:type="dxa"/>
              <w:bottom w:w="70" w:type="dxa"/>
              <w:end w:w="90" w:type="dxa"/>
            </w:tcMar>
          </w:tcPr>
          <w:p>
            <w:pPr>
              <w:spacing w:after="0"/>
            </w:pPr>
            <w:r/>
            <w:r>
              <w:rPr>
                <w:rFonts w:ascii="Aptos" w:hAnsi="Aptos"/>
                <w:b w:val="0"/>
                <w:color w:val="222222"/>
                <w:sz w:val="16"/>
              </w:rPr>
              <w:t>INT-NOT-001</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The system shall authenticate to an authorized Notion connection using least-privilege access.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222222"/>
                <w:sz w:val="16"/>
              </w:rPr>
              <w:t>INT-NOT-002</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The system shall read relevant event databases/data sources and pages.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584"/>
            <w:shd w:fill="FAFAFA"/>
            <w:vAlign w:val="center"/>
            <w:tcMar>
              <w:top w:w="70" w:type="dxa"/>
              <w:start w:w="90" w:type="dxa"/>
              <w:bottom w:w="70" w:type="dxa"/>
              <w:end w:w="90" w:type="dxa"/>
            </w:tcMar>
          </w:tcPr>
          <w:p>
            <w:pPr>
              <w:spacing w:after="0"/>
            </w:pPr>
            <w:r/>
            <w:r>
              <w:rPr>
                <w:rFonts w:ascii="Aptos" w:hAnsi="Aptos"/>
                <w:b w:val="0"/>
                <w:color w:val="222222"/>
                <w:sz w:val="16"/>
              </w:rPr>
              <w:t>INT-NOT-003</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The system shall create and update pages representing approved operational changes.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222222"/>
                <w:sz w:val="16"/>
              </w:rPr>
              <w:t>INT-NOT-004</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The system shall receive webhook signals for relevant page/database changes where enabled.</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584"/>
            <w:shd w:fill="FAFAFA"/>
            <w:vAlign w:val="center"/>
            <w:tcMar>
              <w:top w:w="70" w:type="dxa"/>
              <w:start w:w="90" w:type="dxa"/>
              <w:bottom w:w="70" w:type="dxa"/>
              <w:end w:w="90" w:type="dxa"/>
            </w:tcMar>
          </w:tcPr>
          <w:p>
            <w:pPr>
              <w:spacing w:after="0"/>
            </w:pPr>
            <w:r/>
            <w:r>
              <w:rPr>
                <w:rFonts w:ascii="Aptos" w:hAnsi="Aptos"/>
                <w:b w:val="0"/>
                <w:color w:val="222222"/>
                <w:sz w:val="16"/>
              </w:rPr>
              <w:t>INT-NOT-005</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The system shall refresh relevant records before commit to detect stale state or conflicts.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222222"/>
                <w:sz w:val="16"/>
              </w:rPr>
              <w:t>INT-NOT-006</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The system shall create a Change Proposal or equivalent approval record before bulk mutations.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584"/>
            <w:shd w:fill="FAFAFA"/>
            <w:vAlign w:val="center"/>
            <w:tcMar>
              <w:top w:w="70" w:type="dxa"/>
              <w:start w:w="90" w:type="dxa"/>
              <w:bottom w:w="70" w:type="dxa"/>
              <w:end w:w="90" w:type="dxa"/>
            </w:tcMar>
          </w:tcPr>
          <w:p>
            <w:pPr>
              <w:spacing w:after="0"/>
            </w:pPr>
            <w:r/>
            <w:r>
              <w:rPr>
                <w:rFonts w:ascii="Aptos" w:hAnsi="Aptos"/>
                <w:b w:val="0"/>
                <w:color w:val="222222"/>
                <w:sz w:val="16"/>
              </w:rPr>
              <w:t>INT-NOT-007</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The system shall write an Impact Report and change summary after approval.</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584"/>
            <w:vAlign w:val="center"/>
            <w:tcMar>
              <w:top w:w="70" w:type="dxa"/>
              <w:start w:w="90" w:type="dxa"/>
              <w:bottom w:w="70" w:type="dxa"/>
              <w:end w:w="90" w:type="dxa"/>
            </w:tcMar>
          </w:tcPr>
          <w:p>
            <w:pPr>
              <w:spacing w:after="0"/>
            </w:pPr>
            <w:r/>
            <w:r>
              <w:rPr>
                <w:rFonts w:ascii="Aptos" w:hAnsi="Aptos"/>
                <w:b w:val="0"/>
                <w:color w:val="222222"/>
                <w:sz w:val="16"/>
              </w:rPr>
              <w:t>INT-NOT-008</w:t>
            </w:r>
          </w:p>
        </w:tc>
        <w:tc>
          <w:tcPr>
            <w:tcW w:type="dxa" w:w="7632"/>
            <w:vAlign w:val="center"/>
            <w:tcMar>
              <w:top w:w="70" w:type="dxa"/>
              <w:start w:w="90" w:type="dxa"/>
              <w:bottom w:w="70" w:type="dxa"/>
              <w:end w:w="90" w:type="dxa"/>
            </w:tcMar>
          </w:tcPr>
          <w:p>
            <w:pPr>
              <w:spacing w:after="0"/>
            </w:pPr>
            <w:r/>
            <w:r>
              <w:rPr>
                <w:rFonts w:ascii="Aptos" w:hAnsi="Aptos"/>
                <w:b w:val="0"/>
                <w:color w:val="222222"/>
                <w:sz w:val="16"/>
              </w:rPr>
              <w:t>The system shall maintain an audit record of external write attempts and outcomes.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584"/>
            <w:shd w:fill="FAFAFA"/>
            <w:vAlign w:val="center"/>
            <w:tcMar>
              <w:top w:w="70" w:type="dxa"/>
              <w:start w:w="90" w:type="dxa"/>
              <w:bottom w:w="70" w:type="dxa"/>
              <w:end w:w="90" w:type="dxa"/>
            </w:tcMar>
          </w:tcPr>
          <w:p>
            <w:pPr>
              <w:spacing w:after="0"/>
            </w:pPr>
            <w:r/>
            <w:r>
              <w:rPr>
                <w:rFonts w:ascii="Aptos" w:hAnsi="Aptos"/>
                <w:b w:val="0"/>
                <w:color w:val="222222"/>
                <w:sz w:val="16"/>
              </w:rPr>
              <w:t>INT-NOT-009</w:t>
            </w:r>
          </w:p>
        </w:tc>
        <w:tc>
          <w:tcPr>
            <w:tcW w:type="dxa" w:w="7632"/>
            <w:shd w:fill="FAFAFA"/>
            <w:vAlign w:val="center"/>
            <w:tcMar>
              <w:top w:w="70" w:type="dxa"/>
              <w:start w:w="90" w:type="dxa"/>
              <w:bottom w:w="70" w:type="dxa"/>
              <w:end w:w="90" w:type="dxa"/>
            </w:tcMar>
          </w:tcPr>
          <w:p>
            <w:pPr>
              <w:spacing w:after="0"/>
            </w:pPr>
            <w:r/>
            <w:r>
              <w:rPr>
                <w:rFonts w:ascii="Aptos" w:hAnsi="Aptos"/>
                <w:b w:val="0"/>
                <w:color w:val="222222"/>
                <w:sz w:val="16"/>
              </w:rPr>
              <w:t>The system shall make API rate limits and retries transparent in the operation status.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bl>
    <w:p>
      <w:bookmarkStart w:id="50175" w:name="21_Transport_and_Crowd_Control_Requirements"/>
      <w:pPr>
        <w:pStyle w:val="Heading1"/>
        <w:widowControl/>
      </w:pPr>
      <w:r>
        <w:t>21. Transport and Crowd Control Requirements</w:t>
      </w:r>
      <w:bookmarkEnd w:id="50175"/>
    </w:p>
    <w:p>
      <w:bookmarkStart w:id="198119" w:name="211_Transport_Requirements"/>
      <w:pPr>
        <w:pStyle w:val="Heading2"/>
        <w:widowControl/>
      </w:pPr>
      <w:r>
        <w:t>21.1 Transport Requirements</w:t>
      </w:r>
      <w:bookmarkEnd w:id="198119"/>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440"/>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776"/>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TRN-001</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maintain vehicles with capacity and availability information.</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TRN-002</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map participant cohorts or approved groups to transport routes/stops where transport is part of the event plan.</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TRN-003</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detect when a venue/schedule change alters participant travel demand.</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TRN-004</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estimate required vehicle capacity for impacted cohorts.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TRN-005</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propose bus/shuttle reallocation when scheduled demand exceeds available capacity.</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TRN-006</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generate participant transport notifications for changed pickup points or timings.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TRN-007</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support driver/vehicle task generation after an approved transport change.</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TRN-008</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display source and timestamp for transport status signals.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bl>
    <w:p>
      <w:bookmarkStart w:id="938486" w:name="212_Crowd_Control_Requirements"/>
      <w:pPr>
        <w:pStyle w:val="Heading2"/>
        <w:widowControl/>
      </w:pPr>
      <w:r>
        <w:t>21.2 Crowd Control Requirements</w:t>
      </w:r>
      <w:bookmarkEnd w:id="938486"/>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440"/>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776"/>
            <w:shd w:fill="14213D"/>
            <w:vAlign w:val="center"/>
            <w:tcMar>
              <w:top w:w="70" w:type="dxa"/>
              <w:start w:w="90" w:type="dxa"/>
              <w:bottom w:w="70" w:type="dxa"/>
              <w:end w:w="90" w:type="dxa"/>
            </w:tcMar>
          </w:tcPr>
          <w:p>
            <w:pPr>
              <w:spacing w:after="0"/>
            </w:pPr>
            <w:r/>
            <w:r>
              <w:rPr>
                <w:rFonts w:ascii="Aptos" w:hAnsi="Aptos"/>
                <w:b/>
                <w:color w:val="FFFFFF"/>
                <w:sz w:val="16"/>
              </w:rPr>
              <w:t>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CRD-001</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estimate expected attendance load by venue and time slot.</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CRD-002</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track configurable crowd thresholds for gates, corridors and venues.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CRD-003</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generate a crowd alert when measured or estimated load crosses a configured threshold.</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CRD-004</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propose alternate gate, route or queue guidance for operator approval.</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CRD-005</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identify cross-event crowd conflicts when multiple sessions share movement corridors.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Could</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CRD-006</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allow anonymous people-count inputs without requiring identity data.</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CRD-007</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require operator confirmation before major crowd control interventions unless a pre-approved operating rule exists.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bl>
    <w:tbl>
      <w:tblPr>
        <w:tblW w:type="auto" w:w="0"/>
        <w:jc w:val="center"/>
        <w:tblLayout w:type="autofit"/>
        <w:tblLook w:firstColumn="1" w:firstRow="1" w:lastColumn="0" w:lastRow="0" w:noHBand="0" w:noVBand="1" w:val="04A0"/>
        <w:tblBorders>
          <w:top w:val="single" w:sz="6" w:space="0" w:color="C79A2B"/>
          <w:left w:val="single" w:sz="6" w:space="0" w:color="C79A2B"/>
          <w:bottom w:val="single" w:sz="6" w:space="0" w:color="C79A2B"/>
          <w:right w:val="single" w:sz="6" w:space="0" w:color="C79A2B"/>
          <w:insideH w:val="single" w:sz="6" w:space="0" w:color="C79A2B"/>
          <w:insideV w:val="single" w:sz="6" w:space="0" w:color="C79A2B"/>
        </w:tblBorders>
      </w:tblPr>
      <w:tblGrid>
        <w:gridCol w:w="10368"/>
      </w:tblGrid>
      <w:tr>
        <w:tc>
          <w:tcPr>
            <w:tcW w:type="dxa" w:w="10368"/>
            <w:shd w:fill="F4E9C7"/>
            <w:tcMar>
              <w:top w:w="120" w:type="dxa"/>
              <w:start w:w="160" w:type="dxa"/>
              <w:bottom w:w="120" w:type="dxa"/>
              <w:end w:w="160" w:type="dxa"/>
            </w:tcMar>
          </w:tcPr>
          <w:p>
            <w:pPr>
              <w:spacing w:after="40"/>
            </w:pPr>
            <w:r>
              <w:rPr>
                <w:b/>
                <w:color w:val="C79A2B"/>
                <w:sz w:val="20"/>
              </w:rPr>
              <w:t>Important design choice</w:t>
            </w:r>
          </w:p>
          <w:p>
            <w:pPr>
              <w:spacing w:after="0"/>
            </w:pPr>
            <w:r>
              <w:rPr>
                <w:rFonts w:ascii="Aptos" w:hAnsi="Aptos"/>
                <w:sz w:val="18"/>
              </w:rPr>
              <w:t>Crowd analytics and attendance are related but distinct. Attendance identifies authorized participants; crowd control can use anonymous counts and occupancy signals. The MVP should avoid identity-based surveillance for crowd management.</w:t>
            </w:r>
          </w:p>
        </w:tc>
      </w:tr>
    </w:tbl>
    <w:p>
      <w:pPr>
        <w:widowControl/>
        <w:spacing w:after="0"/>
      </w:pPr>
    </w:p>
    <w:p>
      <w:bookmarkStart w:id="950620" w:name="22_Weather_Rescheduling_Requirements"/>
      <w:pPr>
        <w:pStyle w:val="Heading1"/>
        <w:widowControl/>
      </w:pPr>
      <w:r>
        <w:t>22. Weather Rescheduling Requirements</w:t>
      </w:r>
      <w:bookmarkEnd w:id="950620"/>
    </w:p>
    <w:p>
      <w:pPr>
        <w:pStyle w:val="BodyText"/>
        <w:widowControl/>
      </w:pPr>
      <w:r>
        <w:rPr>
          <w:i w:val="0"/>
        </w:rPr>
        <w:t>The weather module shall treat forecasts and warnings as external, time-varying evidence rather than deterministic truth. For the KIIT context, Met Centre Bhubaneswar provides local forecasts, nowcasts and district/subdivision warnings; the prototype may also use a secondary forecast service for richer API access where permitted. [WX-01]</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440"/>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776"/>
            <w:shd w:fill="14213D"/>
            <w:vAlign w:val="center"/>
            <w:tcMar>
              <w:top w:w="70" w:type="dxa"/>
              <w:start w:w="90" w:type="dxa"/>
              <w:bottom w:w="70" w:type="dxa"/>
              <w:end w:w="90" w:type="dxa"/>
            </w:tcMar>
          </w:tcPr>
          <w:p>
            <w:pPr>
              <w:spacing w:after="0"/>
            </w:pPr>
            <w:r/>
            <w:r>
              <w:rPr>
                <w:rFonts w:ascii="Aptos" w:hAnsi="Aptos"/>
                <w:b/>
                <w:color w:val="FFFFFF"/>
                <w:sz w:val="16"/>
              </w:rPr>
              <w:t>Weather 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WX-001</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associate outdoor sessions and venues with a weather monitoring profile.</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WX-002</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retrieve weather data by location and event time window.</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WX-003</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store source, issue time and forecast validity for weather signals.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WX-004</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support configurable thresholds for rain, lightning/thunderstorm warnings, wind and other event-specific hazards.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WX-005</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re-evaluate affected outdoor sessions when material weather changes occur.</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WX-006</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generate alternate venue, postpone, split-session or cancellation proposals based on configured policies.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WX-007</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show uncertainty/source metadata and shall not silently claim a forecast is certain.</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WX-008</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generate targeted participant notifications when an approved weather change affects a session.</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WX-009</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retain a branch so organizers can compare the original and weather-adapted plan.</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bl>
    <w:p>
      <w:bookmarkStart w:id="134364" w:name="23_Attendance_Requirements"/>
      <w:pPr>
        <w:pStyle w:val="Heading1"/>
        <w:widowControl/>
      </w:pPr>
      <w:r>
        <w:t>23. Attendance Requirements</w:t>
      </w:r>
      <w:bookmarkEnd w:id="134364"/>
    </w:p>
    <w:p>
      <w:pPr>
        <w:pStyle w:val="BodyText"/>
        <w:widowControl/>
      </w:pPr>
      <w:r>
        <w:rPr>
          <w:i w:val="0"/>
        </w:rPr>
        <w:t>The attendance module converts participant presence into a live operational signal. The recommended baseline uses event credentials such as QR or NFC/badge scans; optional proximity mechanisms can be added later. The baseline explicitly excludes facial recognition so that the prototype can remain simpler, auditable and privacy-conscious.</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440"/>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776"/>
            <w:shd w:fill="14213D"/>
            <w:vAlign w:val="center"/>
            <w:tcMar>
              <w:top w:w="70" w:type="dxa"/>
              <w:start w:w="90" w:type="dxa"/>
              <w:bottom w:w="70" w:type="dxa"/>
              <w:end w:w="90" w:type="dxa"/>
            </w:tcMar>
          </w:tcPr>
          <w:p>
            <w:pPr>
              <w:spacing w:after="0"/>
            </w:pPr>
            <w:r/>
            <w:r>
              <w:rPr>
                <w:rFonts w:ascii="Aptos" w:hAnsi="Aptos"/>
                <w:b/>
                <w:color w:val="FFFFFF"/>
                <w:sz w:val="16"/>
              </w:rPr>
              <w:t>Attendance 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ATT-001</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create an event/session attendance roster from approved registration data.</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ATT-002</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record attendance using a unique event credential such as QR or NFC/badge identifier.</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ATT-003</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prevent duplicate attendance records according to a configurable idempotency rule.</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ATT-004</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timestamp and attribute each attendance event to its source device/gateway.</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ATT-005</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support late arrival and correction workflows with audit trails.</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ATT-006</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calculate session attendance counts in near real time.</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ATT-007</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expose attendance to crowd/occupancy logic without exposing unnecessary participant identity data.</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ATT-008</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support export/reporting of attendance for authorized users.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ATT-009</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allow an optional proximity-based verification mechanism in a future phase.</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Could</w:t>
            </w:r>
          </w:p>
        </w:tc>
      </w:tr>
    </w:tbl>
    <w:p>
      <w:bookmarkStart w:id="784899" w:name="24_Notifications_and_Communication_Requirements"/>
      <w:pPr>
        <w:pStyle w:val="Heading1"/>
        <w:widowControl/>
      </w:pPr>
      <w:r>
        <w:t>24. Notifications and Communication Requirements</w:t>
      </w:r>
      <w:bookmarkEnd w:id="784899"/>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440"/>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7776"/>
            <w:shd w:fill="14213D"/>
            <w:vAlign w:val="center"/>
            <w:tcMar>
              <w:top w:w="70" w:type="dxa"/>
              <w:start w:w="90" w:type="dxa"/>
              <w:bottom w:w="70" w:type="dxa"/>
              <w:end w:w="90" w:type="dxa"/>
            </w:tcMar>
          </w:tcPr>
          <w:p>
            <w:pPr>
              <w:spacing w:after="0"/>
            </w:pPr>
            <w:r/>
            <w:r>
              <w:rPr>
                <w:rFonts w:ascii="Aptos" w:hAnsi="Aptos"/>
                <w:b/>
                <w:color w:val="FFFFFF"/>
                <w:sz w:val="16"/>
              </w:rPr>
              <w:t>Communication requirement</w:t>
            </w:r>
          </w:p>
        </w:tc>
        <w:tc>
          <w:tcPr>
            <w:tcW w:type="dxa" w:w="1008"/>
            <w:shd w:fill="14213D"/>
            <w:vAlign w:val="center"/>
            <w:tcMar>
              <w:top w:w="70" w:type="dxa"/>
              <w:start w:w="90" w:type="dxa"/>
              <w:bottom w:w="70" w:type="dxa"/>
              <w:end w:w="90" w:type="dxa"/>
            </w:tcMar>
          </w:tcPr>
          <w:p>
            <w:pPr>
              <w:spacing w:after="0"/>
            </w:pPr>
            <w:r/>
            <w:r>
              <w:rPr>
                <w:rFonts w:ascii="Aptos" w:hAnsi="Aptos"/>
                <w:b/>
                <w:color w:val="FFFFFF"/>
                <w:sz w:val="16"/>
              </w:rPr>
              <w:t>Priority</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COM-001</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create participant cohorts by impacted session, venue, route, volunteer role or organizer responsibility.</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COM-002</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draft concise, fact-grounded messages for approved operational changes.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COM-003</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Messages shall include old state, new state, effective time and action required where applicable.</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COM-004</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support email, SMS, push or institution-approved messaging channels through adapters.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COM-005</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prevent duplicate notifications for the same event change and cohort unless explicitly overridden.</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COM-006</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The system shall track sent, delivered, failed and pending notification status where provider data permits.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Should</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COM-007</w:t>
            </w:r>
          </w:p>
        </w:tc>
        <w:tc>
          <w:tcPr>
            <w:tcW w:type="dxa" w:w="7776"/>
            <w:shd w:fill="FAFAFA"/>
            <w:vAlign w:val="center"/>
            <w:tcMar>
              <w:top w:w="70" w:type="dxa"/>
              <w:start w:w="90" w:type="dxa"/>
              <w:bottom w:w="70" w:type="dxa"/>
              <w:end w:w="90" w:type="dxa"/>
            </w:tcMar>
          </w:tcPr>
          <w:p>
            <w:pPr>
              <w:spacing w:after="0"/>
            </w:pPr>
            <w:r/>
            <w:r>
              <w:rPr>
                <w:rFonts w:ascii="Aptos" w:hAnsi="Aptos"/>
                <w:b w:val="0"/>
                <w:color w:val="222222"/>
                <w:sz w:val="16"/>
              </w:rPr>
              <w:t>The system shall flag public communications that mention a superseded venue or schedule.</w:t>
            </w:r>
          </w:p>
        </w:tc>
        <w:tc>
          <w:tcPr>
            <w:tcW w:type="dxa" w:w="1008"/>
            <w:shd w:fill="FAFAFA"/>
            <w:vAlign w:val="center"/>
            <w:tcMar>
              <w:top w:w="70" w:type="dxa"/>
              <w:start w:w="90" w:type="dxa"/>
              <w:bottom w:w="70" w:type="dxa"/>
              <w:end w:w="90" w:type="dxa"/>
            </w:tcMar>
          </w:tcPr>
          <w:p>
            <w:pPr>
              <w:spacing w:after="0"/>
            </w:pPr>
            <w:r/>
            <w:r>
              <w:rPr>
                <w:rFonts w:ascii="Aptos" w:hAnsi="Aptos"/>
                <w:b w:val="0"/>
                <w:color w:val="222222"/>
                <w:sz w:val="16"/>
              </w:rPr>
              <w:t>Must</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COM-008</w:t>
            </w:r>
          </w:p>
        </w:tc>
        <w:tc>
          <w:tcPr>
            <w:tcW w:type="dxa" w:w="7776"/>
            <w:vAlign w:val="center"/>
            <w:tcMar>
              <w:top w:w="70" w:type="dxa"/>
              <w:start w:w="90" w:type="dxa"/>
              <w:bottom w:w="70" w:type="dxa"/>
              <w:end w:w="90" w:type="dxa"/>
            </w:tcMar>
          </w:tcPr>
          <w:p>
            <w:pPr>
              <w:spacing w:after="0"/>
            </w:pPr>
            <w:r/>
            <w:r>
              <w:rPr>
                <w:rFonts w:ascii="Aptos" w:hAnsi="Aptos"/>
                <w:b w:val="0"/>
                <w:color w:val="222222"/>
                <w:sz w:val="16"/>
              </w:rPr>
              <w:t>Mass notification shall require explicit approval unless a pre-approved operational policy exists.</w:t>
            </w:r>
          </w:p>
        </w:tc>
        <w:tc>
          <w:tcPr>
            <w:tcW w:type="dxa" w:w="1008"/>
            <w:vAlign w:val="center"/>
            <w:tcMar>
              <w:top w:w="70" w:type="dxa"/>
              <w:start w:w="90" w:type="dxa"/>
              <w:bottom w:w="70" w:type="dxa"/>
              <w:end w:w="90" w:type="dxa"/>
            </w:tcMar>
          </w:tcPr>
          <w:p>
            <w:pPr>
              <w:spacing w:after="0"/>
            </w:pPr>
            <w:r/>
            <w:r>
              <w:rPr>
                <w:rFonts w:ascii="Aptos" w:hAnsi="Aptos"/>
                <w:b w:val="0"/>
                <w:color w:val="222222"/>
                <w:sz w:val="16"/>
              </w:rPr>
              <w:t>Must</w:t>
            </w:r>
          </w:p>
        </w:tc>
      </w:tr>
    </w:tbl>
    <w:p>
      <w:bookmarkStart w:id="122410" w:name="25_Non-Functional_Requirements"/>
      <w:pPr>
        <w:pStyle w:val="Heading1"/>
        <w:widowControl/>
      </w:pPr>
      <w:r>
        <w:t>25. Non-Functional Requirements</w:t>
      </w:r>
      <w:bookmarkEnd w:id="122410"/>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872"/>
            <w:shd w:fill="14213D"/>
            <w:vAlign w:val="center"/>
            <w:tcMar>
              <w:top w:w="70" w:type="dxa"/>
              <w:start w:w="90" w:type="dxa"/>
              <w:bottom w:w="70" w:type="dxa"/>
              <w:end w:w="90" w:type="dxa"/>
            </w:tcMar>
          </w:tcPr>
          <w:p>
            <w:pPr>
              <w:spacing w:after="0"/>
            </w:pPr>
            <w:r/>
            <w:r>
              <w:rPr>
                <w:rFonts w:ascii="Aptos" w:hAnsi="Aptos"/>
                <w:b/>
                <w:color w:val="FFFFFF"/>
                <w:sz w:val="15"/>
              </w:rPr>
              <w:t>ID</w:t>
            </w:r>
          </w:p>
        </w:tc>
        <w:tc>
          <w:tcPr>
            <w:tcW w:type="dxa" w:w="7344"/>
            <w:shd w:fill="14213D"/>
            <w:vAlign w:val="center"/>
            <w:tcMar>
              <w:top w:w="70" w:type="dxa"/>
              <w:start w:w="90" w:type="dxa"/>
              <w:bottom w:w="70" w:type="dxa"/>
              <w:end w:w="90" w:type="dxa"/>
            </w:tcMar>
          </w:tcPr>
          <w:p>
            <w:pPr>
              <w:spacing w:after="0"/>
            </w:pPr>
            <w:r/>
            <w:r>
              <w:rPr>
                <w:rFonts w:ascii="Aptos" w:hAnsi="Aptos"/>
                <w:b/>
                <w:color w:val="FFFFFF"/>
                <w:sz w:val="15"/>
              </w:rPr>
              <w:t>Requirement</w:t>
            </w:r>
          </w:p>
        </w:tc>
        <w:tc>
          <w:tcPr>
            <w:tcW w:type="dxa" w:w="1440"/>
            <w:shd w:fill="14213D"/>
            <w:vAlign w:val="center"/>
            <w:tcMar>
              <w:top w:w="70" w:type="dxa"/>
              <w:start w:w="90" w:type="dxa"/>
              <w:bottom w:w="70" w:type="dxa"/>
              <w:end w:w="90" w:type="dxa"/>
            </w:tcMar>
          </w:tcPr>
          <w:p>
            <w:pPr>
              <w:spacing w:after="0"/>
            </w:pPr>
            <w:r/>
            <w:r>
              <w:rPr>
                <w:rFonts w:ascii="Aptos" w:hAnsi="Aptos"/>
                <w:b/>
                <w:color w:val="FFFFFF"/>
                <w:sz w:val="15"/>
              </w:rPr>
              <w:t>Quality attribute</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NFR-PERF-001</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Impact analysis shall complete within 5 seconds for a prototype event graph of up to 5,000 dependency edges under normal load.</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Performance</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NFR-PERF-002</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Plan generation shall return the first feasible proposal within 15 seconds for the prototype benchmark scenario.</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Performance</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NFR-PERF-003</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The command dashboard shall display the last-updated time for each live data category.</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Usability</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NFR-REL-001</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The workflow shall recover from transient integration/model failures without losing approved state.</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Reliability</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NFR-REL-002</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Approved Notion writes shall be retried with idempotency protection.</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Reliability</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NFR-REL-003</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The system shall degrade gracefully when weather/transport/messaging integrations are unavailable.</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Reliability</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NFR-SEC-001</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The system shall enforce role-based access control for operational actions.</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Security</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NFR-SEC-002</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Secrets and integration tokens shall not be stored in application source code.</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Security</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NFR-SEC-003</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The system shall log security-relevant actions such as approvals, external writes and role changes.</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Security</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NFR-PRIV-001</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The system shall minimize collection of participant personal data to what is necessary for event operation.</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Privacy</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NFR-PRIV-002</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Attendance and communication records shall have configurable retention policies.</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Privacy</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NFR-AI-001</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AI-generated text shall be distinguishable from verified facts.</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AI governance</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NFR-AI-002</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Every AI-assisted run shall have traceable inputs, outputs, tool calls and approval state.</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AI governance</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NFR-AI-003</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Hard constraints shall be enforced outside the LLM and validated before commit.</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AI governance</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NFR-USE-001</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A commander shall be able to understand the current event status and top risks without opening more than two views.</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Usability</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NFR-USE-002</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Every alert shall expose the affected object and next recommended action.</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Usability</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NFR-EXT-001</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External integrations shall be implemented behind adapters so individual providers can be replaced.</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Maintainability</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NFR-MNT-001</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Business rules and thresholds shall be configurable without modifying core application logic.</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Maintainability</w:t>
            </w:r>
          </w:p>
        </w:tc>
      </w:tr>
      <w:tr>
        <w:trPr>
          <w:cantSplit/>
        </w:trPr>
        <w:tc>
          <w:tcPr>
            <w:tcW w:type="dxa" w:w="1872"/>
            <w:shd w:fill="FAFAFA"/>
            <w:vAlign w:val="center"/>
            <w:tcMar>
              <w:top w:w="70" w:type="dxa"/>
              <w:start w:w="90" w:type="dxa"/>
              <w:bottom w:w="70" w:type="dxa"/>
              <w:end w:w="90" w:type="dxa"/>
            </w:tcMar>
          </w:tcPr>
          <w:p>
            <w:pPr>
              <w:spacing w:after="0"/>
            </w:pPr>
            <w:r/>
            <w:r>
              <w:rPr>
                <w:rFonts w:ascii="Aptos" w:hAnsi="Aptos"/>
                <w:b w:val="0"/>
                <w:color w:val="222222"/>
                <w:sz w:val="15"/>
              </w:rPr>
              <w:t>NFR-OBS-001</w:t>
            </w:r>
          </w:p>
        </w:tc>
        <w:tc>
          <w:tcPr>
            <w:tcW w:type="dxa" w:w="7344"/>
            <w:shd w:fill="FAFAFA"/>
            <w:vAlign w:val="center"/>
            <w:tcMar>
              <w:top w:w="70" w:type="dxa"/>
              <w:start w:w="90" w:type="dxa"/>
              <w:bottom w:w="70" w:type="dxa"/>
              <w:end w:w="90" w:type="dxa"/>
            </w:tcMar>
          </w:tcPr>
          <w:p>
            <w:pPr>
              <w:spacing w:after="0"/>
            </w:pPr>
            <w:r/>
            <w:r>
              <w:rPr>
                <w:rFonts w:ascii="Aptos" w:hAnsi="Aptos"/>
                <w:b w:val="0"/>
                <w:color w:val="222222"/>
                <w:sz w:val="15"/>
              </w:rPr>
              <w:t>The system shall provide logs and traces sufficient to reproduce a decision proposal.</w:t>
            </w:r>
          </w:p>
        </w:tc>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Observability</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222222"/>
                <w:sz w:val="15"/>
              </w:rPr>
              <w:t>NFR-A11Y-001</w:t>
            </w:r>
          </w:p>
        </w:tc>
        <w:tc>
          <w:tcPr>
            <w:tcW w:type="dxa" w:w="7344"/>
            <w:vAlign w:val="center"/>
            <w:tcMar>
              <w:top w:w="70" w:type="dxa"/>
              <w:start w:w="90" w:type="dxa"/>
              <w:bottom w:w="70" w:type="dxa"/>
              <w:end w:w="90" w:type="dxa"/>
            </w:tcMar>
          </w:tcPr>
          <w:p>
            <w:pPr>
              <w:spacing w:after="0"/>
            </w:pPr>
            <w:r/>
            <w:r>
              <w:rPr>
                <w:rFonts w:ascii="Aptos" w:hAnsi="Aptos"/>
                <w:b w:val="0"/>
                <w:color w:val="222222"/>
                <w:sz w:val="15"/>
              </w:rPr>
              <w:t>Participant-facing screens shall provide accessible text, keyboard support and sufficient semantic labels.</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Accessibility</w:t>
            </w:r>
          </w:p>
        </w:tc>
      </w:tr>
    </w:tbl>
    <w:p>
      <w:bookmarkStart w:id="573325" w:name="26_Security,_Privacy_and_Governance"/>
      <w:pPr>
        <w:pStyle w:val="Heading1"/>
        <w:widowControl/>
      </w:pPr>
      <w:r>
        <w:t>26. Security, Privacy and Governance</w:t>
      </w:r>
      <w:bookmarkEnd w:id="573325"/>
    </w:p>
    <w:p>
      <w:pPr>
        <w:pStyle w:val="ListBullet"/>
        <w:widowControl/>
      </w:pPr>
      <w:r>
        <w:t>Role-based access: Commander, Operations, Transport, Registration, Communications, Technical, Volunteer Lead, Crowd/Safety, Administrator and Participant roles shall have distinct capabilities.</w:t>
      </w:r>
    </w:p>
    <w:p>
      <w:pPr>
        <w:pStyle w:val="ListBullet"/>
        <w:widowControl/>
      </w:pPr>
      <w:r>
        <w:t>Least privilege: Notion and other integration credentials shall be scoped to the minimum data/actions required.</w:t>
      </w:r>
    </w:p>
    <w:p>
      <w:pPr>
        <w:pStyle w:val="ListBullet"/>
        <w:widowControl/>
      </w:pPr>
      <w:r>
        <w:t>Approval boundary: External mutations and mass notifications shall be blocked until approval is present.</w:t>
      </w:r>
    </w:p>
    <w:p>
      <w:pPr>
        <w:pStyle w:val="ListBullet"/>
        <w:widowControl/>
      </w:pPr>
      <w:r>
        <w:t>Auditability: All proposal approvals, rejections, external writes, attendance corrections and administrative actions shall be logged.</w:t>
      </w:r>
    </w:p>
    <w:p>
      <w:pPr>
        <w:pStyle w:val="ListBullet"/>
        <w:widowControl/>
      </w:pPr>
      <w:r>
        <w:t>Data minimization: store only fields needed for operations, attendance and communication.</w:t>
      </w:r>
    </w:p>
    <w:p>
      <w:pPr>
        <w:pStyle w:val="ListBullet"/>
        <w:widowControl/>
      </w:pPr>
      <w:r>
        <w:t>AI transparency: distinguish verified facts, deterministic calculations and AI-generated narrative in the UI.</w:t>
      </w:r>
    </w:p>
    <w:p>
      <w:pPr>
        <w:pStyle w:val="ListBullet"/>
        <w:widowControl/>
      </w:pPr>
      <w:r>
        <w:t>Human accountability: operators remain responsible for event decisions; the system is an operational decision-support platform.</w:t>
      </w:r>
    </w:p>
    <w:p>
      <w:pPr>
        <w:pStyle w:val="ListBullet"/>
        <w:widowControl/>
      </w:pPr>
      <w:r>
        <w:t>Retention: attendance, contact and event records shall support configurable retention/deletion policies under KIIT governance.</w:t>
      </w:r>
    </w:p>
    <w:p>
      <w:pPr>
        <w:pStyle w:val="ListBullet"/>
        <w:widowControl/>
      </w:pPr>
      <w:r>
        <w:t>No default biometric identity: facial recognition is excluded from the baseline requirement set.</w:t>
      </w:r>
    </w:p>
    <w:p>
      <w:bookmarkStart w:id="946907" w:name="27_Business_Rules_and_Decision_Policies"/>
      <w:pPr>
        <w:pStyle w:val="Heading1"/>
        <w:widowControl/>
      </w:pPr>
      <w:r>
        <w:t>27. Business Rules and Decision Policies</w:t>
      </w:r>
      <w:bookmarkEnd w:id="946907"/>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56"/>
        <w:gridCol w:w="3456"/>
        <w:gridCol w:w="3456"/>
      </w:tblGrid>
      <w:tr>
        <w:trPr>
          <w:tblHeader w:val="true"/>
        </w:trPr>
        <w:tc>
          <w:tcPr>
            <w:tcW w:type="dxa" w:w="1440"/>
            <w:shd w:fill="14213D"/>
            <w:vAlign w:val="center"/>
            <w:tcMar>
              <w:top w:w="70" w:type="dxa"/>
              <w:start w:w="90" w:type="dxa"/>
              <w:bottom w:w="70" w:type="dxa"/>
              <w:end w:w="90" w:type="dxa"/>
            </w:tcMar>
          </w:tcPr>
          <w:p>
            <w:pPr>
              <w:spacing w:after="0"/>
            </w:pPr>
            <w:r/>
            <w:r>
              <w:rPr>
                <w:rFonts w:ascii="Aptos" w:hAnsi="Aptos"/>
                <w:b/>
                <w:color w:val="FFFFFF"/>
                <w:sz w:val="16"/>
              </w:rPr>
              <w:t>ID</w:t>
            </w:r>
          </w:p>
        </w:tc>
        <w:tc>
          <w:tcPr>
            <w:tcW w:type="dxa" w:w="5472"/>
            <w:shd w:fill="14213D"/>
            <w:vAlign w:val="center"/>
            <w:tcMar>
              <w:top w:w="70" w:type="dxa"/>
              <w:start w:w="90" w:type="dxa"/>
              <w:bottom w:w="70" w:type="dxa"/>
              <w:end w:w="90" w:type="dxa"/>
            </w:tcMar>
          </w:tcPr>
          <w:p>
            <w:pPr>
              <w:spacing w:after="0"/>
            </w:pPr>
            <w:r/>
            <w:r>
              <w:rPr>
                <w:rFonts w:ascii="Aptos" w:hAnsi="Aptos"/>
                <w:b/>
                <w:color w:val="FFFFFF"/>
                <w:sz w:val="16"/>
              </w:rPr>
              <w:t>Rule</w:t>
            </w:r>
          </w:p>
        </w:tc>
        <w:tc>
          <w:tcPr>
            <w:tcW w:type="dxa" w:w="3168"/>
            <w:shd w:fill="14213D"/>
            <w:vAlign w:val="center"/>
            <w:tcMar>
              <w:top w:w="70" w:type="dxa"/>
              <w:start w:w="90" w:type="dxa"/>
              <w:bottom w:w="70" w:type="dxa"/>
              <w:end w:w="90" w:type="dxa"/>
            </w:tcMar>
          </w:tcPr>
          <w:p>
            <w:pPr>
              <w:spacing w:after="0"/>
            </w:pPr>
            <w:r/>
            <w:r>
              <w:rPr>
                <w:rFonts w:ascii="Aptos" w:hAnsi="Aptos"/>
                <w:b/>
                <w:color w:val="FFFFFF"/>
                <w:sz w:val="16"/>
              </w:rPr>
              <w:t>Applies to</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RULE-01</w:t>
            </w:r>
          </w:p>
        </w:tc>
        <w:tc>
          <w:tcPr>
            <w:tcW w:type="dxa" w:w="5472"/>
            <w:shd w:fill="FAFAFA"/>
            <w:vAlign w:val="center"/>
            <w:tcMar>
              <w:top w:w="70" w:type="dxa"/>
              <w:start w:w="90" w:type="dxa"/>
              <w:bottom w:w="70" w:type="dxa"/>
              <w:end w:w="90" w:type="dxa"/>
            </w:tcMar>
          </w:tcPr>
          <w:p>
            <w:pPr>
              <w:spacing w:after="0"/>
            </w:pPr>
            <w:r/>
            <w:r>
              <w:rPr>
                <w:rFonts w:ascii="Aptos" w:hAnsi="Aptos"/>
                <w:b w:val="0"/>
                <w:color w:val="222222"/>
                <w:sz w:val="16"/>
              </w:rPr>
              <w:t>Hard constraints cannot be traded away by AI.</w:t>
            </w:r>
          </w:p>
        </w:tc>
        <w:tc>
          <w:tcPr>
            <w:tcW w:type="dxa" w:w="3168"/>
            <w:shd w:fill="FAFAFA"/>
            <w:vAlign w:val="center"/>
            <w:tcMar>
              <w:top w:w="70" w:type="dxa"/>
              <w:start w:w="90" w:type="dxa"/>
              <w:bottom w:w="70" w:type="dxa"/>
              <w:end w:w="90" w:type="dxa"/>
            </w:tcMar>
          </w:tcPr>
          <w:p>
            <w:pPr>
              <w:spacing w:after="0"/>
            </w:pPr>
            <w:r/>
            <w:r>
              <w:rPr>
                <w:rFonts w:ascii="Aptos" w:hAnsi="Aptos"/>
                <w:b w:val="0"/>
                <w:color w:val="222222"/>
                <w:sz w:val="16"/>
              </w:rPr>
              <w:t>Capacity, time overlap, explicit safety rules and authorization constraints</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RULE-02</w:t>
            </w:r>
          </w:p>
        </w:tc>
        <w:tc>
          <w:tcPr>
            <w:tcW w:type="dxa" w:w="5472"/>
            <w:vAlign w:val="center"/>
            <w:tcMar>
              <w:top w:w="70" w:type="dxa"/>
              <w:start w:w="90" w:type="dxa"/>
              <w:bottom w:w="70" w:type="dxa"/>
              <w:end w:w="90" w:type="dxa"/>
            </w:tcMar>
          </w:tcPr>
          <w:p>
            <w:pPr>
              <w:spacing w:after="0"/>
            </w:pPr>
            <w:r/>
            <w:r>
              <w:rPr>
                <w:rFonts w:ascii="Aptos" w:hAnsi="Aptos"/>
                <w:b w:val="0"/>
                <w:color w:val="222222"/>
                <w:sz w:val="16"/>
              </w:rPr>
              <w:t>AI suggestions are non-authoritative until verified/approved.</w:t>
            </w:r>
          </w:p>
        </w:tc>
        <w:tc>
          <w:tcPr>
            <w:tcW w:type="dxa" w:w="3168"/>
            <w:vAlign w:val="center"/>
            <w:tcMar>
              <w:top w:w="70" w:type="dxa"/>
              <w:start w:w="90" w:type="dxa"/>
              <w:bottom w:w="70" w:type="dxa"/>
              <w:end w:w="90" w:type="dxa"/>
            </w:tcMar>
          </w:tcPr>
          <w:p>
            <w:pPr>
              <w:spacing w:after="0"/>
            </w:pPr>
            <w:r/>
            <w:r>
              <w:rPr>
                <w:rFonts w:ascii="Aptos" w:hAnsi="Aptos"/>
                <w:b w:val="0"/>
                <w:color w:val="222222"/>
                <w:sz w:val="16"/>
              </w:rPr>
              <w:t>LLM summary, plan explanation and message draft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RULE-03</w:t>
            </w:r>
          </w:p>
        </w:tc>
        <w:tc>
          <w:tcPr>
            <w:tcW w:type="dxa" w:w="5472"/>
            <w:shd w:fill="FAFAFA"/>
            <w:vAlign w:val="center"/>
            <w:tcMar>
              <w:top w:w="70" w:type="dxa"/>
              <w:start w:w="90" w:type="dxa"/>
              <w:bottom w:w="70" w:type="dxa"/>
              <w:end w:w="90" w:type="dxa"/>
            </w:tcMar>
          </w:tcPr>
          <w:p>
            <w:pPr>
              <w:spacing w:after="0"/>
            </w:pPr>
            <w:r/>
            <w:r>
              <w:rPr>
                <w:rFonts w:ascii="Aptos" w:hAnsi="Aptos"/>
                <w:b w:val="0"/>
                <w:color w:val="222222"/>
                <w:sz w:val="16"/>
              </w:rPr>
              <w:t>A branch must exist before bulk external changes.</w:t>
            </w:r>
          </w:p>
        </w:tc>
        <w:tc>
          <w:tcPr>
            <w:tcW w:type="dxa" w:w="3168"/>
            <w:shd w:fill="FAFAFA"/>
            <w:vAlign w:val="center"/>
            <w:tcMar>
              <w:top w:w="70" w:type="dxa"/>
              <w:start w:w="90" w:type="dxa"/>
              <w:bottom w:w="70" w:type="dxa"/>
              <w:end w:w="90" w:type="dxa"/>
            </w:tcMar>
          </w:tcPr>
          <w:p>
            <w:pPr>
              <w:spacing w:after="0"/>
            </w:pPr>
            <w:r/>
            <w:r>
              <w:rPr>
                <w:rFonts w:ascii="Aptos" w:hAnsi="Aptos"/>
                <w:b w:val="0"/>
                <w:color w:val="222222"/>
                <w:sz w:val="16"/>
              </w:rPr>
              <w:t>Notion mutations and mass participant messages</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RULE-04</w:t>
            </w:r>
          </w:p>
        </w:tc>
        <w:tc>
          <w:tcPr>
            <w:tcW w:type="dxa" w:w="5472"/>
            <w:vAlign w:val="center"/>
            <w:tcMar>
              <w:top w:w="70" w:type="dxa"/>
              <w:start w:w="90" w:type="dxa"/>
              <w:bottom w:w="70" w:type="dxa"/>
              <w:end w:w="90" w:type="dxa"/>
            </w:tcMar>
          </w:tcPr>
          <w:p>
            <w:pPr>
              <w:spacing w:after="0"/>
            </w:pPr>
            <w:r/>
            <w:r>
              <w:rPr>
                <w:rFonts w:ascii="Aptos" w:hAnsi="Aptos"/>
                <w:b w:val="0"/>
                <w:color w:val="222222"/>
                <w:sz w:val="16"/>
              </w:rPr>
              <w:t>Rejected alternatives must be retained with reasons.</w:t>
            </w:r>
          </w:p>
        </w:tc>
        <w:tc>
          <w:tcPr>
            <w:tcW w:type="dxa" w:w="3168"/>
            <w:vAlign w:val="center"/>
            <w:tcMar>
              <w:top w:w="70" w:type="dxa"/>
              <w:start w:w="90" w:type="dxa"/>
              <w:bottom w:w="70" w:type="dxa"/>
              <w:end w:w="90" w:type="dxa"/>
            </w:tcMar>
          </w:tcPr>
          <w:p>
            <w:pPr>
              <w:spacing w:after="0"/>
            </w:pPr>
            <w:r/>
            <w:r>
              <w:rPr>
                <w:rFonts w:ascii="Aptos" w:hAnsi="Aptos"/>
                <w:b w:val="0"/>
                <w:color w:val="222222"/>
                <w:sz w:val="16"/>
              </w:rPr>
              <w:t>Explainability and post-event audit</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RULE-05</w:t>
            </w:r>
          </w:p>
        </w:tc>
        <w:tc>
          <w:tcPr>
            <w:tcW w:type="dxa" w:w="5472"/>
            <w:shd w:fill="FAFAFA"/>
            <w:vAlign w:val="center"/>
            <w:tcMar>
              <w:top w:w="70" w:type="dxa"/>
              <w:start w:w="90" w:type="dxa"/>
              <w:bottom w:w="70" w:type="dxa"/>
              <w:end w:w="90" w:type="dxa"/>
            </w:tcMar>
          </w:tcPr>
          <w:p>
            <w:pPr>
              <w:spacing w:after="0"/>
            </w:pPr>
            <w:r/>
            <w:r>
              <w:rPr>
                <w:rFonts w:ascii="Aptos" w:hAnsi="Aptos"/>
                <w:b w:val="0"/>
                <w:color w:val="222222"/>
                <w:sz w:val="16"/>
              </w:rPr>
              <w:t>Participant impact must be evaluated before committing event changes.</w:t>
            </w:r>
          </w:p>
        </w:tc>
        <w:tc>
          <w:tcPr>
            <w:tcW w:type="dxa" w:w="3168"/>
            <w:shd w:fill="FAFAFA"/>
            <w:vAlign w:val="center"/>
            <w:tcMar>
              <w:top w:w="70" w:type="dxa"/>
              <w:start w:w="90" w:type="dxa"/>
              <w:bottom w:w="70" w:type="dxa"/>
              <w:end w:w="90" w:type="dxa"/>
            </w:tcMar>
          </w:tcPr>
          <w:p>
            <w:pPr>
              <w:spacing w:after="0"/>
            </w:pPr>
            <w:r/>
            <w:r>
              <w:rPr>
                <w:rFonts w:ascii="Aptos" w:hAnsi="Aptos"/>
                <w:b w:val="0"/>
                <w:color w:val="222222"/>
                <w:sz w:val="16"/>
              </w:rPr>
              <w:t>Venue, schedule, weather, transport changes</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RULE-06</w:t>
            </w:r>
          </w:p>
        </w:tc>
        <w:tc>
          <w:tcPr>
            <w:tcW w:type="dxa" w:w="5472"/>
            <w:vAlign w:val="center"/>
            <w:tcMar>
              <w:top w:w="70" w:type="dxa"/>
              <w:start w:w="90" w:type="dxa"/>
              <w:bottom w:w="70" w:type="dxa"/>
              <w:end w:w="90" w:type="dxa"/>
            </w:tcMar>
          </w:tcPr>
          <w:p>
            <w:pPr>
              <w:spacing w:after="0"/>
            </w:pPr>
            <w:r/>
            <w:r>
              <w:rPr>
                <w:rFonts w:ascii="Aptos" w:hAnsi="Aptos"/>
                <w:b w:val="0"/>
                <w:color w:val="222222"/>
                <w:sz w:val="16"/>
              </w:rPr>
              <w:t>Risk thresholds are configurable per event type.</w:t>
            </w:r>
          </w:p>
        </w:tc>
        <w:tc>
          <w:tcPr>
            <w:tcW w:type="dxa" w:w="3168"/>
            <w:vAlign w:val="center"/>
            <w:tcMar>
              <w:top w:w="70" w:type="dxa"/>
              <w:start w:w="90" w:type="dxa"/>
              <w:bottom w:w="70" w:type="dxa"/>
              <w:end w:w="90" w:type="dxa"/>
            </w:tcMar>
          </w:tcPr>
          <w:p>
            <w:pPr>
              <w:spacing w:after="0"/>
            </w:pPr>
            <w:r/>
            <w:r>
              <w:rPr>
                <w:rFonts w:ascii="Aptos" w:hAnsi="Aptos"/>
                <w:b w:val="0"/>
                <w:color w:val="222222"/>
                <w:sz w:val="16"/>
              </w:rPr>
              <w:t>Crowd, weather and task slack</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RULE-07</w:t>
            </w:r>
          </w:p>
        </w:tc>
        <w:tc>
          <w:tcPr>
            <w:tcW w:type="dxa" w:w="5472"/>
            <w:shd w:fill="FAFAFA"/>
            <w:vAlign w:val="center"/>
            <w:tcMar>
              <w:top w:w="70" w:type="dxa"/>
              <w:start w:w="90" w:type="dxa"/>
              <w:bottom w:w="70" w:type="dxa"/>
              <w:end w:w="90" w:type="dxa"/>
            </w:tcMar>
          </w:tcPr>
          <w:p>
            <w:pPr>
              <w:spacing w:after="0"/>
            </w:pPr>
            <w:r/>
            <w:r>
              <w:rPr>
                <w:rFonts w:ascii="Aptos" w:hAnsi="Aptos"/>
                <w:b w:val="0"/>
                <w:color w:val="222222"/>
                <w:sz w:val="16"/>
              </w:rPr>
              <w:t>Attendance updates shall not silently change registration state.</w:t>
            </w:r>
          </w:p>
        </w:tc>
        <w:tc>
          <w:tcPr>
            <w:tcW w:type="dxa" w:w="3168"/>
            <w:shd w:fill="FAFAFA"/>
            <w:vAlign w:val="center"/>
            <w:tcMar>
              <w:top w:w="70" w:type="dxa"/>
              <w:start w:w="90" w:type="dxa"/>
              <w:bottom w:w="70" w:type="dxa"/>
              <w:end w:w="90" w:type="dxa"/>
            </w:tcMar>
          </w:tcPr>
          <w:p>
            <w:pPr>
              <w:spacing w:after="0"/>
            </w:pPr>
            <w:r/>
            <w:r>
              <w:rPr>
                <w:rFonts w:ascii="Aptos" w:hAnsi="Aptos"/>
                <w:b w:val="0"/>
                <w:color w:val="222222"/>
                <w:sz w:val="16"/>
              </w:rPr>
              <w:t>Attendance and registration are related but separate records</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RULE-08</w:t>
            </w:r>
          </w:p>
        </w:tc>
        <w:tc>
          <w:tcPr>
            <w:tcW w:type="dxa" w:w="5472"/>
            <w:vAlign w:val="center"/>
            <w:tcMar>
              <w:top w:w="70" w:type="dxa"/>
              <w:start w:w="90" w:type="dxa"/>
              <w:bottom w:w="70" w:type="dxa"/>
              <w:end w:w="90" w:type="dxa"/>
            </w:tcMar>
          </w:tcPr>
          <w:p>
            <w:pPr>
              <w:spacing w:after="0"/>
            </w:pPr>
            <w:r/>
            <w:r>
              <w:rPr>
                <w:rFonts w:ascii="Aptos" w:hAnsi="Aptos"/>
                <w:b w:val="0"/>
                <w:color w:val="222222"/>
                <w:sz w:val="16"/>
              </w:rPr>
              <w:t>If an external source is stale, the UI shall say so and avoid presenting it as current.</w:t>
            </w:r>
          </w:p>
        </w:tc>
        <w:tc>
          <w:tcPr>
            <w:tcW w:type="dxa" w:w="3168"/>
            <w:vAlign w:val="center"/>
            <w:tcMar>
              <w:top w:w="70" w:type="dxa"/>
              <w:start w:w="90" w:type="dxa"/>
              <w:bottom w:w="70" w:type="dxa"/>
              <w:end w:w="90" w:type="dxa"/>
            </w:tcMar>
          </w:tcPr>
          <w:p>
            <w:pPr>
              <w:spacing w:after="0"/>
            </w:pPr>
            <w:r/>
            <w:r>
              <w:rPr>
                <w:rFonts w:ascii="Aptos" w:hAnsi="Aptos"/>
                <w:b w:val="0"/>
                <w:color w:val="222222"/>
                <w:sz w:val="16"/>
              </w:rPr>
              <w:t>Notion/weather/transport status</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6"/>
              </w:rPr>
              <w:t>RULE-09</w:t>
            </w:r>
          </w:p>
        </w:tc>
        <w:tc>
          <w:tcPr>
            <w:tcW w:type="dxa" w:w="5472"/>
            <w:shd w:fill="FAFAFA"/>
            <w:vAlign w:val="center"/>
            <w:tcMar>
              <w:top w:w="70" w:type="dxa"/>
              <w:start w:w="90" w:type="dxa"/>
              <w:bottom w:w="70" w:type="dxa"/>
              <w:end w:w="90" w:type="dxa"/>
            </w:tcMar>
          </w:tcPr>
          <w:p>
            <w:pPr>
              <w:spacing w:after="0"/>
            </w:pPr>
            <w:r/>
            <w:r>
              <w:rPr>
                <w:rFonts w:ascii="Aptos" w:hAnsi="Aptos"/>
                <w:b w:val="0"/>
                <w:color w:val="222222"/>
                <w:sz w:val="16"/>
              </w:rPr>
              <w:t>When no feasible plan exists, the system shall produce an explicit exception state and manual action queue.</w:t>
            </w:r>
          </w:p>
        </w:tc>
        <w:tc>
          <w:tcPr>
            <w:tcW w:type="dxa" w:w="3168"/>
            <w:shd w:fill="FAFAFA"/>
            <w:vAlign w:val="center"/>
            <w:tcMar>
              <w:top w:w="70" w:type="dxa"/>
              <w:start w:w="90" w:type="dxa"/>
              <w:bottom w:w="70" w:type="dxa"/>
              <w:end w:w="90" w:type="dxa"/>
            </w:tcMar>
          </w:tcPr>
          <w:p>
            <w:pPr>
              <w:spacing w:after="0"/>
            </w:pPr>
            <w:r/>
            <w:r>
              <w:rPr>
                <w:rFonts w:ascii="Aptos" w:hAnsi="Aptos"/>
                <w:b w:val="0"/>
                <w:color w:val="222222"/>
                <w:sz w:val="16"/>
              </w:rPr>
              <w:t>Infeasible optimization</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6"/>
              </w:rPr>
              <w:t>RULE-10</w:t>
            </w:r>
          </w:p>
        </w:tc>
        <w:tc>
          <w:tcPr>
            <w:tcW w:type="dxa" w:w="5472"/>
            <w:vAlign w:val="center"/>
            <w:tcMar>
              <w:top w:w="70" w:type="dxa"/>
              <w:start w:w="90" w:type="dxa"/>
              <w:bottom w:w="70" w:type="dxa"/>
              <w:end w:w="90" w:type="dxa"/>
            </w:tcMar>
          </w:tcPr>
          <w:p>
            <w:pPr>
              <w:spacing w:after="0"/>
            </w:pPr>
            <w:r/>
            <w:r>
              <w:rPr>
                <w:rFonts w:ascii="Aptos" w:hAnsi="Aptos"/>
                <w:b w:val="0"/>
                <w:color w:val="222222"/>
                <w:sz w:val="16"/>
              </w:rPr>
              <w:t>A post-event knowledge item must link to evidence or source records.</w:t>
            </w:r>
          </w:p>
        </w:tc>
        <w:tc>
          <w:tcPr>
            <w:tcW w:type="dxa" w:w="3168"/>
            <w:vAlign w:val="center"/>
            <w:tcMar>
              <w:top w:w="70" w:type="dxa"/>
              <w:start w:w="90" w:type="dxa"/>
              <w:bottom w:w="70" w:type="dxa"/>
              <w:end w:w="90" w:type="dxa"/>
            </w:tcMar>
          </w:tcPr>
          <w:p>
            <w:pPr>
              <w:spacing w:after="0"/>
            </w:pPr>
            <w:r/>
            <w:r>
              <w:rPr>
                <w:rFonts w:ascii="Aptos" w:hAnsi="Aptos"/>
                <w:b w:val="0"/>
                <w:color w:val="222222"/>
                <w:sz w:val="16"/>
              </w:rPr>
              <w:t>Institutional memory</w:t>
            </w:r>
          </w:p>
        </w:tc>
      </w:tr>
    </w:tbl>
    <w:p>
      <w:bookmarkStart w:id="501344" w:name="28_Acceptance_Test_Scenarios"/>
      <w:pPr>
        <w:pStyle w:val="Heading1"/>
        <w:widowControl/>
      </w:pPr>
      <w:r>
        <w:t>28. Acceptance Test Scenarios</w:t>
      </w:r>
      <w:bookmarkEnd w:id="501344"/>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92"/>
        <w:gridCol w:w="2592"/>
        <w:gridCol w:w="2592"/>
        <w:gridCol w:w="2592"/>
      </w:tblGrid>
      <w:tr>
        <w:trPr>
          <w:tblHeader w:val="true"/>
        </w:trPr>
        <w:tc>
          <w:tcPr>
            <w:tcW w:type="dxa" w:w="1008"/>
            <w:shd w:fill="14213D"/>
            <w:vAlign w:val="center"/>
            <w:tcMar>
              <w:top w:w="70" w:type="dxa"/>
              <w:start w:w="90" w:type="dxa"/>
              <w:bottom w:w="70" w:type="dxa"/>
              <w:end w:w="90" w:type="dxa"/>
            </w:tcMar>
          </w:tcPr>
          <w:p>
            <w:pPr>
              <w:spacing w:after="0"/>
            </w:pPr>
            <w:r/>
            <w:r>
              <w:rPr>
                <w:rFonts w:ascii="Aptos" w:hAnsi="Aptos"/>
                <w:b/>
                <w:color w:val="FFFFFF"/>
                <w:sz w:val="15"/>
              </w:rPr>
              <w:t>ID</w:t>
            </w:r>
          </w:p>
        </w:tc>
        <w:tc>
          <w:tcPr>
            <w:tcW w:type="dxa" w:w="2160"/>
            <w:shd w:fill="14213D"/>
            <w:vAlign w:val="center"/>
            <w:tcMar>
              <w:top w:w="70" w:type="dxa"/>
              <w:start w:w="90" w:type="dxa"/>
              <w:bottom w:w="70" w:type="dxa"/>
              <w:end w:w="90" w:type="dxa"/>
            </w:tcMar>
          </w:tcPr>
          <w:p>
            <w:pPr>
              <w:spacing w:after="0"/>
            </w:pPr>
            <w:r/>
            <w:r>
              <w:rPr>
                <w:rFonts w:ascii="Aptos" w:hAnsi="Aptos"/>
                <w:b/>
                <w:color w:val="FFFFFF"/>
                <w:sz w:val="15"/>
              </w:rPr>
              <w:t>Scenario</w:t>
            </w:r>
          </w:p>
        </w:tc>
        <w:tc>
          <w:tcPr>
            <w:tcW w:type="dxa" w:w="2736"/>
            <w:shd w:fill="14213D"/>
            <w:vAlign w:val="center"/>
            <w:tcMar>
              <w:top w:w="70" w:type="dxa"/>
              <w:start w:w="90" w:type="dxa"/>
              <w:bottom w:w="70" w:type="dxa"/>
              <w:end w:w="90" w:type="dxa"/>
            </w:tcMar>
          </w:tcPr>
          <w:p>
            <w:pPr>
              <w:spacing w:after="0"/>
            </w:pPr>
            <w:r/>
            <w:r>
              <w:rPr>
                <w:rFonts w:ascii="Aptos" w:hAnsi="Aptos"/>
                <w:b/>
                <w:color w:val="FFFFFF"/>
                <w:sz w:val="15"/>
              </w:rPr>
              <w:t>Trigger</w:t>
            </w:r>
          </w:p>
        </w:tc>
        <w:tc>
          <w:tcPr>
            <w:tcW w:type="dxa" w:w="4320"/>
            <w:shd w:fill="14213D"/>
            <w:vAlign w:val="center"/>
            <w:tcMar>
              <w:top w:w="70" w:type="dxa"/>
              <w:start w:w="90" w:type="dxa"/>
              <w:bottom w:w="70" w:type="dxa"/>
              <w:end w:w="90" w:type="dxa"/>
            </w:tcMar>
          </w:tcPr>
          <w:p>
            <w:pPr>
              <w:spacing w:after="0"/>
            </w:pPr>
            <w:r/>
            <w:r>
              <w:rPr>
                <w:rFonts w:ascii="Aptos" w:hAnsi="Aptos"/>
                <w:b/>
                <w:color w:val="FFFFFF"/>
                <w:sz w:val="15"/>
              </w:rPr>
              <w:t>Expected outcome</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5"/>
              </w:rPr>
              <w:t>AT-01</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Venue outage</w:t>
            </w:r>
          </w:p>
        </w:tc>
        <w:tc>
          <w:tcPr>
            <w:tcW w:type="dxa" w:w="2736"/>
            <w:shd w:fill="FAFAFA"/>
            <w:vAlign w:val="center"/>
            <w:tcMar>
              <w:top w:w="70" w:type="dxa"/>
              <w:start w:w="90" w:type="dxa"/>
              <w:bottom w:w="70" w:type="dxa"/>
              <w:end w:w="90" w:type="dxa"/>
            </w:tcMar>
          </w:tcPr>
          <w:p>
            <w:pPr>
              <w:spacing w:after="0"/>
            </w:pPr>
            <w:r/>
            <w:r>
              <w:rPr>
                <w:rFonts w:ascii="Aptos" w:hAnsi="Aptos"/>
                <w:b w:val="0"/>
                <w:color w:val="222222"/>
                <w:sz w:val="15"/>
              </w:rPr>
              <w:t>Main Auditorium unavailable</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5"/>
              </w:rPr>
              <w:t>Compute blast radius, re-home four sessions, produce tasks/volunteer changes, flag at-risk work, prepare Notion branch</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5"/>
              </w:rPr>
              <w:t>AT-02</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Weather escalation</w:t>
            </w:r>
          </w:p>
        </w:tc>
        <w:tc>
          <w:tcPr>
            <w:tcW w:type="dxa" w:w="2736"/>
            <w:vAlign w:val="center"/>
            <w:tcMar>
              <w:top w:w="70" w:type="dxa"/>
              <w:start w:w="90" w:type="dxa"/>
              <w:bottom w:w="70" w:type="dxa"/>
              <w:end w:w="90" w:type="dxa"/>
            </w:tcMar>
          </w:tcPr>
          <w:p>
            <w:pPr>
              <w:spacing w:after="0"/>
            </w:pPr>
            <w:r/>
            <w:r>
              <w:rPr>
                <w:rFonts w:ascii="Aptos" w:hAnsi="Aptos"/>
                <w:b w:val="0"/>
                <w:color w:val="222222"/>
                <w:sz w:val="15"/>
              </w:rPr>
              <w:t>Outdoor session receives lightning/thunderstorm risk</w:t>
            </w:r>
          </w:p>
        </w:tc>
        <w:tc>
          <w:tcPr>
            <w:tcW w:type="dxa" w:w="4320"/>
            <w:vAlign w:val="center"/>
            <w:tcMar>
              <w:top w:w="70" w:type="dxa"/>
              <w:start w:w="90" w:type="dxa"/>
              <w:bottom w:w="70" w:type="dxa"/>
              <w:end w:w="90" w:type="dxa"/>
            </w:tcMar>
          </w:tcPr>
          <w:p>
            <w:pPr>
              <w:spacing w:after="0"/>
            </w:pPr>
            <w:r/>
            <w:r>
              <w:rPr>
                <w:rFonts w:ascii="Aptos" w:hAnsi="Aptos"/>
                <w:b w:val="0"/>
                <w:color w:val="222222"/>
                <w:sz w:val="15"/>
              </w:rPr>
              <w:t>Generate alternate indoor/re-timing proposals, update participant cohort, require approval</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5"/>
              </w:rPr>
              <w:t>AT-03</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Transport disruption</w:t>
            </w:r>
          </w:p>
        </w:tc>
        <w:tc>
          <w:tcPr>
            <w:tcW w:type="dxa" w:w="2736"/>
            <w:shd w:fill="FAFAFA"/>
            <w:vAlign w:val="center"/>
            <w:tcMar>
              <w:top w:w="70" w:type="dxa"/>
              <w:start w:w="90" w:type="dxa"/>
              <w:bottom w:w="70" w:type="dxa"/>
              <w:end w:w="90" w:type="dxa"/>
            </w:tcMar>
          </w:tcPr>
          <w:p>
            <w:pPr>
              <w:spacing w:after="0"/>
            </w:pPr>
            <w:r/>
            <w:r>
              <w:rPr>
                <w:rFonts w:ascii="Aptos" w:hAnsi="Aptos"/>
                <w:b w:val="0"/>
                <w:color w:val="222222"/>
                <w:sz w:val="15"/>
              </w:rPr>
              <w:t>Assigned shuttle unavailable</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5"/>
              </w:rPr>
              <w:t>Recalculate capacity, propose alternate bus/shuttle allocation, notify affected participants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5"/>
              </w:rPr>
              <w:t>AT-04</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Crowd pressure</w:t>
            </w:r>
          </w:p>
        </w:tc>
        <w:tc>
          <w:tcPr>
            <w:tcW w:type="dxa" w:w="2736"/>
            <w:vAlign w:val="center"/>
            <w:tcMar>
              <w:top w:w="70" w:type="dxa"/>
              <w:start w:w="90" w:type="dxa"/>
              <w:bottom w:w="70" w:type="dxa"/>
              <w:end w:w="90" w:type="dxa"/>
            </w:tcMar>
          </w:tcPr>
          <w:p>
            <w:pPr>
              <w:spacing w:after="0"/>
            </w:pPr>
            <w:r/>
            <w:r>
              <w:rPr>
                <w:rFonts w:ascii="Aptos" w:hAnsi="Aptos"/>
                <w:b w:val="0"/>
                <w:color w:val="222222"/>
                <w:sz w:val="15"/>
              </w:rPr>
              <w:t>Gate/corridor load exceeds threshold</w:t>
            </w:r>
          </w:p>
        </w:tc>
        <w:tc>
          <w:tcPr>
            <w:tcW w:type="dxa" w:w="4320"/>
            <w:vAlign w:val="center"/>
            <w:tcMar>
              <w:top w:w="70" w:type="dxa"/>
              <w:start w:w="90" w:type="dxa"/>
              <w:bottom w:w="70" w:type="dxa"/>
              <w:end w:w="90" w:type="dxa"/>
            </w:tcMar>
          </w:tcPr>
          <w:p>
            <w:pPr>
              <w:spacing w:after="0"/>
            </w:pPr>
            <w:r/>
            <w:r>
              <w:rPr>
                <w:rFonts w:ascii="Aptos" w:hAnsi="Aptos"/>
                <w:b w:val="0"/>
                <w:color w:val="222222"/>
                <w:sz w:val="15"/>
              </w:rPr>
              <w:t>Raise alert, show affected sessions/routes and propose reroute</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5"/>
              </w:rPr>
              <w:t>AT-05</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Attendance surge</w:t>
            </w:r>
          </w:p>
        </w:tc>
        <w:tc>
          <w:tcPr>
            <w:tcW w:type="dxa" w:w="2736"/>
            <w:shd w:fill="FAFAFA"/>
            <w:vAlign w:val="center"/>
            <w:tcMar>
              <w:top w:w="70" w:type="dxa"/>
              <w:start w:w="90" w:type="dxa"/>
              <w:bottom w:w="70" w:type="dxa"/>
              <w:end w:w="90" w:type="dxa"/>
            </w:tcMar>
          </w:tcPr>
          <w:p>
            <w:pPr>
              <w:spacing w:after="0"/>
            </w:pPr>
            <w:r/>
            <w:r>
              <w:rPr>
                <w:rFonts w:ascii="Aptos" w:hAnsi="Aptos"/>
                <w:b w:val="0"/>
                <w:color w:val="222222"/>
                <w:sz w:val="15"/>
              </w:rPr>
              <w:t>Attendance at venue approaches capacity</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5"/>
              </w:rPr>
              <w:t>Update occupancy signal and trigger crowd/operations advisory</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5"/>
              </w:rPr>
              <w:t>AT-06</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Notion edit</w:t>
            </w:r>
          </w:p>
        </w:tc>
        <w:tc>
          <w:tcPr>
            <w:tcW w:type="dxa" w:w="2736"/>
            <w:vAlign w:val="center"/>
            <w:tcMar>
              <w:top w:w="70" w:type="dxa"/>
              <w:start w:w="90" w:type="dxa"/>
              <w:bottom w:w="70" w:type="dxa"/>
              <w:end w:w="90" w:type="dxa"/>
            </w:tcMar>
          </w:tcPr>
          <w:p>
            <w:pPr>
              <w:spacing w:after="0"/>
            </w:pPr>
            <w:r/>
            <w:r>
              <w:rPr>
                <w:rFonts w:ascii="Aptos" w:hAnsi="Aptos"/>
                <w:b w:val="0"/>
                <w:color w:val="222222"/>
                <w:sz w:val="15"/>
              </w:rPr>
              <w:t>Operator changes session venue directly in Notion</w:t>
            </w:r>
          </w:p>
        </w:tc>
        <w:tc>
          <w:tcPr>
            <w:tcW w:type="dxa" w:w="4320"/>
            <w:vAlign w:val="center"/>
            <w:tcMar>
              <w:top w:w="70" w:type="dxa"/>
              <w:start w:w="90" w:type="dxa"/>
              <w:bottom w:w="70" w:type="dxa"/>
              <w:end w:w="90" w:type="dxa"/>
            </w:tcMar>
          </w:tcPr>
          <w:p>
            <w:pPr>
              <w:spacing w:after="0"/>
            </w:pPr>
            <w:r/>
            <w:r>
              <w:rPr>
                <w:rFonts w:ascii="Aptos" w:hAnsi="Aptos"/>
                <w:b w:val="0"/>
                <w:color w:val="222222"/>
                <w:sz w:val="15"/>
              </w:rPr>
              <w:t>Webhook/update causes re-sync and highlights any conflict with local plan</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5"/>
              </w:rPr>
              <w:t>AT-07</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AI summary</w:t>
            </w:r>
          </w:p>
        </w:tc>
        <w:tc>
          <w:tcPr>
            <w:tcW w:type="dxa" w:w="2736"/>
            <w:shd w:fill="FAFAFA"/>
            <w:vAlign w:val="center"/>
            <w:tcMar>
              <w:top w:w="70" w:type="dxa"/>
              <w:start w:w="90" w:type="dxa"/>
              <w:bottom w:w="70" w:type="dxa"/>
              <w:end w:w="90" w:type="dxa"/>
            </w:tcMar>
          </w:tcPr>
          <w:p>
            <w:pPr>
              <w:spacing w:after="0"/>
            </w:pPr>
            <w:r/>
            <w:r>
              <w:rPr>
                <w:rFonts w:ascii="Aptos" w:hAnsi="Aptos"/>
                <w:b w:val="0"/>
                <w:color w:val="222222"/>
                <w:sz w:val="15"/>
              </w:rPr>
              <w:t>System generates operational narrative</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5"/>
              </w:rPr>
              <w:t>Narrative clearly labeled AI-generated and grounded in verified sections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5"/>
              </w:rPr>
              <w:t>AT-08</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Approval gate</w:t>
            </w:r>
          </w:p>
        </w:tc>
        <w:tc>
          <w:tcPr>
            <w:tcW w:type="dxa" w:w="2736"/>
            <w:vAlign w:val="center"/>
            <w:tcMar>
              <w:top w:w="70" w:type="dxa"/>
              <w:start w:w="90" w:type="dxa"/>
              <w:bottom w:w="70" w:type="dxa"/>
              <w:end w:w="90" w:type="dxa"/>
            </w:tcMar>
          </w:tcPr>
          <w:p>
            <w:pPr>
              <w:spacing w:after="0"/>
            </w:pPr>
            <w:r/>
            <w:r>
              <w:rPr>
                <w:rFonts w:ascii="Aptos" w:hAnsi="Aptos"/>
                <w:b w:val="0"/>
                <w:color w:val="222222"/>
                <w:sz w:val="15"/>
              </w:rPr>
              <w:t>Operator rejects proposal</w:t>
            </w:r>
          </w:p>
        </w:tc>
        <w:tc>
          <w:tcPr>
            <w:tcW w:type="dxa" w:w="4320"/>
            <w:vAlign w:val="center"/>
            <w:tcMar>
              <w:top w:w="70" w:type="dxa"/>
              <w:start w:w="90" w:type="dxa"/>
              <w:bottom w:w="70" w:type="dxa"/>
              <w:end w:w="90" w:type="dxa"/>
            </w:tcMar>
          </w:tcPr>
          <w:p>
            <w:pPr>
              <w:spacing w:after="0"/>
            </w:pPr>
            <w:r/>
            <w:r>
              <w:rPr>
                <w:rFonts w:ascii="Aptos" w:hAnsi="Aptos"/>
                <w:b w:val="0"/>
                <w:color w:val="222222"/>
                <w:sz w:val="15"/>
              </w:rPr>
              <w:t>No irreversible Notion writes or mass notifications occur</w:t>
            </w:r>
          </w:p>
        </w:tc>
      </w:tr>
      <w:tr>
        <w:trPr>
          <w:cantSplit/>
        </w:trPr>
        <w:tc>
          <w:tcPr>
            <w:tcW w:type="dxa" w:w="1008"/>
            <w:shd w:fill="FAFAFA"/>
            <w:vAlign w:val="center"/>
            <w:tcMar>
              <w:top w:w="70" w:type="dxa"/>
              <w:start w:w="90" w:type="dxa"/>
              <w:bottom w:w="70" w:type="dxa"/>
              <w:end w:w="90" w:type="dxa"/>
            </w:tcMar>
          </w:tcPr>
          <w:p>
            <w:pPr>
              <w:spacing w:after="0"/>
            </w:pPr>
            <w:r/>
            <w:r>
              <w:rPr>
                <w:rFonts w:ascii="Aptos" w:hAnsi="Aptos"/>
                <w:b w:val="0"/>
                <w:color w:val="222222"/>
                <w:sz w:val="15"/>
              </w:rPr>
              <w:t>AT-09</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Infeasible plan</w:t>
            </w:r>
          </w:p>
        </w:tc>
        <w:tc>
          <w:tcPr>
            <w:tcW w:type="dxa" w:w="2736"/>
            <w:shd w:fill="FAFAFA"/>
            <w:vAlign w:val="center"/>
            <w:tcMar>
              <w:top w:w="70" w:type="dxa"/>
              <w:start w:w="90" w:type="dxa"/>
              <w:bottom w:w="70" w:type="dxa"/>
              <w:end w:w="90" w:type="dxa"/>
            </w:tcMar>
          </w:tcPr>
          <w:p>
            <w:pPr>
              <w:spacing w:after="0"/>
            </w:pPr>
            <w:r/>
            <w:r>
              <w:rPr>
                <w:rFonts w:ascii="Aptos" w:hAnsi="Aptos"/>
                <w:b w:val="0"/>
                <w:color w:val="222222"/>
                <w:sz w:val="15"/>
              </w:rPr>
              <w:t>No venue meets capacity/capability</w:t>
            </w:r>
          </w:p>
        </w:tc>
        <w:tc>
          <w:tcPr>
            <w:tcW w:type="dxa" w:w="4320"/>
            <w:shd w:fill="FAFAFA"/>
            <w:vAlign w:val="center"/>
            <w:tcMar>
              <w:top w:w="70" w:type="dxa"/>
              <w:start w:w="90" w:type="dxa"/>
              <w:bottom w:w="70" w:type="dxa"/>
              <w:end w:w="90" w:type="dxa"/>
            </w:tcMar>
          </w:tcPr>
          <w:p>
            <w:pPr>
              <w:spacing w:after="0"/>
            </w:pPr>
            <w:r/>
            <w:r>
              <w:rPr>
                <w:rFonts w:ascii="Aptos" w:hAnsi="Aptos"/>
                <w:b w:val="0"/>
                <w:color w:val="222222"/>
                <w:sz w:val="15"/>
              </w:rPr>
              <w:t>System reports infeasible state and gives constraint reasons/manual actions</w:t>
            </w:r>
          </w:p>
        </w:tc>
      </w:tr>
      <w:tr>
        <w:trPr>
          <w:cantSplit/>
        </w:trPr>
        <w:tc>
          <w:tcPr>
            <w:tcW w:type="dxa" w:w="1008"/>
            <w:vAlign w:val="center"/>
            <w:tcMar>
              <w:top w:w="70" w:type="dxa"/>
              <w:start w:w="90" w:type="dxa"/>
              <w:bottom w:w="70" w:type="dxa"/>
              <w:end w:w="90" w:type="dxa"/>
            </w:tcMar>
          </w:tcPr>
          <w:p>
            <w:pPr>
              <w:spacing w:after="0"/>
            </w:pPr>
            <w:r/>
            <w:r>
              <w:rPr>
                <w:rFonts w:ascii="Aptos" w:hAnsi="Aptos"/>
                <w:b w:val="0"/>
                <w:color w:val="222222"/>
                <w:sz w:val="15"/>
              </w:rPr>
              <w:t>AT-10</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Post-event</w:t>
            </w:r>
          </w:p>
        </w:tc>
        <w:tc>
          <w:tcPr>
            <w:tcW w:type="dxa" w:w="2736"/>
            <w:vAlign w:val="center"/>
            <w:tcMar>
              <w:top w:w="70" w:type="dxa"/>
              <w:start w:w="90" w:type="dxa"/>
              <w:bottom w:w="70" w:type="dxa"/>
              <w:end w:w="90" w:type="dxa"/>
            </w:tcMar>
          </w:tcPr>
          <w:p>
            <w:pPr>
              <w:spacing w:after="0"/>
            </w:pPr>
            <w:r/>
            <w:r>
              <w:rPr>
                <w:rFonts w:ascii="Aptos" w:hAnsi="Aptos"/>
                <w:b w:val="0"/>
                <w:color w:val="222222"/>
                <w:sz w:val="15"/>
              </w:rPr>
              <w:t>Event closes</w:t>
            </w:r>
          </w:p>
        </w:tc>
        <w:tc>
          <w:tcPr>
            <w:tcW w:type="dxa" w:w="4320"/>
            <w:vAlign w:val="center"/>
            <w:tcMar>
              <w:top w:w="70" w:type="dxa"/>
              <w:start w:w="90" w:type="dxa"/>
              <w:bottom w:w="70" w:type="dxa"/>
              <w:end w:w="90" w:type="dxa"/>
            </w:tcMar>
          </w:tcPr>
          <w:p>
            <w:pPr>
              <w:spacing w:after="0"/>
            </w:pPr>
            <w:r/>
            <w:r>
              <w:rPr>
                <w:rFonts w:ascii="Aptos" w:hAnsi="Aptos"/>
                <w:b w:val="0"/>
                <w:color w:val="222222"/>
                <w:sz w:val="15"/>
              </w:rPr>
              <w:t>System produces attendance/report/lessons and reusable knowledge item</w:t>
            </w:r>
          </w:p>
        </w:tc>
      </w:tr>
    </w:tbl>
    <w:p>
      <w:bookmarkStart w:id="540201" w:name="29_Requirements_Traceability_Matrix"/>
      <w:pPr>
        <w:pStyle w:val="Heading1"/>
        <w:widowControl/>
      </w:pPr>
      <w:r>
        <w:t>29. Requirements Traceability Matrix</w:t>
      </w:r>
      <w:bookmarkEnd w:id="540201"/>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92"/>
        <w:gridCol w:w="2592"/>
        <w:gridCol w:w="2592"/>
        <w:gridCol w:w="2592"/>
      </w:tblGrid>
      <w:tr>
        <w:trPr>
          <w:tblHeader w:val="true"/>
        </w:trPr>
        <w:tc>
          <w:tcPr>
            <w:tcW w:type="dxa" w:w="1440"/>
            <w:shd w:fill="14213D"/>
            <w:vAlign w:val="center"/>
            <w:tcMar>
              <w:top w:w="70" w:type="dxa"/>
              <w:start w:w="90" w:type="dxa"/>
              <w:bottom w:w="70" w:type="dxa"/>
              <w:end w:w="90" w:type="dxa"/>
            </w:tcMar>
          </w:tcPr>
          <w:p>
            <w:pPr>
              <w:spacing w:after="0"/>
            </w:pPr>
            <w:r/>
            <w:r>
              <w:rPr>
                <w:rFonts w:ascii="Aptos" w:hAnsi="Aptos"/>
                <w:b/>
                <w:color w:val="FFFFFF"/>
                <w:sz w:val="15"/>
              </w:rPr>
              <w:t>Business ID</w:t>
            </w:r>
          </w:p>
        </w:tc>
        <w:tc>
          <w:tcPr>
            <w:tcW w:type="dxa" w:w="3888"/>
            <w:shd w:fill="14213D"/>
            <w:vAlign w:val="center"/>
            <w:tcMar>
              <w:top w:w="70" w:type="dxa"/>
              <w:start w:w="90" w:type="dxa"/>
              <w:bottom w:w="70" w:type="dxa"/>
              <w:end w:w="90" w:type="dxa"/>
            </w:tcMar>
          </w:tcPr>
          <w:p>
            <w:pPr>
              <w:spacing w:after="0"/>
            </w:pPr>
            <w:r/>
            <w:r>
              <w:rPr>
                <w:rFonts w:ascii="Aptos" w:hAnsi="Aptos"/>
                <w:b/>
                <w:color w:val="FFFFFF"/>
                <w:sz w:val="15"/>
              </w:rPr>
              <w:t>Mapped software requirements</w:t>
            </w:r>
          </w:p>
        </w:tc>
        <w:tc>
          <w:tcPr>
            <w:tcW w:type="dxa" w:w="2160"/>
            <w:shd w:fill="14213D"/>
            <w:vAlign w:val="center"/>
            <w:tcMar>
              <w:top w:w="70" w:type="dxa"/>
              <w:start w:w="90" w:type="dxa"/>
              <w:bottom w:w="70" w:type="dxa"/>
              <w:end w:w="90" w:type="dxa"/>
            </w:tcMar>
          </w:tcPr>
          <w:p>
            <w:pPr>
              <w:spacing w:after="0"/>
            </w:pPr>
            <w:r/>
            <w:r>
              <w:rPr>
                <w:rFonts w:ascii="Aptos" w:hAnsi="Aptos"/>
                <w:b/>
                <w:color w:val="FFFFFF"/>
                <w:sz w:val="15"/>
              </w:rPr>
              <w:t>Quality focus</w:t>
            </w:r>
          </w:p>
        </w:tc>
        <w:tc>
          <w:tcPr>
            <w:tcW w:type="dxa" w:w="2880"/>
            <w:shd w:fill="14213D"/>
            <w:vAlign w:val="center"/>
            <w:tcMar>
              <w:top w:w="70" w:type="dxa"/>
              <w:start w:w="90" w:type="dxa"/>
              <w:bottom w:w="70" w:type="dxa"/>
              <w:end w:w="90" w:type="dxa"/>
            </w:tcMar>
          </w:tcPr>
          <w:p>
            <w:pPr>
              <w:spacing w:after="0"/>
            </w:pPr>
            <w:r/>
            <w:r>
              <w:rPr>
                <w:rFonts w:ascii="Aptos" w:hAnsi="Aptos"/>
                <w:b/>
                <w:color w:val="FFFFFF"/>
                <w:sz w:val="15"/>
              </w:rPr>
              <w:t>Acceptance coverage</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BR-001</w:t>
            </w:r>
          </w:p>
        </w:tc>
        <w:tc>
          <w:tcPr>
            <w:tcW w:type="dxa" w:w="3888"/>
            <w:shd w:fill="FAFAFA"/>
            <w:vAlign w:val="center"/>
            <w:tcMar>
              <w:top w:w="70" w:type="dxa"/>
              <w:start w:w="90" w:type="dxa"/>
              <w:bottom w:w="70" w:type="dxa"/>
              <w:end w:w="90" w:type="dxa"/>
            </w:tcMar>
          </w:tcPr>
          <w:p>
            <w:pPr>
              <w:spacing w:after="0"/>
            </w:pPr>
            <w:r/>
            <w:r>
              <w:rPr>
                <w:rFonts w:ascii="Aptos" w:hAnsi="Aptos"/>
                <w:b w:val="0"/>
                <w:color w:val="222222"/>
                <w:sz w:val="15"/>
              </w:rPr>
              <w:t>FR-EVT, FR-LIVE, DAT</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NFR-USE</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5"/>
              </w:rPr>
              <w:t>AT-01/06</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5"/>
              </w:rPr>
              <w:t>BR-002</w:t>
            </w:r>
          </w:p>
        </w:tc>
        <w:tc>
          <w:tcPr>
            <w:tcW w:type="dxa" w:w="3888"/>
            <w:vAlign w:val="center"/>
            <w:tcMar>
              <w:top w:w="70" w:type="dxa"/>
              <w:start w:w="90" w:type="dxa"/>
              <w:bottom w:w="70" w:type="dxa"/>
              <w:end w:w="90" w:type="dxa"/>
            </w:tcMar>
          </w:tcPr>
          <w:p>
            <w:pPr>
              <w:spacing w:after="0"/>
            </w:pPr>
            <w:r/>
            <w:r>
              <w:rPr>
                <w:rFonts w:ascii="Aptos" w:hAnsi="Aptos"/>
                <w:b w:val="0"/>
                <w:color w:val="222222"/>
                <w:sz w:val="15"/>
              </w:rPr>
              <w:t>FR-GRAPH</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NFR-PERF</w:t>
            </w:r>
          </w:p>
        </w:tc>
        <w:tc>
          <w:tcPr>
            <w:tcW w:type="dxa" w:w="2880"/>
            <w:vAlign w:val="center"/>
            <w:tcMar>
              <w:top w:w="70" w:type="dxa"/>
              <w:start w:w="90" w:type="dxa"/>
              <w:bottom w:w="70" w:type="dxa"/>
              <w:end w:w="90" w:type="dxa"/>
            </w:tcMar>
          </w:tcPr>
          <w:p>
            <w:pPr>
              <w:spacing w:after="0"/>
            </w:pPr>
            <w:r/>
            <w:r>
              <w:rPr>
                <w:rFonts w:ascii="Aptos" w:hAnsi="Aptos"/>
                <w:b w:val="0"/>
                <w:color w:val="222222"/>
                <w:sz w:val="15"/>
              </w:rPr>
              <w:t>AT-01/09</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BR-003</w:t>
            </w:r>
          </w:p>
        </w:tc>
        <w:tc>
          <w:tcPr>
            <w:tcW w:type="dxa" w:w="3888"/>
            <w:shd w:fill="FAFAFA"/>
            <w:vAlign w:val="center"/>
            <w:tcMar>
              <w:top w:w="70" w:type="dxa"/>
              <w:start w:w="90" w:type="dxa"/>
              <w:bottom w:w="70" w:type="dxa"/>
              <w:end w:w="90" w:type="dxa"/>
            </w:tcMar>
          </w:tcPr>
          <w:p>
            <w:pPr>
              <w:spacing w:after="0"/>
            </w:pPr>
            <w:r/>
            <w:r>
              <w:rPr>
                <w:rFonts w:ascii="Aptos" w:hAnsi="Aptos"/>
                <w:b w:val="0"/>
                <w:color w:val="222222"/>
                <w:sz w:val="15"/>
              </w:rPr>
              <w:t>FR-SIM</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NFR-REL</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5"/>
              </w:rPr>
              <w:t>AT-01/08</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5"/>
              </w:rPr>
              <w:t>BR-004</w:t>
            </w:r>
          </w:p>
        </w:tc>
        <w:tc>
          <w:tcPr>
            <w:tcW w:type="dxa" w:w="3888"/>
            <w:vAlign w:val="center"/>
            <w:tcMar>
              <w:top w:w="70" w:type="dxa"/>
              <w:start w:w="90" w:type="dxa"/>
              <w:bottom w:w="70" w:type="dxa"/>
              <w:end w:w="90" w:type="dxa"/>
            </w:tcMar>
          </w:tcPr>
          <w:p>
            <w:pPr>
              <w:spacing w:after="0"/>
            </w:pPr>
            <w:r/>
            <w:r>
              <w:rPr>
                <w:rFonts w:ascii="Aptos" w:hAnsi="Aptos"/>
                <w:b w:val="0"/>
                <w:color w:val="222222"/>
                <w:sz w:val="15"/>
              </w:rPr>
              <w:t>FR-PLAN</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NFR-AI</w:t>
            </w:r>
          </w:p>
        </w:tc>
        <w:tc>
          <w:tcPr>
            <w:tcW w:type="dxa" w:w="2880"/>
            <w:vAlign w:val="center"/>
            <w:tcMar>
              <w:top w:w="70" w:type="dxa"/>
              <w:start w:w="90" w:type="dxa"/>
              <w:bottom w:w="70" w:type="dxa"/>
              <w:end w:w="90" w:type="dxa"/>
            </w:tcMar>
          </w:tcPr>
          <w:p>
            <w:pPr>
              <w:spacing w:after="0"/>
            </w:pPr>
            <w:r/>
            <w:r>
              <w:rPr>
                <w:rFonts w:ascii="Aptos" w:hAnsi="Aptos"/>
                <w:b w:val="0"/>
                <w:color w:val="222222"/>
                <w:sz w:val="15"/>
              </w:rPr>
              <w:t>AT-01/09</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BR-005</w:t>
            </w:r>
          </w:p>
        </w:tc>
        <w:tc>
          <w:tcPr>
            <w:tcW w:type="dxa" w:w="3888"/>
            <w:shd w:fill="FAFAFA"/>
            <w:vAlign w:val="center"/>
            <w:tcMar>
              <w:top w:w="70" w:type="dxa"/>
              <w:start w:w="90" w:type="dxa"/>
              <w:bottom w:w="70" w:type="dxa"/>
              <w:end w:w="90" w:type="dxa"/>
            </w:tcMar>
          </w:tcPr>
          <w:p>
            <w:pPr>
              <w:spacing w:after="0"/>
            </w:pPr>
            <w:r/>
            <w:r>
              <w:rPr>
                <w:rFonts w:ascii="Aptos" w:hAnsi="Aptos"/>
                <w:b w:val="0"/>
                <w:color w:val="222222"/>
                <w:sz w:val="15"/>
              </w:rPr>
              <w:t>FR-TASK</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NFR-PERF</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5"/>
              </w:rPr>
              <w:t>AT-01</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5"/>
              </w:rPr>
              <w:t>BR-006</w:t>
            </w:r>
          </w:p>
        </w:tc>
        <w:tc>
          <w:tcPr>
            <w:tcW w:type="dxa" w:w="3888"/>
            <w:vAlign w:val="center"/>
            <w:tcMar>
              <w:top w:w="70" w:type="dxa"/>
              <w:start w:w="90" w:type="dxa"/>
              <w:bottom w:w="70" w:type="dxa"/>
              <w:end w:w="90" w:type="dxa"/>
            </w:tcMar>
          </w:tcPr>
          <w:p>
            <w:pPr>
              <w:spacing w:after="0"/>
            </w:pPr>
            <w:r/>
            <w:r>
              <w:rPr>
                <w:rFonts w:ascii="Aptos" w:hAnsi="Aptos"/>
                <w:b w:val="0"/>
                <w:color w:val="222222"/>
                <w:sz w:val="15"/>
              </w:rPr>
              <w:t>FR-TASK</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NFR-OBS</w:t>
            </w:r>
          </w:p>
        </w:tc>
        <w:tc>
          <w:tcPr>
            <w:tcW w:type="dxa" w:w="2880"/>
            <w:vAlign w:val="center"/>
            <w:tcMar>
              <w:top w:w="70" w:type="dxa"/>
              <w:start w:w="90" w:type="dxa"/>
              <w:bottom w:w="70" w:type="dxa"/>
              <w:end w:w="90" w:type="dxa"/>
            </w:tcMar>
          </w:tcPr>
          <w:p>
            <w:pPr>
              <w:spacing w:after="0"/>
            </w:pPr>
            <w:r/>
            <w:r>
              <w:rPr>
                <w:rFonts w:ascii="Aptos" w:hAnsi="Aptos"/>
                <w:b w:val="0"/>
                <w:color w:val="222222"/>
                <w:sz w:val="15"/>
              </w:rPr>
              <w:t>AT-01</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BR-007</w:t>
            </w:r>
          </w:p>
        </w:tc>
        <w:tc>
          <w:tcPr>
            <w:tcW w:type="dxa" w:w="3888"/>
            <w:shd w:fill="FAFAFA"/>
            <w:vAlign w:val="center"/>
            <w:tcMar>
              <w:top w:w="70" w:type="dxa"/>
              <w:start w:w="90" w:type="dxa"/>
              <w:bottom w:w="70" w:type="dxa"/>
              <w:end w:w="90" w:type="dxa"/>
            </w:tcMar>
          </w:tcPr>
          <w:p>
            <w:pPr>
              <w:spacing w:after="0"/>
            </w:pPr>
            <w:r/>
            <w:r>
              <w:rPr>
                <w:rFonts w:ascii="Aptos" w:hAnsi="Aptos"/>
                <w:b w:val="0"/>
                <w:color w:val="222222"/>
                <w:sz w:val="15"/>
              </w:rPr>
              <w:t>FR-NOTIFY</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NFR-PRIV</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5"/>
              </w:rPr>
              <w:t>AT-01/02/03</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5"/>
              </w:rPr>
              <w:t>BR-008</w:t>
            </w:r>
          </w:p>
        </w:tc>
        <w:tc>
          <w:tcPr>
            <w:tcW w:type="dxa" w:w="3888"/>
            <w:vAlign w:val="center"/>
            <w:tcMar>
              <w:top w:w="70" w:type="dxa"/>
              <w:start w:w="90" w:type="dxa"/>
              <w:bottom w:w="70" w:type="dxa"/>
              <w:end w:w="90" w:type="dxa"/>
            </w:tcMar>
          </w:tcPr>
          <w:p>
            <w:pPr>
              <w:spacing w:after="0"/>
            </w:pPr>
            <w:r/>
            <w:r>
              <w:rPr>
                <w:rFonts w:ascii="Aptos" w:hAnsi="Aptos"/>
                <w:b w:val="0"/>
                <w:color w:val="222222"/>
                <w:sz w:val="15"/>
              </w:rPr>
              <w:t>TRN</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NFR-REL</w:t>
            </w:r>
          </w:p>
        </w:tc>
        <w:tc>
          <w:tcPr>
            <w:tcW w:type="dxa" w:w="2880"/>
            <w:vAlign w:val="center"/>
            <w:tcMar>
              <w:top w:w="70" w:type="dxa"/>
              <w:start w:w="90" w:type="dxa"/>
              <w:bottom w:w="70" w:type="dxa"/>
              <w:end w:w="90" w:type="dxa"/>
            </w:tcMar>
          </w:tcPr>
          <w:p>
            <w:pPr>
              <w:spacing w:after="0"/>
            </w:pPr>
            <w:r/>
            <w:r>
              <w:rPr>
                <w:rFonts w:ascii="Aptos" w:hAnsi="Aptos"/>
                <w:b w:val="0"/>
                <w:color w:val="222222"/>
                <w:sz w:val="15"/>
              </w:rPr>
              <w:t>AT-03</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BR-009</w:t>
            </w:r>
          </w:p>
        </w:tc>
        <w:tc>
          <w:tcPr>
            <w:tcW w:type="dxa" w:w="3888"/>
            <w:shd w:fill="FAFAFA"/>
            <w:vAlign w:val="center"/>
            <w:tcMar>
              <w:top w:w="70" w:type="dxa"/>
              <w:start w:w="90" w:type="dxa"/>
              <w:bottom w:w="70" w:type="dxa"/>
              <w:end w:w="90" w:type="dxa"/>
            </w:tcMar>
          </w:tcPr>
          <w:p>
            <w:pPr>
              <w:spacing w:after="0"/>
            </w:pPr>
            <w:r/>
            <w:r>
              <w:rPr>
                <w:rFonts w:ascii="Aptos" w:hAnsi="Aptos"/>
                <w:b w:val="0"/>
                <w:color w:val="222222"/>
                <w:sz w:val="15"/>
              </w:rPr>
              <w:t>CRD</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NFR-USE</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5"/>
              </w:rPr>
              <w:t>AT-04/05</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5"/>
              </w:rPr>
              <w:t>BR-010</w:t>
            </w:r>
          </w:p>
        </w:tc>
        <w:tc>
          <w:tcPr>
            <w:tcW w:type="dxa" w:w="3888"/>
            <w:vAlign w:val="center"/>
            <w:tcMar>
              <w:top w:w="70" w:type="dxa"/>
              <w:start w:w="90" w:type="dxa"/>
              <w:bottom w:w="70" w:type="dxa"/>
              <w:end w:w="90" w:type="dxa"/>
            </w:tcMar>
          </w:tcPr>
          <w:p>
            <w:pPr>
              <w:spacing w:after="0"/>
            </w:pPr>
            <w:r/>
            <w:r>
              <w:rPr>
                <w:rFonts w:ascii="Aptos" w:hAnsi="Aptos"/>
                <w:b w:val="0"/>
                <w:color w:val="222222"/>
                <w:sz w:val="15"/>
              </w:rPr>
              <w:t>WX</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NFR-AI</w:t>
            </w:r>
          </w:p>
        </w:tc>
        <w:tc>
          <w:tcPr>
            <w:tcW w:type="dxa" w:w="2880"/>
            <w:vAlign w:val="center"/>
            <w:tcMar>
              <w:top w:w="70" w:type="dxa"/>
              <w:start w:w="90" w:type="dxa"/>
              <w:bottom w:w="70" w:type="dxa"/>
              <w:end w:w="90" w:type="dxa"/>
            </w:tcMar>
          </w:tcPr>
          <w:p>
            <w:pPr>
              <w:spacing w:after="0"/>
            </w:pPr>
            <w:r/>
            <w:r>
              <w:rPr>
                <w:rFonts w:ascii="Aptos" w:hAnsi="Aptos"/>
                <w:b w:val="0"/>
                <w:color w:val="222222"/>
                <w:sz w:val="15"/>
              </w:rPr>
              <w:t>AT-02</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BR-011</w:t>
            </w:r>
          </w:p>
        </w:tc>
        <w:tc>
          <w:tcPr>
            <w:tcW w:type="dxa" w:w="3888"/>
            <w:shd w:fill="FAFAFA"/>
            <w:vAlign w:val="center"/>
            <w:tcMar>
              <w:top w:w="70" w:type="dxa"/>
              <w:start w:w="90" w:type="dxa"/>
              <w:bottom w:w="70" w:type="dxa"/>
              <w:end w:w="90" w:type="dxa"/>
            </w:tcMar>
          </w:tcPr>
          <w:p>
            <w:pPr>
              <w:spacing w:after="0"/>
            </w:pPr>
            <w:r/>
            <w:r>
              <w:rPr>
                <w:rFonts w:ascii="Aptos" w:hAnsi="Aptos"/>
                <w:b w:val="0"/>
                <w:color w:val="222222"/>
                <w:sz w:val="15"/>
              </w:rPr>
              <w:t>ATT</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NFR-PRIV</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5"/>
              </w:rPr>
              <w:t>AT-05</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5"/>
              </w:rPr>
              <w:t>BR-012</w:t>
            </w:r>
          </w:p>
        </w:tc>
        <w:tc>
          <w:tcPr>
            <w:tcW w:type="dxa" w:w="3888"/>
            <w:vAlign w:val="center"/>
            <w:tcMar>
              <w:top w:w="70" w:type="dxa"/>
              <w:start w:w="90" w:type="dxa"/>
              <w:bottom w:w="70" w:type="dxa"/>
              <w:end w:w="90" w:type="dxa"/>
            </w:tcMar>
          </w:tcPr>
          <w:p>
            <w:pPr>
              <w:spacing w:after="0"/>
            </w:pPr>
            <w:r/>
            <w:r>
              <w:rPr>
                <w:rFonts w:ascii="Aptos" w:hAnsi="Aptos"/>
                <w:b w:val="0"/>
                <w:color w:val="222222"/>
                <w:sz w:val="15"/>
              </w:rPr>
              <w:t>INT-NOT</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NFR-REL</w:t>
            </w:r>
          </w:p>
        </w:tc>
        <w:tc>
          <w:tcPr>
            <w:tcW w:type="dxa" w:w="2880"/>
            <w:vAlign w:val="center"/>
            <w:tcMar>
              <w:top w:w="70" w:type="dxa"/>
              <w:start w:w="90" w:type="dxa"/>
              <w:bottom w:w="70" w:type="dxa"/>
              <w:end w:w="90" w:type="dxa"/>
            </w:tcMar>
          </w:tcPr>
          <w:p>
            <w:pPr>
              <w:spacing w:after="0"/>
            </w:pPr>
            <w:r/>
            <w:r>
              <w:rPr>
                <w:rFonts w:ascii="Aptos" w:hAnsi="Aptos"/>
                <w:b w:val="0"/>
                <w:color w:val="222222"/>
                <w:sz w:val="15"/>
              </w:rPr>
              <w:t>AT-01/06/08</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BR-013</w:t>
            </w:r>
          </w:p>
        </w:tc>
        <w:tc>
          <w:tcPr>
            <w:tcW w:type="dxa" w:w="3888"/>
            <w:shd w:fill="FAFAFA"/>
            <w:vAlign w:val="center"/>
            <w:tcMar>
              <w:top w:w="70" w:type="dxa"/>
              <w:start w:w="90" w:type="dxa"/>
              <w:bottom w:w="70" w:type="dxa"/>
              <w:end w:w="90" w:type="dxa"/>
            </w:tcMar>
          </w:tcPr>
          <w:p>
            <w:pPr>
              <w:spacing w:after="0"/>
            </w:pPr>
            <w:r/>
            <w:r>
              <w:rPr>
                <w:rFonts w:ascii="Aptos" w:hAnsi="Aptos"/>
                <w:b w:val="0"/>
                <w:color w:val="222222"/>
                <w:sz w:val="15"/>
              </w:rPr>
              <w:t>FR-SIM, COM</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NFR-SEC</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5"/>
              </w:rPr>
              <w:t>AT-08</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5"/>
              </w:rPr>
              <w:t>BR-014</w:t>
            </w:r>
          </w:p>
        </w:tc>
        <w:tc>
          <w:tcPr>
            <w:tcW w:type="dxa" w:w="3888"/>
            <w:vAlign w:val="center"/>
            <w:tcMar>
              <w:top w:w="70" w:type="dxa"/>
              <w:start w:w="90" w:type="dxa"/>
              <w:bottom w:w="70" w:type="dxa"/>
              <w:end w:w="90" w:type="dxa"/>
            </w:tcMar>
          </w:tcPr>
          <w:p>
            <w:pPr>
              <w:spacing w:after="0"/>
            </w:pPr>
            <w:r/>
            <w:r>
              <w:rPr>
                <w:rFonts w:ascii="Aptos" w:hAnsi="Aptos"/>
                <w:b w:val="0"/>
                <w:color w:val="222222"/>
                <w:sz w:val="15"/>
              </w:rPr>
              <w:t>AI</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NFR-AI</w:t>
            </w:r>
          </w:p>
        </w:tc>
        <w:tc>
          <w:tcPr>
            <w:tcW w:type="dxa" w:w="2880"/>
            <w:vAlign w:val="center"/>
            <w:tcMar>
              <w:top w:w="70" w:type="dxa"/>
              <w:start w:w="90" w:type="dxa"/>
              <w:bottom w:w="70" w:type="dxa"/>
              <w:end w:w="90" w:type="dxa"/>
            </w:tcMar>
          </w:tcPr>
          <w:p>
            <w:pPr>
              <w:spacing w:after="0"/>
            </w:pPr>
            <w:r/>
            <w:r>
              <w:rPr>
                <w:rFonts w:ascii="Aptos" w:hAnsi="Aptos"/>
                <w:b w:val="0"/>
                <w:color w:val="222222"/>
                <w:sz w:val="15"/>
              </w:rPr>
              <w:t>AT-07</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BR-015</w:t>
            </w:r>
          </w:p>
        </w:tc>
        <w:tc>
          <w:tcPr>
            <w:tcW w:type="dxa" w:w="3888"/>
            <w:shd w:fill="FAFAFA"/>
            <w:vAlign w:val="center"/>
            <w:tcMar>
              <w:top w:w="70" w:type="dxa"/>
              <w:start w:w="90" w:type="dxa"/>
              <w:bottom w:w="70" w:type="dxa"/>
              <w:end w:w="90" w:type="dxa"/>
            </w:tcMar>
          </w:tcPr>
          <w:p>
            <w:pPr>
              <w:spacing w:after="0"/>
            </w:pPr>
            <w:r/>
            <w:r>
              <w:rPr>
                <w:rFonts w:ascii="Aptos" w:hAnsi="Aptos"/>
                <w:b w:val="0"/>
                <w:color w:val="222222"/>
                <w:sz w:val="15"/>
              </w:rPr>
              <w:t>FR-LIVE, AI, INT-NOT</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NFR-OBS</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5"/>
              </w:rPr>
              <w:t>AT-06/07</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5"/>
              </w:rPr>
              <w:t>BR-016</w:t>
            </w:r>
          </w:p>
        </w:tc>
        <w:tc>
          <w:tcPr>
            <w:tcW w:type="dxa" w:w="3888"/>
            <w:vAlign w:val="center"/>
            <w:tcMar>
              <w:top w:w="70" w:type="dxa"/>
              <w:start w:w="90" w:type="dxa"/>
              <w:bottom w:w="70" w:type="dxa"/>
              <w:end w:w="90" w:type="dxa"/>
            </w:tcMar>
          </w:tcPr>
          <w:p>
            <w:pPr>
              <w:spacing w:after="0"/>
            </w:pPr>
            <w:r/>
            <w:r>
              <w:rPr>
                <w:rFonts w:ascii="Aptos" w:hAnsi="Aptos"/>
                <w:b w:val="0"/>
                <w:color w:val="222222"/>
                <w:sz w:val="15"/>
              </w:rPr>
              <w:t>FR-KB</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NFR-OBS</w:t>
            </w:r>
          </w:p>
        </w:tc>
        <w:tc>
          <w:tcPr>
            <w:tcW w:type="dxa" w:w="2880"/>
            <w:vAlign w:val="center"/>
            <w:tcMar>
              <w:top w:w="70" w:type="dxa"/>
              <w:start w:w="90" w:type="dxa"/>
              <w:bottom w:w="70" w:type="dxa"/>
              <w:end w:w="90" w:type="dxa"/>
            </w:tcMar>
          </w:tcPr>
          <w:p>
            <w:pPr>
              <w:spacing w:after="0"/>
            </w:pPr>
            <w:r/>
            <w:r>
              <w:rPr>
                <w:rFonts w:ascii="Aptos" w:hAnsi="Aptos"/>
                <w:b w:val="0"/>
                <w:color w:val="222222"/>
                <w:sz w:val="15"/>
              </w:rPr>
              <w:t>AT-10</w:t>
            </w:r>
          </w:p>
        </w:tc>
      </w:tr>
      <w:tr>
        <w:trPr>
          <w:cantSplit/>
        </w:trPr>
        <w:tc>
          <w:tcPr>
            <w:tcW w:type="dxa" w:w="1440"/>
            <w:shd w:fill="FAFAFA"/>
            <w:vAlign w:val="center"/>
            <w:tcMar>
              <w:top w:w="70" w:type="dxa"/>
              <w:start w:w="90" w:type="dxa"/>
              <w:bottom w:w="70" w:type="dxa"/>
              <w:end w:w="90" w:type="dxa"/>
            </w:tcMar>
          </w:tcPr>
          <w:p>
            <w:pPr>
              <w:spacing w:after="0"/>
            </w:pPr>
            <w:r/>
            <w:r>
              <w:rPr>
                <w:rFonts w:ascii="Aptos" w:hAnsi="Aptos"/>
                <w:b w:val="0"/>
                <w:color w:val="222222"/>
                <w:sz w:val="15"/>
              </w:rPr>
              <w:t>BR-017</w:t>
            </w:r>
          </w:p>
        </w:tc>
        <w:tc>
          <w:tcPr>
            <w:tcW w:type="dxa" w:w="3888"/>
            <w:shd w:fill="FAFAFA"/>
            <w:vAlign w:val="center"/>
            <w:tcMar>
              <w:top w:w="70" w:type="dxa"/>
              <w:start w:w="90" w:type="dxa"/>
              <w:bottom w:w="70" w:type="dxa"/>
              <w:end w:w="90" w:type="dxa"/>
            </w:tcMar>
          </w:tcPr>
          <w:p>
            <w:pPr>
              <w:spacing w:after="0"/>
            </w:pPr>
            <w:r/>
            <w:r>
              <w:rPr>
                <w:rFonts w:ascii="Aptos" w:hAnsi="Aptos"/>
                <w:b w:val="0"/>
                <w:color w:val="222222"/>
                <w:sz w:val="15"/>
              </w:rPr>
              <w:t>FR-EVT, RULE</w:t>
            </w:r>
          </w:p>
        </w:tc>
        <w:tc>
          <w:tcPr>
            <w:tcW w:type="dxa" w:w="2160"/>
            <w:shd w:fill="FAFAFA"/>
            <w:vAlign w:val="center"/>
            <w:tcMar>
              <w:top w:w="70" w:type="dxa"/>
              <w:start w:w="90" w:type="dxa"/>
              <w:bottom w:w="70" w:type="dxa"/>
              <w:end w:w="90" w:type="dxa"/>
            </w:tcMar>
          </w:tcPr>
          <w:p>
            <w:pPr>
              <w:spacing w:after="0"/>
            </w:pPr>
            <w:r/>
            <w:r>
              <w:rPr>
                <w:rFonts w:ascii="Aptos" w:hAnsi="Aptos"/>
                <w:b w:val="0"/>
                <w:color w:val="222222"/>
                <w:sz w:val="15"/>
              </w:rPr>
              <w:t>NFR-MNT</w:t>
            </w:r>
          </w:p>
        </w:tc>
        <w:tc>
          <w:tcPr>
            <w:tcW w:type="dxa" w:w="2880"/>
            <w:shd w:fill="FAFAFA"/>
            <w:vAlign w:val="center"/>
            <w:tcMar>
              <w:top w:w="70" w:type="dxa"/>
              <w:start w:w="90" w:type="dxa"/>
              <w:bottom w:w="70" w:type="dxa"/>
              <w:end w:w="90" w:type="dxa"/>
            </w:tcMar>
          </w:tcPr>
          <w:p>
            <w:pPr>
              <w:spacing w:after="0"/>
            </w:pPr>
            <w:r/>
            <w:r>
              <w:rPr>
                <w:rFonts w:ascii="Aptos" w:hAnsi="Aptos"/>
                <w:b w:val="0"/>
                <w:color w:val="222222"/>
                <w:sz w:val="15"/>
              </w:rPr>
              <w:t>AT-02/03</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22222"/>
                <w:sz w:val="15"/>
              </w:rPr>
              <w:t>BR-018</w:t>
            </w:r>
          </w:p>
        </w:tc>
        <w:tc>
          <w:tcPr>
            <w:tcW w:type="dxa" w:w="3888"/>
            <w:vAlign w:val="center"/>
            <w:tcMar>
              <w:top w:w="70" w:type="dxa"/>
              <w:start w:w="90" w:type="dxa"/>
              <w:bottom w:w="70" w:type="dxa"/>
              <w:end w:w="90" w:type="dxa"/>
            </w:tcMar>
          </w:tcPr>
          <w:p>
            <w:pPr>
              <w:spacing w:after="0"/>
            </w:pPr>
            <w:r/>
            <w:r>
              <w:rPr>
                <w:rFonts w:ascii="Aptos" w:hAnsi="Aptos"/>
                <w:b w:val="0"/>
                <w:color w:val="222222"/>
                <w:sz w:val="15"/>
              </w:rPr>
              <w:t>FR-LIVE, DATA</w:t>
            </w:r>
          </w:p>
        </w:tc>
        <w:tc>
          <w:tcPr>
            <w:tcW w:type="dxa" w:w="2160"/>
            <w:vAlign w:val="center"/>
            <w:tcMar>
              <w:top w:w="70" w:type="dxa"/>
              <w:start w:w="90" w:type="dxa"/>
              <w:bottom w:w="70" w:type="dxa"/>
              <w:end w:w="90" w:type="dxa"/>
            </w:tcMar>
          </w:tcPr>
          <w:p>
            <w:pPr>
              <w:spacing w:after="0"/>
            </w:pPr>
            <w:r/>
            <w:r>
              <w:rPr>
                <w:rFonts w:ascii="Aptos" w:hAnsi="Aptos"/>
                <w:b w:val="0"/>
                <w:color w:val="222222"/>
                <w:sz w:val="15"/>
              </w:rPr>
              <w:t>NFR-REL</w:t>
            </w:r>
          </w:p>
        </w:tc>
        <w:tc>
          <w:tcPr>
            <w:tcW w:type="dxa" w:w="2880"/>
            <w:vAlign w:val="center"/>
            <w:tcMar>
              <w:top w:w="70" w:type="dxa"/>
              <w:start w:w="90" w:type="dxa"/>
              <w:bottom w:w="70" w:type="dxa"/>
              <w:end w:w="90" w:type="dxa"/>
            </w:tcMar>
          </w:tcPr>
          <w:p>
            <w:pPr>
              <w:spacing w:after="0"/>
            </w:pPr>
            <w:r/>
            <w:r>
              <w:rPr>
                <w:rFonts w:ascii="Aptos" w:hAnsi="Aptos"/>
                <w:b w:val="0"/>
                <w:color w:val="222222"/>
                <w:sz w:val="15"/>
              </w:rPr>
              <w:t>Multi-event test</w:t>
            </w:r>
          </w:p>
        </w:tc>
      </w:tr>
    </w:tbl>
    <w:p>
      <w:bookmarkStart w:id="701993" w:name="30_Implementation_Phasing_and_Prototype_Boundary"/>
      <w:pPr>
        <w:pStyle w:val="Heading1"/>
        <w:widowControl/>
      </w:pPr>
      <w:r>
        <w:t>30. Implementation Phasing and Prototype Boundary</w:t>
      </w:r>
      <w:bookmarkEnd w:id="701993"/>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184"/>
        <w:gridCol w:w="5184"/>
      </w:tblGrid>
      <w:tr>
        <w:trPr>
          <w:tblHeader w:val="true"/>
        </w:trPr>
        <w:tc>
          <w:tcPr>
            <w:tcW w:type="dxa" w:w="2880"/>
            <w:shd w:fill="14213D"/>
            <w:vAlign w:val="center"/>
            <w:tcMar>
              <w:top w:w="70" w:type="dxa"/>
              <w:start w:w="90" w:type="dxa"/>
              <w:bottom w:w="70" w:type="dxa"/>
              <w:end w:w="90" w:type="dxa"/>
            </w:tcMar>
          </w:tcPr>
          <w:p>
            <w:pPr>
              <w:spacing w:after="0"/>
            </w:pPr>
            <w:r/>
            <w:r>
              <w:rPr>
                <w:rFonts w:ascii="Aptos" w:hAnsi="Aptos"/>
                <w:b/>
                <w:color w:val="FFFFFF"/>
                <w:sz w:val="17"/>
              </w:rPr>
              <w:t>Phase</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7"/>
              </w:rPr>
              <w:t>Deliverable boundary</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7"/>
              </w:rPr>
              <w:t>Phase 1 - Command Center Core</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Event model, Notion ingest, dependency graph, venue blast radius, task generation, role-based views</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7"/>
              </w:rPr>
              <w:t>Phase 2 - Simulation + AI</w:t>
            </w:r>
          </w:p>
        </w:tc>
        <w:tc>
          <w:tcPr>
            <w:tcW w:type="dxa" w:w="7488"/>
            <w:vAlign w:val="center"/>
            <w:tcMar>
              <w:top w:w="70" w:type="dxa"/>
              <w:start w:w="90" w:type="dxa"/>
              <w:bottom w:w="70" w:type="dxa"/>
              <w:end w:w="90" w:type="dxa"/>
            </w:tcMar>
          </w:tcPr>
          <w:p>
            <w:pPr>
              <w:spacing w:after="0"/>
            </w:pPr>
            <w:r/>
            <w:r>
              <w:rPr>
                <w:rFonts w:ascii="Aptos" w:hAnsi="Aptos"/>
                <w:b w:val="0"/>
                <w:color w:val="222222"/>
                <w:sz w:val="17"/>
              </w:rPr>
              <w:t>What-if branches, constraint resolution, optimization, LangChain tools, LangGraph orchestration, approval gate</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7"/>
              </w:rPr>
              <w:t>Phase 3 - Participant Operations</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Notifications, attendance via QR/NFC, participant status and personalized changes</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7"/>
              </w:rPr>
              <w:t>Phase 4 - KIIT Mobility</w:t>
            </w:r>
          </w:p>
        </w:tc>
        <w:tc>
          <w:tcPr>
            <w:tcW w:type="dxa" w:w="7488"/>
            <w:vAlign w:val="center"/>
            <w:tcMar>
              <w:top w:w="70" w:type="dxa"/>
              <w:start w:w="90" w:type="dxa"/>
              <w:bottom w:w="70" w:type="dxa"/>
              <w:end w:w="90" w:type="dxa"/>
            </w:tcMar>
          </w:tcPr>
          <w:p>
            <w:pPr>
              <w:spacing w:after="0"/>
            </w:pPr>
            <w:r/>
            <w:r>
              <w:rPr>
                <w:rFonts w:ascii="Aptos" w:hAnsi="Aptos"/>
                <w:b w:val="0"/>
                <w:color w:val="222222"/>
                <w:sz w:val="17"/>
              </w:rPr>
              <w:t>Transport planning, route/capacity, crowd dashboard, rerouting proposals</w:t>
            </w:r>
          </w:p>
        </w:tc>
      </w:tr>
      <w:tr>
        <w:trPr>
          <w:cantSplit/>
        </w:trPr>
        <w:tc>
          <w:tcPr>
            <w:tcW w:type="dxa" w:w="2880"/>
            <w:shd w:fill="FAFAFA"/>
            <w:vAlign w:val="center"/>
            <w:tcMar>
              <w:top w:w="70" w:type="dxa"/>
              <w:start w:w="90" w:type="dxa"/>
              <w:bottom w:w="70" w:type="dxa"/>
              <w:end w:w="90" w:type="dxa"/>
            </w:tcMar>
          </w:tcPr>
          <w:p>
            <w:pPr>
              <w:spacing w:after="0"/>
            </w:pPr>
            <w:r/>
            <w:r>
              <w:rPr>
                <w:rFonts w:ascii="Aptos" w:hAnsi="Aptos"/>
                <w:b w:val="0"/>
                <w:color w:val="222222"/>
                <w:sz w:val="17"/>
              </w:rPr>
              <w:t>Phase 5 - Weather Resilience</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Weather watch, threshold rules, outdoor fallback branches and notifications</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222222"/>
                <w:sz w:val="17"/>
              </w:rPr>
              <w:t>Phase 6 - Institutional Memory</w:t>
            </w:r>
          </w:p>
        </w:tc>
        <w:tc>
          <w:tcPr>
            <w:tcW w:type="dxa" w:w="7488"/>
            <w:vAlign w:val="center"/>
            <w:tcMar>
              <w:top w:w="70" w:type="dxa"/>
              <w:start w:w="90" w:type="dxa"/>
              <w:bottom w:w="70" w:type="dxa"/>
              <w:end w:w="90" w:type="dxa"/>
            </w:tcMar>
          </w:tcPr>
          <w:p>
            <w:pPr>
              <w:spacing w:after="0"/>
            </w:pPr>
            <w:r/>
            <w:r>
              <w:rPr>
                <w:rFonts w:ascii="Aptos" w:hAnsi="Aptos"/>
                <w:b w:val="0"/>
                <w:color w:val="222222"/>
                <w:sz w:val="17"/>
              </w:rPr>
              <w:t>Post-event knowledge base, analytics and reusable playbooks</w:t>
            </w:r>
          </w:p>
        </w:tc>
      </w:tr>
    </w:tbl>
    <w:tbl>
      <w:tblPr>
        <w:tblW w:type="auto" w:w="0"/>
        <w:jc w:val="center"/>
        <w:tblLayout w:type="autofit"/>
        <w:tblLook w:firstColumn="1" w:firstRow="1" w:lastColumn="0" w:lastRow="0" w:noHBand="0" w:noVBand="1" w:val="04A0"/>
        <w:tblBorders>
          <w:top w:val="single" w:sz="6" w:space="0" w:color="C79A2B"/>
          <w:left w:val="single" w:sz="6" w:space="0" w:color="C79A2B"/>
          <w:bottom w:val="single" w:sz="6" w:space="0" w:color="C79A2B"/>
          <w:right w:val="single" w:sz="6" w:space="0" w:color="C79A2B"/>
          <w:insideH w:val="single" w:sz="6" w:space="0" w:color="C79A2B"/>
          <w:insideV w:val="single" w:sz="6" w:space="0" w:color="C79A2B"/>
        </w:tblBorders>
      </w:tblPr>
      <w:tblGrid>
        <w:gridCol w:w="10368"/>
      </w:tblGrid>
      <w:tr>
        <w:tc>
          <w:tcPr>
            <w:tcW w:type="dxa" w:w="10368"/>
            <w:shd w:fill="F4E9C7"/>
            <w:tcMar>
              <w:top w:w="120" w:type="dxa"/>
              <w:start w:w="160" w:type="dxa"/>
              <w:bottom w:w="120" w:type="dxa"/>
              <w:end w:w="160" w:type="dxa"/>
            </w:tcMar>
          </w:tcPr>
          <w:p>
            <w:pPr>
              <w:spacing w:after="40"/>
            </w:pPr>
            <w:r>
              <w:rPr>
                <w:b/>
                <w:color w:val="C79A2B"/>
                <w:sz w:val="20"/>
              </w:rPr>
              <w:t>Prototype recommendation</w:t>
            </w:r>
          </w:p>
          <w:p>
            <w:pPr>
              <w:spacing w:after="0"/>
            </w:pPr>
            <w:r>
              <w:rPr>
                <w:rFonts w:ascii="Aptos" w:hAnsi="Aptos"/>
                <w:sz w:val="18"/>
              </w:rPr>
              <w:t>For the competition/demo, make the reference venue-outage scenario the primary golden path. Add weather, transport, crowd and attendance as four additional signals that can independently trigger the same core loop: detect -&gt; impact -&gt; simulate -&gt; explain -&gt; approve -&gt; execute -&gt; notify -&gt; monitor.</w:t>
            </w:r>
          </w:p>
        </w:tc>
      </w:tr>
    </w:tbl>
    <w:p>
      <w:pPr>
        <w:widowControl/>
        <w:spacing w:after="0"/>
      </w:pPr>
    </w:p>
    <w:p>
      <w:bookmarkStart w:id="555943" w:name="31_References_and_Research_Sources"/>
      <w:pPr>
        <w:pStyle w:val="Heading1"/>
        <w:widowControl/>
      </w:pPr>
      <w:r>
        <w:t>31. References and Research Sources</w:t>
      </w:r>
      <w:bookmarkEnd w:id="555943"/>
    </w:p>
    <w:p>
      <w:pPr>
        <w:pStyle w:val="BodyText"/>
        <w:widowControl/>
      </w:pPr>
      <w:r>
        <w:rPr>
          <w:b/>
          <w:sz w:val="17"/>
        </w:rPr>
        <w:t xml:space="preserve">[R1] ISO/IEC/IEEE 29148:2018 - Requirements engineering. </w:t>
      </w:r>
      <w:hyperlink r:id="rId11">
        <w:r>
          <w:rPr>
            <w:color w:val="1F4E79"/>
            <w:u w:val="single"/>
            <w:sz w:val="19"/>
          </w:rPr>
          <w:t>https://standards.ieee.org/ieee/29148/6937/</w:t>
        </w:r>
      </w:hyperlink>
    </w:p>
    <w:p>
      <w:pPr>
        <w:pStyle w:val="BodyText"/>
        <w:widowControl/>
      </w:pPr>
      <w:r>
        <w:rPr>
          <w:b/>
          <w:sz w:val="17"/>
        </w:rPr>
        <w:t xml:space="preserve">[R2] IEEE 830-1998 - Superseded SRS practice. </w:t>
      </w:r>
      <w:hyperlink r:id="rId12">
        <w:r>
          <w:rPr>
            <w:color w:val="1F4E79"/>
            <w:u w:val="single"/>
            <w:sz w:val="19"/>
          </w:rPr>
          <w:t>https://standards.ieee.org/ieee/830/1222/</w:t>
        </w:r>
      </w:hyperlink>
    </w:p>
    <w:p>
      <w:pPr>
        <w:pStyle w:val="BodyText"/>
        <w:widowControl/>
      </w:pPr>
      <w:r>
        <w:rPr>
          <w:b/>
          <w:sz w:val="17"/>
        </w:rPr>
        <w:t xml:space="preserve">[KIIT-01] KIIT 2026-27 academic programmes / 29 schools and institutes. </w:t>
      </w:r>
      <w:hyperlink r:id="rId13">
        <w:r>
          <w:rPr>
            <w:color w:val="1F4E79"/>
            <w:u w:val="single"/>
            <w:sz w:val="19"/>
          </w:rPr>
          <w:t>https://kiit.ac.in/academics/courses/</w:t>
        </w:r>
      </w:hyperlink>
    </w:p>
    <w:p>
      <w:pPr>
        <w:pStyle w:val="BodyText"/>
        <w:widowControl/>
      </w:pPr>
      <w:r>
        <w:rPr>
          <w:b/>
          <w:sz w:val="17"/>
        </w:rPr>
        <w:t xml:space="preserve">[KIIT-02] KIIT Transportation Service. </w:t>
      </w:r>
      <w:hyperlink r:id="rId14">
        <w:r>
          <w:rPr>
            <w:color w:val="1F4E79"/>
            <w:u w:val="single"/>
            <w:sz w:val="19"/>
          </w:rPr>
          <w:t>https://kiit.ac.in/transportation-service/</w:t>
        </w:r>
      </w:hyperlink>
    </w:p>
    <w:p>
      <w:pPr>
        <w:pStyle w:val="BodyText"/>
        <w:widowControl/>
      </w:pPr>
      <w:r>
        <w:rPr>
          <w:b/>
          <w:sz w:val="17"/>
        </w:rPr>
        <w:t xml:space="preserve">[KIIT-03] KIIT Fest 9.0 - Pixels to Purpose. </w:t>
      </w:r>
      <w:hyperlink r:id="rId15">
        <w:r>
          <w:rPr>
            <w:color w:val="1F4E79"/>
            <w:u w:val="single"/>
            <w:sz w:val="19"/>
          </w:rPr>
          <w:t>https://electronics.kiit.ac.in/kiit-fest-9-0-pixels-to-purpose/</w:t>
        </w:r>
      </w:hyperlink>
    </w:p>
    <w:p>
      <w:pPr>
        <w:pStyle w:val="BodyText"/>
        <w:widowControl/>
      </w:pPr>
      <w:r>
        <w:rPr>
          <w:b/>
          <w:sz w:val="17"/>
        </w:rPr>
        <w:t xml:space="preserve">[KIIT-04] KIIT official event calendar. </w:t>
      </w:r>
      <w:hyperlink r:id="rId16">
        <w:r>
          <w:rPr>
            <w:color w:val="1F4E79"/>
            <w:u w:val="single"/>
            <w:sz w:val="19"/>
          </w:rPr>
          <w:t>https://kiit.ac.in/event/</w:t>
        </w:r>
      </w:hyperlink>
    </w:p>
    <w:p>
      <w:pPr>
        <w:pStyle w:val="BodyText"/>
        <w:widowControl/>
      </w:pPr>
      <w:r>
        <w:rPr>
          <w:b/>
          <w:sz w:val="17"/>
        </w:rPr>
        <w:t xml:space="preserve">[KIIT-05] KIIT Transportation Policy. </w:t>
      </w:r>
      <w:hyperlink r:id="rId17">
        <w:r>
          <w:rPr>
            <w:color w:val="1F4E79"/>
            <w:u w:val="single"/>
            <w:sz w:val="19"/>
          </w:rPr>
          <w:t>https://kiit.ac.in/transportation-policy/</w:t>
        </w:r>
      </w:hyperlink>
    </w:p>
    <w:p>
      <w:pPr>
        <w:pStyle w:val="BodyText"/>
        <w:widowControl/>
      </w:pPr>
      <w:r>
        <w:rPr>
          <w:b/>
          <w:sz w:val="17"/>
        </w:rPr>
        <w:t xml:space="preserve">[WX-01] India Meteorological Department - Met Centre Bhubaneswar. </w:t>
      </w:r>
      <w:hyperlink r:id="rId18">
        <w:r>
          <w:rPr>
            <w:color w:val="1F4E79"/>
            <w:u w:val="single"/>
            <w:sz w:val="19"/>
          </w:rPr>
          <w:t>https://mausam.imd.gov.in/bhubaneswar/</w:t>
        </w:r>
      </w:hyperlink>
    </w:p>
    <w:p>
      <w:pPr>
        <w:pStyle w:val="BodyText"/>
        <w:widowControl/>
      </w:pPr>
      <w:r>
        <w:rPr>
          <w:b/>
          <w:sz w:val="17"/>
        </w:rPr>
        <w:t xml:space="preserve">[WX-02] Open-Meteo Weather Forecast API. </w:t>
      </w:r>
      <w:hyperlink r:id="rId19">
        <w:r>
          <w:rPr>
            <w:color w:val="1F4E79"/>
            <w:u w:val="single"/>
            <w:sz w:val="19"/>
          </w:rPr>
          <w:t>https://open-meteo.com/en/docs</w:t>
        </w:r>
      </w:hyperlink>
    </w:p>
    <w:p>
      <w:pPr>
        <w:pStyle w:val="BodyText"/>
        <w:widowControl/>
      </w:pPr>
      <w:r>
        <w:rPr>
          <w:b/>
          <w:sz w:val="17"/>
        </w:rPr>
        <w:t xml:space="preserve">[LC-01] LangChain - Agents. </w:t>
      </w:r>
      <w:hyperlink r:id="rId20">
        <w:r>
          <w:rPr>
            <w:color w:val="1F4E79"/>
            <w:u w:val="single"/>
            <w:sz w:val="19"/>
          </w:rPr>
          <w:t>https://docs.langchain.com/oss/python/langchain/agents</w:t>
        </w:r>
      </w:hyperlink>
    </w:p>
    <w:p>
      <w:pPr>
        <w:pStyle w:val="BodyText"/>
        <w:widowControl/>
      </w:pPr>
      <w:r>
        <w:rPr>
          <w:b/>
          <w:sz w:val="17"/>
        </w:rPr>
        <w:t xml:space="preserve">[LC-02] LangGraph overview. </w:t>
      </w:r>
      <w:hyperlink r:id="rId21">
        <w:r>
          <w:rPr>
            <w:color w:val="1F4E79"/>
            <w:u w:val="single"/>
            <w:sz w:val="19"/>
          </w:rPr>
          <w:t>https://docs.langchain.com/oss/python/langgraph/overview</w:t>
        </w:r>
      </w:hyperlink>
    </w:p>
    <w:p>
      <w:pPr>
        <w:pStyle w:val="BodyText"/>
        <w:widowControl/>
      </w:pPr>
      <w:r>
        <w:rPr>
          <w:b/>
          <w:sz w:val="17"/>
        </w:rPr>
        <w:t xml:space="preserve">[LC-03] LangGraph interrupts / human-in-the-loop. </w:t>
      </w:r>
      <w:hyperlink r:id="rId22">
        <w:r>
          <w:rPr>
            <w:color w:val="1F4E79"/>
            <w:u w:val="single"/>
            <w:sz w:val="19"/>
          </w:rPr>
          <w:t>https://docs.langchain.com/oss/python/langgraph/interrupts</w:t>
        </w:r>
      </w:hyperlink>
    </w:p>
    <w:p>
      <w:pPr>
        <w:pStyle w:val="BodyText"/>
        <w:widowControl/>
      </w:pPr>
      <w:r>
        <w:rPr>
          <w:b/>
          <w:sz w:val="17"/>
        </w:rPr>
        <w:t xml:space="preserve">[LC-04] LangChain tools. </w:t>
      </w:r>
      <w:hyperlink r:id="rId23">
        <w:r>
          <w:rPr>
            <w:color w:val="1F4E79"/>
            <w:u w:val="single"/>
            <w:sz w:val="19"/>
          </w:rPr>
          <w:t>https://docs.langchain.com/oss/python/langchain/tools</w:t>
        </w:r>
      </w:hyperlink>
    </w:p>
    <w:p>
      <w:pPr>
        <w:pStyle w:val="BodyText"/>
        <w:widowControl/>
      </w:pPr>
      <w:r>
        <w:rPr>
          <w:b/>
          <w:sz w:val="17"/>
        </w:rPr>
        <w:t xml:space="preserve">[NOTION-01] Notion API introduction. </w:t>
      </w:r>
      <w:hyperlink r:id="rId24">
        <w:r>
          <w:rPr>
            <w:color w:val="1F4E79"/>
            <w:u w:val="single"/>
            <w:sz w:val="19"/>
          </w:rPr>
          <w:t>https://developers.notion.com/reference/intro</w:t>
        </w:r>
      </w:hyperlink>
    </w:p>
    <w:p>
      <w:pPr>
        <w:pStyle w:val="BodyText"/>
        <w:widowControl/>
      </w:pPr>
      <w:r>
        <w:rPr>
          <w:b/>
          <w:sz w:val="17"/>
        </w:rPr>
        <w:t xml:space="preserve">[NOTION-02] Notion API - Create a page. </w:t>
      </w:r>
      <w:hyperlink r:id="rId25">
        <w:r>
          <w:rPr>
            <w:color w:val="1F4E79"/>
            <w:u w:val="single"/>
            <w:sz w:val="19"/>
          </w:rPr>
          <w:t>https://developers.notion.com/reference/post-page</w:t>
        </w:r>
      </w:hyperlink>
    </w:p>
    <w:p>
      <w:pPr>
        <w:pStyle w:val="BodyText"/>
        <w:widowControl/>
      </w:pPr>
      <w:r>
        <w:rPr>
          <w:b/>
          <w:sz w:val="17"/>
        </w:rPr>
        <w:t xml:space="preserve">[NOTION-03] Notion API - Webhooks. </w:t>
      </w:r>
      <w:hyperlink r:id="rId26">
        <w:r>
          <w:rPr>
            <w:color w:val="1F4E79"/>
            <w:u w:val="single"/>
            <w:sz w:val="19"/>
          </w:rPr>
          <w:t>https://developers.notion.com/reference/webhooks</w:t>
        </w:r>
      </w:hyperlink>
    </w:p>
    <w:p>
      <w:pPr>
        <w:pStyle w:val="BodyText"/>
        <w:widowControl/>
      </w:pPr>
      <w:r>
        <w:rPr>
          <w:b/>
          <w:sz w:val="17"/>
        </w:rPr>
        <w:t xml:space="preserve">[NOTION-04] Notion API - Database/Data source model. </w:t>
      </w:r>
      <w:hyperlink r:id="rId27">
        <w:r>
          <w:rPr>
            <w:color w:val="1F4E79"/>
            <w:u w:val="single"/>
            <w:sz w:val="19"/>
          </w:rPr>
          <w:t>https://developers.notion.com/reference/database</w:t>
        </w:r>
      </w:hyperlink>
    </w:p>
    <w:p>
      <w:pPr>
        <w:pStyle w:val="BodyText"/>
        <w:widowControl/>
      </w:pPr>
      <w:r>
        <w:rPr>
          <w:b/>
          <w:sz w:val="17"/>
        </w:rPr>
        <w:t xml:space="preserve">[SIM-01] Provided simulation output: kbc03_simulation_output(1).txt. </w:t>
      </w:r>
      <w:r>
        <w:rPr>
          <w:sz w:val="17"/>
        </w:rPr>
        <w:t>Conversation attachment provided for this requirements analysis</w:t>
      </w:r>
    </w:p>
    <w:p>
      <w:bookmarkStart w:id="593810" w:name="311_Research_Notes"/>
      <w:pPr>
        <w:pStyle w:val="Heading2"/>
        <w:widowControl/>
      </w:pPr>
      <w:r>
        <w:t>31.1 Research Notes</w:t>
      </w:r>
      <w:bookmarkEnd w:id="593810"/>
    </w:p>
    <w:p>
      <w:pPr>
        <w:pStyle w:val="BodyText"/>
        <w:widowControl/>
      </w:pPr>
      <w:r>
        <w:rPr>
          <w:i w:val="0"/>
        </w:rPr>
        <w:t>The KIIT-specific sections are based on public KIIT pages available at the time of drafting and should be revalidated during product discovery with authorized stakeholders. Public pages establish that KIIT has multiple schools/institutes, university-scale events, and dedicated transportation services; they do not establish access to private operational systems, participant data or internal Notion schemas.</w:t>
      </w:r>
    </w:p>
    <w:p>
      <w:pPr>
        <w:pStyle w:val="BodyText"/>
        <w:widowControl/>
      </w:pPr>
      <w:r>
        <w:rPr>
          <w:i w:val="0"/>
        </w:rPr>
        <w:t>The technical integration sections rely on current vendor documentation for Notion, LangChain and LangGraph. APIs and SDKs evolve; implementation teams shall pin tested versions and revalidate endpoints before production deployment.</w:t>
      </w:r>
    </w:p>
    <w:p>
      <w:bookmarkStart w:id="868612" w:name="32_Glossary"/>
      <w:pPr>
        <w:pStyle w:val="Heading1"/>
        <w:widowControl/>
      </w:pPr>
      <w:r>
        <w:t>32. Glossary</w:t>
      </w:r>
      <w:bookmarkEnd w:id="868612"/>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184"/>
        <w:gridCol w:w="5184"/>
      </w:tblGrid>
      <w:tr>
        <w:trPr>
          <w:tblHeader w:val="true"/>
        </w:trPr>
        <w:tc>
          <w:tcPr>
            <w:tcW w:type="dxa" w:w="2592"/>
            <w:shd w:fill="14213D"/>
            <w:vAlign w:val="center"/>
            <w:tcMar>
              <w:top w:w="70" w:type="dxa"/>
              <w:start w:w="90" w:type="dxa"/>
              <w:bottom w:w="70" w:type="dxa"/>
              <w:end w:w="90" w:type="dxa"/>
            </w:tcMar>
          </w:tcPr>
          <w:p>
            <w:pPr>
              <w:spacing w:after="0"/>
            </w:pPr>
            <w:r/>
            <w:r>
              <w:rPr>
                <w:rFonts w:ascii="Aptos" w:hAnsi="Aptos"/>
                <w:b/>
                <w:color w:val="FFFFFF"/>
                <w:sz w:val="17"/>
              </w:rPr>
              <w:t>Term</w:t>
            </w:r>
          </w:p>
        </w:tc>
        <w:tc>
          <w:tcPr>
            <w:tcW w:type="dxa" w:w="7488"/>
            <w:shd w:fill="14213D"/>
            <w:vAlign w:val="center"/>
            <w:tcMar>
              <w:top w:w="70" w:type="dxa"/>
              <w:start w:w="90" w:type="dxa"/>
              <w:bottom w:w="70" w:type="dxa"/>
              <w:end w:w="90" w:type="dxa"/>
            </w:tcMar>
          </w:tcPr>
          <w:p>
            <w:pPr>
              <w:spacing w:after="0"/>
            </w:pPr>
            <w:r/>
            <w:r>
              <w:rPr>
                <w:rFonts w:ascii="Aptos" w:hAnsi="Aptos"/>
                <w:b/>
                <w:color w:val="FFFFFF"/>
                <w:sz w:val="17"/>
              </w:rPr>
              <w:t>Definition</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7"/>
              </w:rPr>
              <w:t>Blast radius</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The set of operational records impacted directly or indirectly by a change.</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7"/>
              </w:rPr>
              <w:t>Change Proposal</w:t>
            </w:r>
          </w:p>
        </w:tc>
        <w:tc>
          <w:tcPr>
            <w:tcW w:type="dxa" w:w="7488"/>
            <w:vAlign w:val="center"/>
            <w:tcMar>
              <w:top w:w="70" w:type="dxa"/>
              <w:start w:w="90" w:type="dxa"/>
              <w:bottom w:w="70" w:type="dxa"/>
              <w:end w:w="90" w:type="dxa"/>
            </w:tcMar>
          </w:tcPr>
          <w:p>
            <w:pPr>
              <w:spacing w:after="0"/>
            </w:pPr>
            <w:r/>
            <w:r>
              <w:rPr>
                <w:rFonts w:ascii="Aptos" w:hAnsi="Aptos"/>
                <w:b w:val="0"/>
                <w:color w:val="222222"/>
                <w:sz w:val="17"/>
              </w:rPr>
              <w:t>A reviewable branch containing proposed operational updates before commit.</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7"/>
              </w:rPr>
              <w:t>Dependency edge</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A typed relationship between operational objects.</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7"/>
              </w:rPr>
              <w:t>Digital twin</w:t>
            </w:r>
          </w:p>
        </w:tc>
        <w:tc>
          <w:tcPr>
            <w:tcW w:type="dxa" w:w="7488"/>
            <w:vAlign w:val="center"/>
            <w:tcMar>
              <w:top w:w="70" w:type="dxa"/>
              <w:start w:w="90" w:type="dxa"/>
              <w:bottom w:w="70" w:type="dxa"/>
              <w:end w:w="90" w:type="dxa"/>
            </w:tcMar>
          </w:tcPr>
          <w:p>
            <w:pPr>
              <w:spacing w:after="0"/>
            </w:pPr>
            <w:r/>
            <w:r>
              <w:rPr>
                <w:rFonts w:ascii="Aptos" w:hAnsi="Aptos"/>
                <w:b w:val="0"/>
                <w:color w:val="222222"/>
                <w:sz w:val="17"/>
              </w:rPr>
              <w:t>A structured digital representation of the live event and its operational state.</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7"/>
              </w:rPr>
              <w:t>Hard constraint</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A rule that cannot be violated by a committed plan.</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7"/>
              </w:rPr>
              <w:t>Soft constraint</w:t>
            </w:r>
          </w:p>
        </w:tc>
        <w:tc>
          <w:tcPr>
            <w:tcW w:type="dxa" w:w="7488"/>
            <w:vAlign w:val="center"/>
            <w:tcMar>
              <w:top w:w="70" w:type="dxa"/>
              <w:start w:w="90" w:type="dxa"/>
              <w:bottom w:w="70" w:type="dxa"/>
              <w:end w:w="90" w:type="dxa"/>
            </w:tcMar>
          </w:tcPr>
          <w:p>
            <w:pPr>
              <w:spacing w:after="0"/>
            </w:pPr>
            <w:r/>
            <w:r>
              <w:rPr>
                <w:rFonts w:ascii="Aptos" w:hAnsi="Aptos"/>
                <w:b w:val="0"/>
                <w:color w:val="222222"/>
                <w:sz w:val="17"/>
              </w:rPr>
              <w:t>A preference that may be traded off with an explicit rationale.</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7"/>
              </w:rPr>
              <w:t>Slack</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Time remaining between the predicted task finish and its deadline.</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7"/>
              </w:rPr>
              <w:t>Operational branch</w:t>
            </w:r>
          </w:p>
        </w:tc>
        <w:tc>
          <w:tcPr>
            <w:tcW w:type="dxa" w:w="7488"/>
            <w:vAlign w:val="center"/>
            <w:tcMar>
              <w:top w:w="70" w:type="dxa"/>
              <w:start w:w="90" w:type="dxa"/>
              <w:bottom w:w="70" w:type="dxa"/>
              <w:end w:w="90" w:type="dxa"/>
            </w:tcMar>
          </w:tcPr>
          <w:p>
            <w:pPr>
              <w:spacing w:after="0"/>
            </w:pPr>
            <w:r/>
            <w:r>
              <w:rPr>
                <w:rFonts w:ascii="Aptos" w:hAnsi="Aptos"/>
                <w:b w:val="0"/>
                <w:color w:val="222222"/>
                <w:sz w:val="17"/>
              </w:rPr>
              <w:t>A simulated or pending state derived from an event baseline.</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7"/>
              </w:rPr>
              <w:t>Verified source</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A trusted system or deterministic calculation used as source of truth.</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7"/>
              </w:rPr>
              <w:t>AI narrative</w:t>
            </w:r>
          </w:p>
        </w:tc>
        <w:tc>
          <w:tcPr>
            <w:tcW w:type="dxa" w:w="7488"/>
            <w:vAlign w:val="center"/>
            <w:tcMar>
              <w:top w:w="70" w:type="dxa"/>
              <w:start w:w="90" w:type="dxa"/>
              <w:bottom w:w="70" w:type="dxa"/>
              <w:end w:w="90" w:type="dxa"/>
            </w:tcMar>
          </w:tcPr>
          <w:p>
            <w:pPr>
              <w:spacing w:after="0"/>
            </w:pPr>
            <w:r/>
            <w:r>
              <w:rPr>
                <w:rFonts w:ascii="Aptos" w:hAnsi="Aptos"/>
                <w:b w:val="0"/>
                <w:color w:val="222222"/>
                <w:sz w:val="17"/>
              </w:rPr>
              <w:t>LLM-generated human-readable explanation/summary that does not itself become source of truth.</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7"/>
              </w:rPr>
              <w:t>Participant cohort</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A group of participants affected in the same operational way.</w:t>
            </w:r>
          </w:p>
        </w:tc>
      </w:tr>
      <w:tr>
        <w:trPr>
          <w:cantSplit/>
        </w:trPr>
        <w:tc>
          <w:tcPr>
            <w:tcW w:type="dxa" w:w="2592"/>
            <w:vAlign w:val="center"/>
            <w:tcMar>
              <w:top w:w="70" w:type="dxa"/>
              <w:start w:w="90" w:type="dxa"/>
              <w:bottom w:w="70" w:type="dxa"/>
              <w:end w:w="90" w:type="dxa"/>
            </w:tcMar>
          </w:tcPr>
          <w:p>
            <w:pPr>
              <w:spacing w:after="0"/>
            </w:pPr>
            <w:r/>
            <w:r>
              <w:rPr>
                <w:rFonts w:ascii="Aptos" w:hAnsi="Aptos"/>
                <w:b w:val="0"/>
                <w:color w:val="222222"/>
                <w:sz w:val="17"/>
              </w:rPr>
              <w:t>Crowd signal</w:t>
            </w:r>
          </w:p>
        </w:tc>
        <w:tc>
          <w:tcPr>
            <w:tcW w:type="dxa" w:w="7488"/>
            <w:vAlign w:val="center"/>
            <w:tcMar>
              <w:top w:w="70" w:type="dxa"/>
              <w:start w:w="90" w:type="dxa"/>
              <w:bottom w:w="70" w:type="dxa"/>
              <w:end w:w="90" w:type="dxa"/>
            </w:tcMar>
          </w:tcPr>
          <w:p>
            <w:pPr>
              <w:spacing w:after="0"/>
            </w:pPr>
            <w:r/>
            <w:r>
              <w:rPr>
                <w:rFonts w:ascii="Aptos" w:hAnsi="Aptos"/>
                <w:b w:val="0"/>
                <w:color w:val="222222"/>
                <w:sz w:val="17"/>
              </w:rPr>
              <w:t>An occupancy, count, queue or flow measure used for operational monitoring.</w:t>
            </w:r>
          </w:p>
        </w:tc>
      </w:tr>
      <w:tr>
        <w:trPr>
          <w:cantSplit/>
        </w:trPr>
        <w:tc>
          <w:tcPr>
            <w:tcW w:type="dxa" w:w="2592"/>
            <w:shd w:fill="FAFAFA"/>
            <w:vAlign w:val="center"/>
            <w:tcMar>
              <w:top w:w="70" w:type="dxa"/>
              <w:start w:w="90" w:type="dxa"/>
              <w:bottom w:w="70" w:type="dxa"/>
              <w:end w:w="90" w:type="dxa"/>
            </w:tcMar>
          </w:tcPr>
          <w:p>
            <w:pPr>
              <w:spacing w:after="0"/>
            </w:pPr>
            <w:r/>
            <w:r>
              <w:rPr>
                <w:rFonts w:ascii="Aptos" w:hAnsi="Aptos"/>
                <w:b w:val="0"/>
                <w:color w:val="222222"/>
                <w:sz w:val="17"/>
              </w:rPr>
              <w:t>Weather trigger</w:t>
            </w:r>
          </w:p>
        </w:tc>
        <w:tc>
          <w:tcPr>
            <w:tcW w:type="dxa" w:w="7488"/>
            <w:shd w:fill="FAFAFA"/>
            <w:vAlign w:val="center"/>
            <w:tcMar>
              <w:top w:w="70" w:type="dxa"/>
              <w:start w:w="90" w:type="dxa"/>
              <w:bottom w:w="70" w:type="dxa"/>
              <w:end w:w="90" w:type="dxa"/>
            </w:tcMar>
          </w:tcPr>
          <w:p>
            <w:pPr>
              <w:spacing w:after="0"/>
            </w:pPr>
            <w:r/>
            <w:r>
              <w:rPr>
                <w:rFonts w:ascii="Aptos" w:hAnsi="Aptos"/>
                <w:b w:val="0"/>
                <w:color w:val="222222"/>
                <w:sz w:val="17"/>
              </w:rPr>
              <w:t>A configured rule that causes the system to re-evaluate weather-sensitive sessions.</w:t>
            </w:r>
          </w:p>
        </w:tc>
      </w:tr>
    </w:tbl>
    <w:p>
      <w:pPr>
        <w:widowControl/>
        <w:spacing w:before="280"/>
        <w:jc w:val="center"/>
      </w:pPr>
      <w:r>
        <w:rPr>
          <w:b/>
          <w:color w:val="14213D"/>
          <w:sz w:val="20"/>
        </w:rPr>
        <w:t>End of BRD + SRS | KIIT EventOps AI Command Center</w:t>
      </w:r>
    </w:p>
    <w:sectPr w:rsidR="00FC693F" w:rsidRPr="0006063C" w:rsidSect="00034616">
      <w:headerReference w:type="default" r:id="rId30"/>
      <w:footerReference w:type="default" r:id="rId3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777"/>
        <w:sz w:val="16"/>
      </w:rPr>
      <w:t xml:space="preserve">Prototype Requirements Document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777"/>
        <w:sz w:val="16"/>
      </w:rPr>
      <w:t xml:space="preserve">Prototype Requirements Document | Page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777"/>
        <w:sz w:val="16"/>
      </w:rPr>
      <w:t xml:space="preserve">Prototype Requirements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770"/>
        <w:sz w:val="16"/>
      </w:rPr>
      <w:t>KIIT EventOps AI Command Center | BRD + SRS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770"/>
        <w:sz w:val="16"/>
      </w:rPr>
      <w:t>KIIT EventOps AI Command Center | BRD + SRS | v1.0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770"/>
        <w:sz w:val="16"/>
      </w:rPr>
      <w:t>KIIT EventOps AI Command Center | BRD + SRS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213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ndards.ieee.org/ieee/29148/6937/" TargetMode="External"/><Relationship Id="rId12" Type="http://schemas.openxmlformats.org/officeDocument/2006/relationships/hyperlink" Target="https://standards.ieee.org/ieee/830/1222/" TargetMode="External"/><Relationship Id="rId13" Type="http://schemas.openxmlformats.org/officeDocument/2006/relationships/hyperlink" Target="https://kiit.ac.in/academics/courses/" TargetMode="External"/><Relationship Id="rId14" Type="http://schemas.openxmlformats.org/officeDocument/2006/relationships/hyperlink" Target="https://kiit.ac.in/transportation-service/" TargetMode="External"/><Relationship Id="rId15" Type="http://schemas.openxmlformats.org/officeDocument/2006/relationships/hyperlink" Target="https://electronics.kiit.ac.in/kiit-fest-9-0-pixels-to-purpose/" TargetMode="External"/><Relationship Id="rId16" Type="http://schemas.openxmlformats.org/officeDocument/2006/relationships/hyperlink" Target="https://kiit.ac.in/event/" TargetMode="External"/><Relationship Id="rId17" Type="http://schemas.openxmlformats.org/officeDocument/2006/relationships/hyperlink" Target="https://kiit.ac.in/transportation-policy/" TargetMode="External"/><Relationship Id="rId18" Type="http://schemas.openxmlformats.org/officeDocument/2006/relationships/hyperlink" Target="https://mausam.imd.gov.in/bhubaneswar/" TargetMode="External"/><Relationship Id="rId19" Type="http://schemas.openxmlformats.org/officeDocument/2006/relationships/hyperlink" Target="https://open-meteo.com/en/docs" TargetMode="External"/><Relationship Id="rId20" Type="http://schemas.openxmlformats.org/officeDocument/2006/relationships/hyperlink" Target="https://docs.langchain.com/oss/python/langchain/agents" TargetMode="External"/><Relationship Id="rId21" Type="http://schemas.openxmlformats.org/officeDocument/2006/relationships/hyperlink" Target="https://docs.langchain.com/oss/python/langgraph/overview" TargetMode="External"/><Relationship Id="rId22" Type="http://schemas.openxmlformats.org/officeDocument/2006/relationships/hyperlink" Target="https://docs.langchain.com/oss/python/langgraph/interrupts" TargetMode="External"/><Relationship Id="rId23" Type="http://schemas.openxmlformats.org/officeDocument/2006/relationships/hyperlink" Target="https://docs.langchain.com/oss/python/langchain/tools" TargetMode="External"/><Relationship Id="rId24" Type="http://schemas.openxmlformats.org/officeDocument/2006/relationships/hyperlink" Target="https://developers.notion.com/reference/intro" TargetMode="External"/><Relationship Id="rId25" Type="http://schemas.openxmlformats.org/officeDocument/2006/relationships/hyperlink" Target="https://developers.notion.com/reference/post-page" TargetMode="External"/><Relationship Id="rId26" Type="http://schemas.openxmlformats.org/officeDocument/2006/relationships/hyperlink" Target="https://developers.notion.com/reference/webhooks" TargetMode="External"/><Relationship Id="rId27" Type="http://schemas.openxmlformats.org/officeDocument/2006/relationships/hyperlink" Target="https://developers.notion.com/reference/database" TargetMode="Externa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KIIT EventOps AI Command Center - BRD + SRS</dc:title>
  <dc:subject>Business Requirements Document and Software Requirements Specification</dc:subject>
  <dc:creator>KIIT EventOps Project Team</dc:creator>
  <cp:keywords>KIIT, EventOps, AI, LangChain, LangGraph, Notion, BRD, SRS, IEEE 29148</cp:keywords>
  <dc:description>TAD intentionally excluded.</dc:description>
  <cp:lastModifiedBy/>
  <cp:revision>1</cp:revision>
  <dcterms:created xsi:type="dcterms:W3CDTF">2013-12-23T23:15:00Z</dcterms:created>
  <dcterms:modified xsi:type="dcterms:W3CDTF">2013-12-23T23:15:00Z</dcterms:modified>
  <cp:category/>
</cp:coreProperties>
</file>