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4"/>
        <w:rPr>
          <w:u w:val="none"/>
        </w:rPr>
      </w:pPr>
      <w:r>
        <w:rPr>
          <w:u w:val="single"/>
        </w:rPr>
        <w:t xml:space="preserve">gCorrelation</w:t>
      </w:r>
      <w:r>
        <w:rPr>
          <w:spacing w:val="-6"/>
          <w:u w:val="single"/>
        </w:rPr>
        <w:t xml:space="preserve"> </w:t>
      </w:r>
      <w:r>
        <w:rPr>
          <w:u w:val="single"/>
        </w:rPr>
        <w:t xml:space="preserve">Analysis</w:t>
      </w:r>
      <w:r>
        <w:rPr>
          <w:u w:val="none"/>
        </w:rPr>
      </w:r>
    </w:p>
    <w:p>
      <w:pPr>
        <w:pStyle w:val="623"/>
        <w:rPr>
          <w:rFonts w:ascii="Calibri"/>
          <w:b/>
          <w:sz w:val="20"/>
        </w:rPr>
      </w:pPr>
      <w:r>
        <w:rPr>
          <w:rFonts w:ascii="Calibri"/>
          <w:b/>
          <w:sz w:val="20"/>
        </w:rPr>
      </w:r>
      <w:r>
        <w:rPr>
          <w:rFonts w:ascii="Calibri"/>
          <w:b/>
          <w:sz w:val="20"/>
        </w:rPr>
      </w:r>
    </w:p>
    <w:p>
      <w:pPr>
        <w:pStyle w:val="623"/>
        <w:spacing w:before="3"/>
        <w:rPr>
          <w:rFonts w:ascii="Calibri"/>
          <w:b/>
          <w:sz w:val="24"/>
        </w:rPr>
      </w:pPr>
      <w:r>
        <w:rPr>
          <w:rFonts w:ascii="Calibri"/>
          <w:b/>
          <w:sz w:val="24"/>
        </w:rPr>
      </w:r>
      <w:r>
        <w:rPr>
          <w:rFonts w:ascii="Calibri"/>
          <w:b/>
          <w:sz w:val="24"/>
        </w:rPr>
      </w:r>
    </w:p>
    <w:p>
      <w:pPr>
        <w:pStyle w:val="623"/>
        <w:ind w:left="160" w:right="6538"/>
        <w:spacing w:before="100" w:line="412" w:lineRule="auto"/>
      </w:pPr>
      <w:r>
        <w:t xml:space="preserve">dat &lt;- mtcars</w:t>
      </w:r>
      <w:r>
        <w:rPr>
          <w:spacing w:val="1"/>
        </w:rPr>
        <w:t xml:space="preserve"> </w:t>
      </w:r>
      <w:r>
        <w:t xml:space="preserve">cor(dat$hp,</w:t>
      </w:r>
      <w:r>
        <w:rPr>
          <w:spacing w:val="-9"/>
        </w:rPr>
        <w:t xml:space="preserve"> </w:t>
      </w:r>
      <w:r>
        <w:t xml:space="preserve">dat$mpg)</w:t>
      </w:r>
      <w:r/>
    </w:p>
    <w:p>
      <w:pPr>
        <w:pStyle w:val="623"/>
        <w:ind w:left="160" w:right="3757"/>
        <w:spacing w:line="412" w:lineRule="auto"/>
      </w:pPr>
      <w:r>
        <w:t xml:space="preserve">cor(dat$hp, dat$mpg, method = "spearman")</w:t>
      </w:r>
      <w:r>
        <w:rPr>
          <w:spacing w:val="-130"/>
        </w:rPr>
        <w:t xml:space="preserve"> </w:t>
      </w:r>
      <w:r>
        <w:t xml:space="preserve">plot(dat$hp,</w:t>
      </w:r>
      <w:r>
        <w:rPr>
          <w:spacing w:val="-2"/>
        </w:rPr>
        <w:t xml:space="preserve"> </w:t>
      </w:r>
      <w:r>
        <w:t xml:space="preserve">dat$mpg)</w:t>
      </w:r>
      <w:r/>
    </w:p>
    <w:p>
      <w:pPr>
        <w:pStyle w:val="623"/>
        <w:ind w:left="160"/>
        <w:spacing w:before="2"/>
      </w:pPr>
      <w:r>
        <w:t xml:space="preserve">##########</w:t>
      </w:r>
      <w:r/>
    </w:p>
    <w:p>
      <w:pPr>
        <w:pStyle w:val="623"/>
        <w:ind w:left="160" w:right="7057"/>
        <w:spacing w:before="178" w:line="415" w:lineRule="auto"/>
      </w:pPr>
      <w:r>
        <w:t xml:space="preserve">library(ggplot2)</w:t>
      </w:r>
      <w:r>
        <w:rPr>
          <w:spacing w:val="-130"/>
        </w:rPr>
        <w:t xml:space="preserve"> </w:t>
      </w:r>
      <w:r>
        <w:t xml:space="preserve">ggplot(dat)</w:t>
      </w:r>
      <w:r>
        <w:rPr>
          <w:spacing w:val="-3"/>
        </w:rPr>
        <w:t xml:space="preserve"> </w:t>
      </w:r>
      <w:r>
        <w:t xml:space="preserve">+</w:t>
      </w:r>
      <w:r/>
    </w:p>
    <w:p>
      <w:pPr>
        <w:pStyle w:val="623"/>
        <w:ind w:left="424" w:right="4681"/>
        <w:spacing w:line="412" w:lineRule="auto"/>
      </w:pPr>
      <w:r>
        <w:t xml:space="preserve">aes(x = hp, y = mpg) +</w:t>
      </w:r>
      <w:r>
        <w:rPr>
          <w:spacing w:val="1"/>
        </w:rPr>
        <w:t xml:space="preserve"> </w:t>
      </w:r>
      <w:r>
        <w:t xml:space="preserve">geom_point(colour = "#0c4c8a") +</w:t>
      </w:r>
      <w:r>
        <w:rPr>
          <w:spacing w:val="-130"/>
        </w:rPr>
        <w:t xml:space="preserve"> </w:t>
      </w:r>
      <w:r>
        <w:t xml:space="preserve">theme_minimal()</w:t>
      </w:r>
      <w:r/>
    </w:p>
    <w:p>
      <w:pPr>
        <w:pStyle w:val="623"/>
        <w:ind w:left="160"/>
      </w:pPr>
      <w:r>
        <w:t xml:space="preserve">##########</w:t>
      </w:r>
      <w:r/>
    </w:p>
    <w:p>
      <w:pPr>
        <w:pStyle w:val="623"/>
        <w:ind w:left="160" w:right="6001"/>
        <w:spacing w:before="178" w:line="412" w:lineRule="auto"/>
      </w:pPr>
      <w:r>
        <w:t xml:space="preserve"># multiple scatterplots</w:t>
      </w:r>
      <w:r>
        <w:rPr>
          <w:spacing w:val="1"/>
        </w:rPr>
        <w:t xml:space="preserve"> </w:t>
      </w:r>
      <w:r>
        <w:t xml:space="preserve">pairs(dat[, c(1, 4, 6)])</w:t>
      </w:r>
      <w:r>
        <w:rPr>
          <w:spacing w:val="-130"/>
        </w:rPr>
        <w:t xml:space="preserve"> </w:t>
      </w:r>
      <w:r>
        <w:t xml:space="preserve">ggpairs(</w:t>
      </w:r>
      <w:r>
        <w:rPr>
          <w:spacing w:val="-2"/>
        </w:rPr>
        <w:t xml:space="preserve"> </w:t>
      </w:r>
      <w:r>
        <w:t xml:space="preserve">)</w:t>
      </w:r>
      <w:r/>
    </w:p>
    <w:p>
      <w:pPr>
        <w:pStyle w:val="623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3"/>
        <w:ind w:left="160"/>
        <w:spacing w:before="159"/>
      </w:pPr>
      <w:r>
        <w:t xml:space="preserve">Exercise</w:t>
      </w:r>
      <w:r/>
    </w:p>
    <w:p>
      <w:pPr>
        <w:pStyle w:val="625"/>
        <w:numPr>
          <w:ilvl w:val="0"/>
          <w:numId w:val="1"/>
        </w:numPr>
        <w:ind w:left="160" w:right="675" w:firstLine="0"/>
        <w:jc w:val="both"/>
        <w:spacing w:before="180" w:after="0" w:line="259" w:lineRule="auto"/>
        <w:tabs>
          <w:tab w:val="left" w:pos="881" w:leader="none"/>
        </w:tabs>
        <w:rPr>
          <w:sz w:val="22"/>
        </w:rPr>
      </w:pPr>
      <w:r>
        <w:rPr>
          <w:sz w:val="22"/>
        </w:rPr>
        <w:t xml:space="preserve">Two judges gave the following rank to a series of eight one</w:t>
      </w:r>
      <w:r>
        <w:rPr>
          <w:spacing w:val="-130"/>
          <w:sz w:val="22"/>
        </w:rPr>
        <w:t xml:space="preserve"> </w:t>
      </w:r>
      <w:r>
        <w:rPr>
          <w:sz w:val="22"/>
        </w:rPr>
        <w:t xml:space="preserve">act plays in drama competition. Examine the relationship between</w:t>
      </w:r>
      <w:r>
        <w:rPr>
          <w:spacing w:val="-130"/>
          <w:sz w:val="22"/>
        </w:rPr>
        <w:t xml:space="preserve"> </w:t>
      </w:r>
      <w:r>
        <w:rPr>
          <w:sz w:val="22"/>
        </w:rPr>
        <w:t xml:space="preserve">their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judgments.</w:t>
      </w:r>
      <w:r>
        <w:rPr>
          <w:sz w:val="22"/>
        </w:rPr>
      </w:r>
    </w:p>
    <w:p>
      <w:pPr>
        <w:pStyle w:val="623"/>
        <w:spacing w:before="9"/>
        <w:rPr>
          <w:sz w:val="13"/>
        </w:rPr>
      </w:pPr>
      <w:r>
        <w:rPr>
          <w:sz w:val="13"/>
        </w:rPr>
      </w:r>
      <w:r>
        <w:rPr>
          <w:sz w:val="13"/>
        </w:rPr>
      </w:r>
    </w:p>
    <w:tbl>
      <w:tblPr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776"/>
        <w:gridCol w:w="456"/>
        <w:gridCol w:w="684"/>
        <w:gridCol w:w="720"/>
        <w:gridCol w:w="720"/>
        <w:gridCol w:w="720"/>
        <w:gridCol w:w="720"/>
        <w:gridCol w:w="720"/>
        <w:gridCol w:w="720"/>
        <w:gridCol w:w="476"/>
      </w:tblGrid>
      <w:tr>
        <w:trPr>
          <w:trHeight w:val="339"/>
        </w:trPr>
        <w:tc>
          <w:tcPr>
            <w:tcW w:w="776" w:type="dxa"/>
            <w:textDirection w:val="lrTb"/>
            <w:noWrap w:val="false"/>
          </w:tcPr>
          <w:p>
            <w:pPr>
              <w:pStyle w:val="626"/>
              <w:ind w:left="30" w:right="44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Judge</w:t>
            </w:r>
            <w:r>
              <w:rPr>
                <w:sz w:val="22"/>
              </w:rPr>
            </w:r>
          </w:p>
        </w:tc>
        <w:tc>
          <w:tcPr>
            <w:tcW w:w="456" w:type="dxa"/>
            <w:textDirection w:val="lrTb"/>
            <w:noWrap w:val="false"/>
          </w:tcPr>
          <w:p>
            <w:pPr>
              <w:pStyle w:val="626"/>
              <w:ind w:left="65"/>
              <w:jc w:val="lef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A</w:t>
            </w:r>
            <w:r>
              <w:rPr>
                <w:sz w:val="22"/>
              </w:rPr>
            </w:r>
          </w:p>
        </w:tc>
        <w:tc>
          <w:tcPr>
            <w:tcW w:w="684" w:type="dxa"/>
            <w:textDirection w:val="lrTb"/>
            <w:noWrap w:val="false"/>
          </w:tcPr>
          <w:p>
            <w:pPr>
              <w:pStyle w:val="626"/>
              <w:ind w:right="33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8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1"/>
              <w:jc w:val="righ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7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3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2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1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5</w:t>
            </w:r>
            <w:r>
              <w:rPr>
                <w:sz w:val="22"/>
              </w:rPr>
            </w:r>
          </w:p>
        </w:tc>
        <w:tc>
          <w:tcPr>
            <w:tcW w:w="476" w:type="dxa"/>
            <w:textDirection w:val="lrTb"/>
            <w:noWrap w:val="false"/>
          </w:tcPr>
          <w:p>
            <w:pPr>
              <w:pStyle w:val="626"/>
              <w:ind w:right="46"/>
              <w:jc w:val="righ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4</w:t>
            </w:r>
            <w:r>
              <w:rPr>
                <w:sz w:val="22"/>
              </w:rPr>
            </w:r>
          </w:p>
        </w:tc>
      </w:tr>
      <w:tr>
        <w:trPr>
          <w:trHeight w:val="339"/>
        </w:trPr>
        <w:tc>
          <w:tcPr>
            <w:tcW w:w="776" w:type="dxa"/>
            <w:textDirection w:val="lrTb"/>
            <w:noWrap w:val="false"/>
          </w:tcPr>
          <w:p>
            <w:pPr>
              <w:pStyle w:val="626"/>
              <w:ind w:left="30" w:right="44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Judge</w:t>
            </w:r>
            <w:r>
              <w:rPr>
                <w:sz w:val="22"/>
              </w:rPr>
            </w:r>
          </w:p>
        </w:tc>
        <w:tc>
          <w:tcPr>
            <w:tcW w:w="456" w:type="dxa"/>
            <w:textDirection w:val="lrTb"/>
            <w:noWrap w:val="false"/>
          </w:tcPr>
          <w:p>
            <w:pPr>
              <w:pStyle w:val="626"/>
              <w:ind w:left="65"/>
              <w:jc w:val="lef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B</w:t>
            </w:r>
            <w:r>
              <w:rPr>
                <w:sz w:val="22"/>
              </w:rPr>
            </w:r>
          </w:p>
        </w:tc>
        <w:tc>
          <w:tcPr>
            <w:tcW w:w="684" w:type="dxa"/>
            <w:textDirection w:val="lrTb"/>
            <w:noWrap w:val="false"/>
          </w:tcPr>
          <w:p>
            <w:pPr>
              <w:pStyle w:val="626"/>
              <w:ind w:right="33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7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1"/>
              <w:jc w:val="righ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5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4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3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2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right="290"/>
              <w:jc w:val="righ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6</w:t>
            </w:r>
            <w:r>
              <w:rPr>
                <w:sz w:val="22"/>
              </w:rPr>
            </w:r>
          </w:p>
        </w:tc>
        <w:tc>
          <w:tcPr>
            <w:tcW w:w="476" w:type="dxa"/>
            <w:textDirection w:val="lrTb"/>
            <w:noWrap w:val="false"/>
          </w:tcPr>
          <w:p>
            <w:pPr>
              <w:pStyle w:val="626"/>
              <w:ind w:right="46"/>
              <w:jc w:val="righ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8</w:t>
            </w:r>
            <w:r>
              <w:rPr>
                <w:sz w:val="22"/>
              </w:rPr>
            </w:r>
          </w:p>
        </w:tc>
      </w:tr>
    </w:tbl>
    <w:p>
      <w:pPr>
        <w:pStyle w:val="623"/>
        <w:ind w:left="160"/>
        <w:spacing w:before="180"/>
      </w:pPr>
      <w:r>
        <w:t xml:space="preserve">Write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R</w:t>
      </w:r>
      <w:r>
        <w:rPr>
          <w:spacing w:val="-3"/>
        </w:rPr>
        <w:t xml:space="preserve"> </w:t>
      </w:r>
      <w:r>
        <w:t xml:space="preserve">program</w:t>
      </w:r>
      <w:r>
        <w:rPr>
          <w:spacing w:val="-2"/>
        </w:rPr>
        <w:t xml:space="preserve"> </w:t>
      </w:r>
      <w:r>
        <w:t xml:space="preserve">for</w:t>
      </w:r>
      <w:r>
        <w:rPr>
          <w:spacing w:val="-3"/>
        </w:rPr>
        <w:t xml:space="preserve"> </w:t>
      </w:r>
      <w:r>
        <w:t xml:space="preserve">above</w:t>
      </w:r>
      <w:r>
        <w:rPr>
          <w:spacing w:val="-2"/>
        </w:rPr>
        <w:t xml:space="preserve"> </w:t>
      </w:r>
      <w:r>
        <w:t xml:space="preserve">problem.</w:t>
      </w:r>
      <w:r/>
    </w:p>
    <w:p>
      <w:pPr>
        <w:pStyle w:val="623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3"/>
        <w:spacing w:before="7"/>
        <w:rPr>
          <w:sz w:val="29"/>
        </w:rPr>
      </w:pPr>
      <w:r>
        <w:rPr>
          <w:sz w:val="29"/>
        </w:rPr>
      </w:r>
      <w:r>
        <w:rPr>
          <w:sz w:val="29"/>
        </w:rPr>
      </w:r>
    </w:p>
    <w:p>
      <w:pPr>
        <w:pStyle w:val="625"/>
        <w:numPr>
          <w:ilvl w:val="0"/>
          <w:numId w:val="1"/>
        </w:numPr>
        <w:ind w:left="160" w:right="411" w:firstLine="0"/>
        <w:jc w:val="left"/>
        <w:spacing w:before="1" w:after="0" w:line="259" w:lineRule="auto"/>
        <w:tabs>
          <w:tab w:val="left" w:pos="880" w:leader="none"/>
          <w:tab w:val="left" w:pos="881" w:leader="none"/>
        </w:tabs>
        <w:rPr>
          <w:sz w:val="22"/>
        </w:rPr>
      </w:pPr>
      <w:r>
        <w:rPr>
          <w:sz w:val="22"/>
        </w:rPr>
        <w:t xml:space="preserve">Calculate the rank correlation coefficient from the following</w:t>
      </w:r>
      <w:r>
        <w:rPr>
          <w:spacing w:val="-130"/>
          <w:sz w:val="22"/>
        </w:rPr>
        <w:t xml:space="preserve"> </w:t>
      </w:r>
      <w:r>
        <w:rPr>
          <w:sz w:val="22"/>
        </w:rPr>
        <w:t xml:space="preserve">data.</w:t>
      </w:r>
      <w:r>
        <w:rPr>
          <w:sz w:val="22"/>
        </w:rPr>
      </w:r>
    </w:p>
    <w:p>
      <w:pPr>
        <w:pStyle w:val="623"/>
        <w:rPr>
          <w:sz w:val="14"/>
        </w:rPr>
      </w:pPr>
      <w:r>
        <w:rPr>
          <w:sz w:val="14"/>
        </w:rPr>
      </w:r>
      <w:r>
        <w:rPr>
          <w:sz w:val="14"/>
        </w:rPr>
      </w:r>
    </w:p>
    <w:tbl>
      <w:tblPr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166"/>
        <w:gridCol w:w="816"/>
        <w:gridCol w:w="720"/>
        <w:gridCol w:w="786"/>
        <w:gridCol w:w="720"/>
        <w:gridCol w:w="720"/>
        <w:gridCol w:w="720"/>
        <w:gridCol w:w="720"/>
        <w:gridCol w:w="608"/>
      </w:tblGrid>
      <w:tr>
        <w:trPr>
          <w:trHeight w:val="339"/>
        </w:trPr>
        <w:tc>
          <w:tcPr>
            <w:tcW w:w="1166" w:type="dxa"/>
            <w:textDirection w:val="lrTb"/>
            <w:noWrap w:val="false"/>
          </w:tcPr>
          <w:p>
            <w:pPr>
              <w:pStyle w:val="626"/>
              <w:ind w:left="50"/>
              <w:jc w:val="lef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Height</w:t>
            </w:r>
            <w:r>
              <w:rPr>
                <w:sz w:val="22"/>
              </w:rPr>
            </w:r>
          </w:p>
        </w:tc>
        <w:tc>
          <w:tcPr>
            <w:tcW w:w="816" w:type="dxa"/>
            <w:textDirection w:val="lrTb"/>
            <w:noWrap w:val="false"/>
          </w:tcPr>
          <w:p>
            <w:pPr>
              <w:pStyle w:val="626"/>
              <w:ind w:right="226"/>
              <w:jc w:val="righ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60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41" w:right="14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62</w:t>
            </w:r>
            <w:r>
              <w:rPr>
                <w:sz w:val="22"/>
              </w:rPr>
            </w:r>
          </w:p>
        </w:tc>
        <w:tc>
          <w:tcPr>
            <w:tcW w:w="786" w:type="dxa"/>
            <w:textDirection w:val="lrTb"/>
            <w:noWrap w:val="false"/>
          </w:tcPr>
          <w:p>
            <w:pPr>
              <w:pStyle w:val="626"/>
              <w:ind w:left="228"/>
              <w:jc w:val="lef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64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3" w:right="14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66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3" w:right="14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68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3" w:right="14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70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3" w:right="14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72</w:t>
            </w:r>
            <w:r>
              <w:rPr>
                <w:sz w:val="22"/>
              </w:rPr>
            </w:r>
          </w:p>
        </w:tc>
        <w:tc>
          <w:tcPr>
            <w:tcW w:w="608" w:type="dxa"/>
            <w:textDirection w:val="lrTb"/>
            <w:noWrap w:val="false"/>
          </w:tcPr>
          <w:p>
            <w:pPr>
              <w:pStyle w:val="626"/>
              <w:ind w:left="162"/>
              <w:jc w:val="lef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74</w:t>
            </w:r>
            <w:r>
              <w:rPr>
                <w:sz w:val="22"/>
              </w:rPr>
            </w:r>
          </w:p>
        </w:tc>
      </w:tr>
      <w:tr>
        <w:trPr>
          <w:trHeight w:val="339"/>
        </w:trPr>
        <w:tc>
          <w:tcPr>
            <w:tcW w:w="1166" w:type="dxa"/>
            <w:textDirection w:val="lrTb"/>
            <w:noWrap w:val="false"/>
          </w:tcPr>
          <w:p>
            <w:pPr>
              <w:pStyle w:val="626"/>
              <w:ind w:left="50"/>
              <w:jc w:val="lef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Weight</w:t>
            </w:r>
            <w:r>
              <w:rPr>
                <w:sz w:val="22"/>
              </w:rPr>
            </w:r>
          </w:p>
        </w:tc>
        <w:tc>
          <w:tcPr>
            <w:tcW w:w="816" w:type="dxa"/>
            <w:textDirection w:val="lrTb"/>
            <w:noWrap w:val="false"/>
          </w:tcPr>
          <w:p>
            <w:pPr>
              <w:pStyle w:val="626"/>
              <w:ind w:right="226"/>
              <w:jc w:val="righ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92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41" w:right="141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83</w:t>
            </w:r>
            <w:r>
              <w:rPr>
                <w:sz w:val="22"/>
              </w:rPr>
            </w:r>
          </w:p>
        </w:tc>
        <w:tc>
          <w:tcPr>
            <w:tcW w:w="786" w:type="dxa"/>
            <w:textDirection w:val="lrTb"/>
            <w:noWrap w:val="false"/>
          </w:tcPr>
          <w:p>
            <w:pPr>
              <w:pStyle w:val="626"/>
              <w:ind w:left="228"/>
              <w:jc w:val="lef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101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42" w:right="141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110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42" w:right="141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128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42" w:right="141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119</w:t>
            </w:r>
            <w:r>
              <w:rPr>
                <w:sz w:val="22"/>
              </w:rPr>
            </w:r>
          </w:p>
        </w:tc>
        <w:tc>
          <w:tcPr>
            <w:tcW w:w="720" w:type="dxa"/>
            <w:textDirection w:val="lrTb"/>
            <w:noWrap w:val="false"/>
          </w:tcPr>
          <w:p>
            <w:pPr>
              <w:pStyle w:val="626"/>
              <w:ind w:left="142" w:right="141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137</w:t>
            </w:r>
            <w:r>
              <w:rPr>
                <w:sz w:val="22"/>
              </w:rPr>
            </w:r>
          </w:p>
        </w:tc>
        <w:tc>
          <w:tcPr>
            <w:tcW w:w="608" w:type="dxa"/>
            <w:textDirection w:val="lrTb"/>
            <w:noWrap w:val="false"/>
          </w:tcPr>
          <w:p>
            <w:pPr>
              <w:pStyle w:val="626"/>
              <w:ind w:left="162"/>
              <w:jc w:val="lef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146</w:t>
            </w:r>
            <w:r>
              <w:rPr>
                <w:sz w:val="22"/>
              </w:rPr>
            </w:r>
          </w:p>
        </w:tc>
      </w:tr>
    </w:tbl>
    <w:p>
      <w:pPr>
        <w:pStyle w:val="623"/>
        <w:ind w:left="160"/>
        <w:spacing w:before="180"/>
      </w:pPr>
      <w:r>
        <w:t xml:space="preserve">Write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R</w:t>
      </w:r>
      <w:r>
        <w:rPr>
          <w:spacing w:val="-3"/>
        </w:rPr>
        <w:t xml:space="preserve"> </w:t>
      </w:r>
      <w:r>
        <w:t xml:space="preserve">program</w:t>
      </w:r>
      <w:r>
        <w:rPr>
          <w:spacing w:val="-2"/>
        </w:rPr>
        <w:t xml:space="preserve"> </w:t>
      </w:r>
      <w:r>
        <w:t xml:space="preserve">for</w:t>
      </w:r>
      <w:r>
        <w:rPr>
          <w:spacing w:val="-3"/>
        </w:rPr>
        <w:t xml:space="preserve"> </w:t>
      </w:r>
      <w:r>
        <w:t xml:space="preserve">above</w:t>
      </w:r>
      <w:r>
        <w:rPr>
          <w:spacing w:val="-2"/>
        </w:rPr>
        <w:t xml:space="preserve"> </w:t>
      </w:r>
      <w:r>
        <w:t xml:space="preserve">problem.</w:t>
      </w:r>
      <w:r/>
    </w:p>
    <w:p>
      <w:pPr>
        <w:pStyle w:val="623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3"/>
        <w:spacing w:before="7"/>
        <w:rPr>
          <w:sz w:val="29"/>
        </w:rPr>
      </w:pPr>
      <w:r>
        <w:rPr>
          <w:sz w:val="29"/>
        </w:rPr>
      </w:r>
      <w:r>
        <w:rPr>
          <w:sz w:val="29"/>
        </w:rPr>
      </w:r>
    </w:p>
    <w:p>
      <w:pPr>
        <w:pStyle w:val="625"/>
        <w:numPr>
          <w:ilvl w:val="0"/>
          <w:numId w:val="1"/>
        </w:numPr>
        <w:ind w:left="160" w:right="605" w:firstLine="0"/>
        <w:jc w:val="left"/>
        <w:spacing w:before="0" w:after="0" w:line="259" w:lineRule="auto"/>
        <w:tabs>
          <w:tab w:val="left" w:pos="557" w:leader="none"/>
        </w:tabs>
        <w:rPr>
          <w:sz w:val="22"/>
        </w:rPr>
      </w:pPr>
      <w:r>
        <w:rPr>
          <w:sz w:val="22"/>
        </w:rPr>
        <w:t xml:space="preserve">In R, it is possible to calculate correlation for all pairs of</w:t>
      </w:r>
      <w:r>
        <w:rPr>
          <w:spacing w:val="-130"/>
          <w:sz w:val="22"/>
        </w:rPr>
        <w:t xml:space="preserve"> </w:t>
      </w:r>
      <w:r>
        <w:rPr>
          <w:sz w:val="22"/>
        </w:rPr>
        <w:t xml:space="preserve">numeric variables in a dataframe at once. However, this requires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excluding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non-numeric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variables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first.</w:t>
      </w:r>
      <w:r>
        <w:rPr>
          <w:sz w:val="22"/>
        </w:rPr>
      </w:r>
    </w:p>
    <w:p>
      <w:pPr>
        <w:jc w:val="left"/>
        <w:spacing w:after="0" w:line="259" w:lineRule="auto"/>
        <w:rPr>
          <w:sz w:val="22"/>
        </w:rPr>
        <w:sectPr>
          <w:footnotePr/>
          <w:endnotePr/>
          <w:type w:val="continuous"/>
          <w:pgSz w:w="11910" w:h="16840" w:orient="portrait"/>
          <w:pgMar w:top="1380" w:right="1280" w:bottom="280" w:left="1280" w:header="709" w:footer="709" w:gutter="0"/>
          <w:cols w:num="1" w:sep="0" w:space="1701" w:equalWidth="1"/>
          <w:docGrid w:linePitch="360"/>
        </w:sectPr>
      </w:pPr>
      <w:r>
        <w:rPr>
          <w:sz w:val="22"/>
        </w:rPr>
      </w:r>
      <w:r>
        <w:rPr>
          <w:sz w:val="22"/>
        </w:rPr>
      </w:r>
    </w:p>
    <w:p>
      <w:pPr>
        <w:pStyle w:val="623"/>
        <w:ind w:left="160" w:right="588"/>
        <w:spacing w:before="88" w:line="259" w:lineRule="auto"/>
      </w:pPr>
      <w:r>
        <w:t xml:space="preserve">Create a new dataframe, auto_num, that contains only columns with</w:t>
      </w:r>
      <w:r>
        <w:rPr>
          <w:spacing w:val="-130"/>
        </w:rPr>
        <w:t xml:space="preserve"> </w:t>
      </w:r>
      <w:r>
        <w:t xml:space="preserve">numeric values from the auto dataset. You can do this using the</w:t>
      </w:r>
      <w:r>
        <w:rPr>
          <w:spacing w:val="1"/>
        </w:rPr>
        <w:t xml:space="preserve"> </w:t>
      </w:r>
      <w:r>
        <w:t xml:space="preserve">Filter function.</w:t>
      </w:r>
      <w:r>
        <w:rPr>
          <w:spacing w:val="1"/>
        </w:rPr>
        <w:t xml:space="preserve"> </w:t>
      </w:r>
      <w:r>
        <w:t xml:space="preserve">Calculate correlation for all pairs of numeric</w:t>
      </w:r>
      <w:r>
        <w:rPr>
          <w:spacing w:val="1"/>
        </w:rPr>
        <w:t xml:space="preserve"> </w:t>
      </w:r>
      <w:r>
        <w:t xml:space="preserve">variables</w:t>
      </w:r>
      <w:r>
        <w:rPr>
          <w:spacing w:val="-2"/>
        </w:rPr>
        <w:t xml:space="preserve"> </w:t>
      </w:r>
      <w:r>
        <w:t xml:space="preserve">.</w:t>
      </w:r>
      <w:r/>
    </w:p>
    <w:p>
      <w:pPr>
        <w:pStyle w:val="623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3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625"/>
        <w:numPr>
          <w:ilvl w:val="0"/>
          <w:numId w:val="1"/>
        </w:numPr>
        <w:ind w:left="160" w:right="1660" w:firstLine="0"/>
        <w:jc w:val="left"/>
        <w:spacing w:before="0" w:after="0" w:line="259" w:lineRule="auto"/>
        <w:tabs>
          <w:tab w:val="left" w:pos="557" w:leader="none"/>
        </w:tabs>
        <w:rPr>
          <w:sz w:val="22"/>
        </w:rPr>
      </w:pPr>
      <w:r>
        <w:rPr>
          <w:sz w:val="22"/>
        </w:rPr>
        <w:t xml:space="preserve">Use the cor function to create a matrix of correlation</w:t>
      </w:r>
      <w:r>
        <w:rPr>
          <w:spacing w:val="-130"/>
          <w:sz w:val="22"/>
        </w:rPr>
        <w:t xml:space="preserve"> </w:t>
      </w:r>
      <w:r>
        <w:rPr>
          <w:sz w:val="22"/>
        </w:rPr>
        <w:t xml:space="preserve">coefficients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for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variables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in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auto_num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dataframe.</w:t>
      </w:r>
      <w:r>
        <w:rPr>
          <w:sz w:val="22"/>
        </w:rPr>
      </w:r>
    </w:p>
    <w:p>
      <w:pPr>
        <w:pStyle w:val="623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3"/>
        <w:spacing w:before="9"/>
        <w:rPr>
          <w:sz w:val="27"/>
        </w:rPr>
      </w:pPr>
      <w:r>
        <w:rPr>
          <w:sz w:val="27"/>
        </w:rPr>
      </w:r>
      <w:r>
        <w:rPr>
          <w:sz w:val="27"/>
        </w:rPr>
      </w:r>
    </w:p>
    <w:p>
      <w:pPr>
        <w:pStyle w:val="625"/>
        <w:numPr>
          <w:ilvl w:val="0"/>
          <w:numId w:val="1"/>
        </w:numPr>
        <w:ind w:left="556" w:right="0" w:hanging="397"/>
        <w:jc w:val="left"/>
        <w:spacing w:before="1" w:after="0" w:line="240" w:lineRule="auto"/>
        <w:tabs>
          <w:tab w:val="left" w:pos="557" w:leader="none"/>
        </w:tabs>
        <w:rPr>
          <w:sz w:val="22"/>
        </w:rPr>
      </w:pPr>
      <w:r>
        <w:rPr>
          <w:sz w:val="22"/>
        </w:rPr>
        <w:t xml:space="preserve">Find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Karl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Pearson’s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coefficient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of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correlation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for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following</w:t>
      </w:r>
      <w:r>
        <w:rPr>
          <w:sz w:val="22"/>
        </w:rPr>
      </w:r>
    </w:p>
    <w:p>
      <w:pPr>
        <w:pStyle w:val="623"/>
        <w:spacing w:before="9"/>
        <w:rPr>
          <w:sz w:val="15"/>
        </w:rPr>
      </w:pPr>
      <w:r>
        <w:rPr>
          <w:sz w:val="15"/>
        </w:rPr>
      </w:r>
      <w:r>
        <w:rPr>
          <w:sz w:val="15"/>
        </w:rPr>
      </w:r>
    </w:p>
    <w:tbl>
      <w:tblPr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76"/>
        <w:gridCol w:w="851"/>
        <w:gridCol w:w="719"/>
        <w:gridCol w:w="719"/>
        <w:gridCol w:w="719"/>
        <w:gridCol w:w="719"/>
        <w:gridCol w:w="719"/>
        <w:gridCol w:w="719"/>
        <w:gridCol w:w="607"/>
      </w:tblGrid>
      <w:tr>
        <w:trPr>
          <w:trHeight w:val="340"/>
        </w:trPr>
        <w:tc>
          <w:tcPr>
            <w:tcW w:w="476" w:type="dxa"/>
            <w:textDirection w:val="lrTb"/>
            <w:noWrap w:val="false"/>
          </w:tcPr>
          <w:p>
            <w:pPr>
              <w:pStyle w:val="626"/>
              <w:ind w:left="50"/>
              <w:jc w:val="lef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X</w:t>
            </w:r>
            <w:r>
              <w:rPr>
                <w:sz w:val="22"/>
              </w:rPr>
            </w:r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626"/>
              <w:ind w:left="293"/>
              <w:jc w:val="lef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62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7" w:right="134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64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9" w:right="134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65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2" w:right="134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69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4" w:right="134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70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6" w:right="134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71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9" w:right="134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72</w:t>
            </w:r>
            <w:r>
              <w:rPr>
                <w:sz w:val="22"/>
              </w:rPr>
            </w:r>
          </w:p>
        </w:tc>
        <w:tc>
          <w:tcPr>
            <w:tcW w:w="607" w:type="dxa"/>
            <w:textDirection w:val="lrTb"/>
            <w:noWrap w:val="false"/>
          </w:tcPr>
          <w:p>
            <w:pPr>
              <w:pStyle w:val="626"/>
              <w:ind w:left="169"/>
              <w:jc w:val="lef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74</w:t>
            </w:r>
            <w:r>
              <w:rPr>
                <w:sz w:val="22"/>
              </w:rPr>
            </w:r>
          </w:p>
        </w:tc>
      </w:tr>
      <w:tr>
        <w:trPr>
          <w:trHeight w:val="340"/>
        </w:trPr>
        <w:tc>
          <w:tcPr>
            <w:tcW w:w="476" w:type="dxa"/>
            <w:textDirection w:val="lrTb"/>
            <w:noWrap w:val="false"/>
          </w:tcPr>
          <w:p>
            <w:pPr>
              <w:pStyle w:val="626"/>
              <w:ind w:left="50"/>
              <w:jc w:val="lef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Y</w:t>
            </w:r>
            <w:r>
              <w:rPr>
                <w:sz w:val="22"/>
              </w:rPr>
            </w:r>
          </w:p>
        </w:tc>
        <w:tc>
          <w:tcPr>
            <w:tcW w:w="851" w:type="dxa"/>
            <w:textDirection w:val="lrTb"/>
            <w:noWrap w:val="false"/>
          </w:tcPr>
          <w:p>
            <w:pPr>
              <w:pStyle w:val="626"/>
              <w:ind w:left="293"/>
              <w:jc w:val="lef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126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36" w:right="134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125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38" w:right="134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139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41" w:right="134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145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42" w:right="133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165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42" w:right="131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152</w:t>
            </w:r>
            <w:r>
              <w:rPr>
                <w:sz w:val="22"/>
              </w:rPr>
            </w:r>
          </w:p>
        </w:tc>
        <w:tc>
          <w:tcPr>
            <w:tcW w:w="719" w:type="dxa"/>
            <w:textDirection w:val="lrTb"/>
            <w:noWrap w:val="false"/>
          </w:tcPr>
          <w:p>
            <w:pPr>
              <w:pStyle w:val="626"/>
              <w:ind w:left="142" w:right="128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180</w:t>
            </w:r>
            <w:r>
              <w:rPr>
                <w:sz w:val="22"/>
              </w:rPr>
            </w:r>
          </w:p>
        </w:tc>
        <w:tc>
          <w:tcPr>
            <w:tcW w:w="607" w:type="dxa"/>
            <w:textDirection w:val="lrTb"/>
            <w:noWrap w:val="false"/>
          </w:tcPr>
          <w:p>
            <w:pPr>
              <w:pStyle w:val="626"/>
              <w:ind w:left="169"/>
              <w:jc w:val="left"/>
              <w:spacing w:before="90"/>
              <w:rPr>
                <w:sz w:val="22"/>
              </w:rPr>
            </w:pPr>
            <w:r>
              <w:rPr>
                <w:sz w:val="22"/>
              </w:rPr>
              <w:t xml:space="preserve">208</w:t>
            </w:r>
            <w:r>
              <w:rPr>
                <w:sz w:val="22"/>
              </w:rPr>
            </w:r>
          </w:p>
        </w:tc>
      </w:tr>
    </w:tbl>
    <w:p>
      <w:pPr>
        <w:pStyle w:val="623"/>
        <w:ind w:left="160"/>
        <w:spacing w:before="177"/>
      </w:pPr>
      <w:r>
        <w:t xml:space="preserve">Write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R</w:t>
      </w:r>
      <w:r>
        <w:rPr>
          <w:spacing w:val="-3"/>
        </w:rPr>
        <w:t xml:space="preserve"> </w:t>
      </w:r>
      <w:r>
        <w:t xml:space="preserve">program</w:t>
      </w:r>
      <w:r>
        <w:rPr>
          <w:spacing w:val="-2"/>
        </w:rPr>
        <w:t xml:space="preserve"> </w:t>
      </w:r>
      <w:r>
        <w:t xml:space="preserve">for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above</w:t>
      </w:r>
      <w:r>
        <w:rPr>
          <w:spacing w:val="-2"/>
        </w:rPr>
        <w:t xml:space="preserve"> </w:t>
      </w:r>
      <w:r>
        <w:t xml:space="preserve">problem.</w:t>
      </w:r>
      <w:r/>
    </w:p>
    <w:p>
      <w:pPr>
        <w:pStyle w:val="62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3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3"/>
        <w:spacing w:before="9"/>
        <w:rPr>
          <w:sz w:val="13"/>
        </w:rPr>
      </w:pPr>
      <w:r>
        <w:rPr>
          <w:sz w:val="13"/>
        </w:rPr>
      </w:r>
      <w:r>
        <w:rPr>
          <w:sz w:val="13"/>
        </w:rPr>
      </w:r>
    </w:p>
    <w:tbl>
      <w:tblPr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018"/>
        <w:gridCol w:w="1405"/>
        <w:gridCol w:w="2329"/>
        <w:gridCol w:w="751"/>
        <w:gridCol w:w="1304"/>
        <w:gridCol w:w="1325"/>
      </w:tblGrid>
      <w:tr>
        <w:trPr>
          <w:trHeight w:val="259"/>
        </w:trPr>
        <w:tc>
          <w:tcPr>
            <w:tcW w:w="2018" w:type="dxa"/>
            <w:textDirection w:val="lrTb"/>
            <w:noWrap w:val="false"/>
          </w:tcPr>
          <w:p>
            <w:pPr>
              <w:pStyle w:val="626"/>
              <w:ind w:left="50"/>
              <w:jc w:val="left"/>
              <w:spacing w:line="239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6.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 xml:space="preserve">At</w:t>
            </w:r>
            <w:r>
              <w:rPr>
                <w:spacing w:val="-7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 xml:space="preserve">Hogwarts</w:t>
            </w:r>
            <w:r>
              <w:rPr>
                <w:sz w:val="22"/>
              </w:rPr>
            </w:r>
          </w:p>
        </w:tc>
        <w:tc>
          <w:tcPr>
            <w:tcW w:w="1405" w:type="dxa"/>
            <w:textDirection w:val="lrTb"/>
            <w:noWrap w:val="false"/>
          </w:tcPr>
          <w:p>
            <w:pPr>
              <w:pStyle w:val="626"/>
              <w:ind w:left="191"/>
              <w:jc w:val="left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 xml:space="preserve">School</w:t>
            </w:r>
            <w:r>
              <w:rPr>
                <w:sz w:val="22"/>
              </w:rPr>
            </w:r>
          </w:p>
        </w:tc>
        <w:tc>
          <w:tcPr>
            <w:tcW w:w="2329" w:type="dxa"/>
            <w:textDirection w:val="lrTb"/>
            <w:noWrap w:val="false"/>
          </w:tcPr>
          <w:p>
            <w:pPr>
              <w:pStyle w:val="626"/>
              <w:ind w:left="227"/>
              <w:jc w:val="left"/>
              <w:spacing w:line="239" w:lineRule="exact"/>
              <w:tabs>
                <w:tab w:val="left" w:pos="947" w:leader="none"/>
              </w:tabs>
              <w:rPr>
                <w:sz w:val="22"/>
              </w:rPr>
            </w:pPr>
            <w:r>
              <w:rPr>
                <w:sz w:val="22"/>
              </w:rPr>
              <w:t xml:space="preserve">of</w:t>
              <w:tab/>
              <w:t xml:space="preserve">Witchcraft</w:t>
            </w:r>
            <w:r>
              <w:rPr>
                <w:sz w:val="22"/>
              </w:rPr>
            </w:r>
          </w:p>
        </w:tc>
        <w:tc>
          <w:tcPr>
            <w:tcW w:w="751" w:type="dxa"/>
            <w:textDirection w:val="lrTb"/>
            <w:noWrap w:val="false"/>
          </w:tcPr>
          <w:p>
            <w:pPr>
              <w:pStyle w:val="626"/>
              <w:ind w:left="58"/>
              <w:jc w:val="left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 xml:space="preserve">and</w:t>
            </w:r>
            <w:r>
              <w:rPr>
                <w:sz w:val="22"/>
              </w:rPr>
            </w:r>
          </w:p>
        </w:tc>
        <w:tc>
          <w:tcPr>
            <w:tcW w:w="1304" w:type="dxa"/>
            <w:textDirection w:val="lrTb"/>
            <w:noWrap w:val="false"/>
          </w:tcPr>
          <w:p>
            <w:pPr>
              <w:pStyle w:val="626"/>
              <w:ind w:left="27"/>
              <w:jc w:val="left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 xml:space="preserve">Wizardry,</w:t>
            </w:r>
            <w:r>
              <w:rPr>
                <w:sz w:val="22"/>
              </w:rPr>
            </w:r>
          </w:p>
        </w:tc>
        <w:tc>
          <w:tcPr>
            <w:tcW w:w="1325" w:type="dxa"/>
            <w:textDirection w:val="lrTb"/>
            <w:noWrap w:val="false"/>
          </w:tcPr>
          <w:p>
            <w:pPr>
              <w:pStyle w:val="626"/>
              <w:ind w:left="62" w:right="3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 xml:space="preserve">students</w:t>
            </w:r>
            <w:r>
              <w:rPr>
                <w:sz w:val="22"/>
              </w:rPr>
            </w:r>
          </w:p>
        </w:tc>
      </w:tr>
      <w:tr>
        <w:trPr>
          <w:trHeight w:val="259"/>
        </w:trPr>
        <w:tc>
          <w:tcPr>
            <w:tcW w:w="2018" w:type="dxa"/>
            <w:textDirection w:val="lrTb"/>
            <w:noWrap w:val="false"/>
          </w:tcPr>
          <w:p>
            <w:pPr>
              <w:pStyle w:val="626"/>
              <w:ind w:left="50"/>
              <w:jc w:val="left"/>
              <w:spacing w:before="1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often</w:t>
            </w:r>
            <w:r>
              <w:rPr>
                <w:spacing w:val="-73"/>
                <w:sz w:val="22"/>
              </w:rPr>
              <w:t xml:space="preserve"> </w:t>
            </w:r>
            <w:r>
              <w:rPr>
                <w:sz w:val="22"/>
              </w:rPr>
              <w:t xml:space="preserve">have</w:t>
            </w:r>
            <w:r>
              <w:rPr>
                <w:spacing w:val="61"/>
                <w:sz w:val="22"/>
              </w:rPr>
              <w:t xml:space="preserve"> </w:t>
            </w:r>
            <w:r>
              <w:rPr>
                <w:sz w:val="22"/>
              </w:rPr>
              <w:t xml:space="preserve">a</w:t>
            </w:r>
            <w:r>
              <w:rPr>
                <w:sz w:val="22"/>
              </w:rPr>
            </w:r>
          </w:p>
        </w:tc>
        <w:tc>
          <w:tcPr>
            <w:tcW w:w="1405" w:type="dxa"/>
            <w:textDirection w:val="lrTb"/>
            <w:noWrap w:val="false"/>
          </w:tcPr>
          <w:p>
            <w:pPr>
              <w:pStyle w:val="626"/>
              <w:ind w:left="191"/>
              <w:jc w:val="left"/>
              <w:spacing w:before="10"/>
              <w:rPr>
                <w:sz w:val="22"/>
              </w:rPr>
            </w:pPr>
            <w:r>
              <w:rPr>
                <w:sz w:val="22"/>
              </w:rPr>
              <w:t xml:space="preserve">lot</w:t>
            </w:r>
            <w:r>
              <w:rPr>
                <w:spacing w:val="190"/>
                <w:sz w:val="22"/>
              </w:rPr>
              <w:t xml:space="preserve"> </w:t>
            </w:r>
            <w:r>
              <w:rPr>
                <w:sz w:val="22"/>
              </w:rPr>
              <w:t xml:space="preserve">of</w:t>
            </w:r>
            <w:r>
              <w:rPr>
                <w:sz w:val="22"/>
              </w:rPr>
            </w:r>
          </w:p>
        </w:tc>
        <w:tc>
          <w:tcPr>
            <w:tcW w:w="2329" w:type="dxa"/>
            <w:textDirection w:val="lrTb"/>
            <w:noWrap w:val="false"/>
          </w:tcPr>
          <w:p>
            <w:pPr>
              <w:pStyle w:val="626"/>
              <w:ind w:left="227"/>
              <w:jc w:val="left"/>
              <w:spacing w:before="10"/>
              <w:rPr>
                <w:sz w:val="22"/>
              </w:rPr>
            </w:pPr>
            <w:r>
              <w:rPr>
                <w:sz w:val="22"/>
              </w:rPr>
              <w:t xml:space="preserve">homework.</w:t>
            </w:r>
            <w:r>
              <w:rPr>
                <w:spacing w:val="114"/>
                <w:sz w:val="22"/>
              </w:rPr>
              <w:t xml:space="preserve"> </w:t>
            </w:r>
            <w:r>
              <w:rPr>
                <w:sz w:val="22"/>
              </w:rPr>
              <w:t xml:space="preserve">The</w:t>
            </w:r>
            <w:r>
              <w:rPr>
                <w:sz w:val="22"/>
              </w:rPr>
            </w:r>
          </w:p>
        </w:tc>
        <w:tc>
          <w:tcPr>
            <w:tcW w:w="751" w:type="dxa"/>
            <w:textDirection w:val="lrTb"/>
            <w:noWrap w:val="false"/>
          </w:tcPr>
          <w:p>
            <w:pPr>
              <w:pStyle w:val="626"/>
              <w:ind w:left="58"/>
              <w:jc w:val="left"/>
              <w:spacing w:before="10"/>
              <w:rPr>
                <w:sz w:val="22"/>
              </w:rPr>
            </w:pPr>
            <w:r>
              <w:rPr>
                <w:sz w:val="22"/>
              </w:rPr>
              <w:t xml:space="preserve">table</w:t>
            </w:r>
            <w:r>
              <w:rPr>
                <w:sz w:val="22"/>
              </w:rPr>
            </w:r>
          </w:p>
        </w:tc>
        <w:tc>
          <w:tcPr>
            <w:tcW w:w="1304" w:type="dxa"/>
            <w:textDirection w:val="lrTb"/>
            <w:noWrap w:val="false"/>
          </w:tcPr>
          <w:p>
            <w:pPr>
              <w:pStyle w:val="626"/>
              <w:ind w:left="159"/>
              <w:jc w:val="left"/>
              <w:spacing w:before="10"/>
              <w:rPr>
                <w:sz w:val="22"/>
              </w:rPr>
            </w:pPr>
            <w:r>
              <w:rPr>
                <w:sz w:val="22"/>
              </w:rPr>
              <w:t xml:space="preserve">below</w:t>
            </w:r>
            <w:r>
              <w:rPr>
                <w:sz w:val="22"/>
              </w:rPr>
            </w:r>
          </w:p>
        </w:tc>
        <w:tc>
          <w:tcPr>
            <w:tcW w:w="1325" w:type="dxa"/>
            <w:textDirection w:val="lrTb"/>
            <w:noWrap w:val="false"/>
          </w:tcPr>
          <w:p>
            <w:pPr>
              <w:pStyle w:val="626"/>
              <w:ind w:left="62" w:right="34"/>
              <w:spacing w:before="10"/>
              <w:rPr>
                <w:sz w:val="22"/>
              </w:rPr>
            </w:pPr>
            <w:r>
              <w:rPr>
                <w:sz w:val="22"/>
              </w:rPr>
              <w:t xml:space="preserve">indicates</w:t>
            </w:r>
            <w:r>
              <w:rPr>
                <w:sz w:val="22"/>
              </w:rPr>
            </w:r>
          </w:p>
        </w:tc>
      </w:tr>
    </w:tbl>
    <w:p>
      <w:pPr>
        <w:pStyle w:val="623"/>
        <w:ind w:left="160" w:right="734"/>
        <w:spacing w:before="19" w:line="259" w:lineRule="auto"/>
        <w:tabs>
          <w:tab w:val="left" w:pos="2320" w:leader="none"/>
          <w:tab w:val="left" w:pos="3040" w:leader="none"/>
          <w:tab w:val="left" w:pos="4480" w:leader="none"/>
          <w:tab w:val="left" w:pos="5201" w:leader="none"/>
          <w:tab w:val="left" w:pos="6641" w:leader="none"/>
        </w:tabs>
      </w:pPr>
      <w:r>
        <w:t xml:space="preserve">the</w:t>
      </w:r>
      <w:r>
        <w:rPr>
          <w:spacing w:val="189"/>
        </w:rPr>
        <w:t xml:space="preserve"> </w:t>
      </w:r>
      <w:r>
        <w:t xml:space="preserve">number</w:t>
        <w:tab/>
        <w:t xml:space="preserve">of</w:t>
        <w:tab/>
      </w:r>
      <w:r>
        <w:rPr>
          <w:spacing w:val="-1"/>
        </w:rPr>
        <w:t xml:space="preserve">hours</w:t>
      </w:r>
      <w:r>
        <w:rPr>
          <w:spacing w:val="-73"/>
        </w:rPr>
        <w:t xml:space="preserve"> </w:t>
      </w:r>
      <w:r>
        <w:t xml:space="preserve">students</w:t>
        <w:tab/>
        <w:t xml:space="preserve">studied,</w:t>
        <w:tab/>
        <w:t xml:space="preserve">and</w:t>
      </w:r>
      <w:r>
        <w:rPr>
          <w:spacing w:val="52"/>
        </w:rPr>
        <w:t xml:space="preserve"> </w:t>
      </w:r>
      <w:r>
        <w:t xml:space="preserve">how</w:t>
      </w:r>
      <w:r>
        <w:rPr>
          <w:spacing w:val="53"/>
        </w:rPr>
        <w:t xml:space="preserve"> </w:t>
      </w:r>
      <w:r>
        <w:t xml:space="preserve">they</w:t>
      </w:r>
      <w:r>
        <w:rPr>
          <w:spacing w:val="-130"/>
        </w:rPr>
        <w:t xml:space="preserve"> </w:t>
      </w:r>
      <w:r>
        <w:t xml:space="preserve">performed</w:t>
      </w:r>
      <w:r>
        <w:rPr>
          <w:spacing w:val="116"/>
        </w:rPr>
        <w:t xml:space="preserve"> </w:t>
      </w:r>
      <w:r>
        <w:t xml:space="preserve">on</w:t>
        <w:tab/>
        <w:t xml:space="preserve">an</w:t>
        <w:tab/>
        <w:t xml:space="preserve">exam</w:t>
      </w:r>
      <w:r>
        <w:rPr>
          <w:spacing w:val="58"/>
        </w:rPr>
        <w:t xml:space="preserve"> </w:t>
      </w:r>
      <w:r>
        <w:t xml:space="preserve">in</w:t>
        <w:tab/>
        <w:t xml:space="preserve">two</w:t>
      </w:r>
      <w:r>
        <w:rPr>
          <w:spacing w:val="190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their</w:t>
        <w:tab/>
        <w:t xml:space="preserve">classes.</w:t>
      </w:r>
      <w:r/>
    </w:p>
    <w:p>
      <w:pPr>
        <w:pStyle w:val="623"/>
        <w:rPr>
          <w:sz w:val="1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125713</wp:posOffset>
                </wp:positionV>
                <wp:extent cx="3820219" cy="2066925"/>
                <wp:effectExtent l="0" t="0" r="0" b="0"/>
                <wp:wrapTopAndBottom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820219" cy="206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0;o:allowoverlap:true;o:allowincell:true;mso-position-horizontal-relative:page;margin-left:75.00pt;mso-position-horizontal:absolute;mso-position-vertical-relative:text;margin-top:9.90pt;mso-position-vertical:absolute;width:300.80pt;height:162.75pt;mso-wrap-distance-left:0.00pt;mso-wrap-distance-top:0.00pt;mso-wrap-distance-right:0.00pt;mso-wrap-distance-bottom:0.0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sz w:val="14"/>
        </w:rPr>
      </w:r>
    </w:p>
    <w:p>
      <w:pPr>
        <w:pStyle w:val="623"/>
        <w:ind w:left="160" w:right="157" w:firstLine="132"/>
        <w:spacing w:before="159" w:line="259" w:lineRule="auto"/>
        <w:tabs>
          <w:tab w:val="left" w:pos="1600" w:leader="none"/>
          <w:tab w:val="left" w:pos="3760" w:leader="none"/>
          <w:tab w:val="left" w:pos="5201" w:leader="none"/>
          <w:tab w:val="left" w:pos="7361" w:leader="none"/>
          <w:tab w:val="left" w:pos="8044" w:leader="none"/>
          <w:tab w:val="left" w:pos="8788" w:leader="none"/>
        </w:tabs>
      </w:pPr>
      <w:r>
        <w:rPr>
          <w:spacing w:val="-1"/>
        </w:rPr>
        <w:t xml:space="preserve">Find</w:t>
      </w:r>
      <w:r>
        <w:rPr>
          <w:spacing w:val="-73"/>
        </w:rPr>
        <w:t xml:space="preserve"> </w:t>
      </w:r>
      <w:r>
        <w:rPr>
          <w:spacing w:val="-1"/>
        </w:rPr>
        <w:t xml:space="preserve">the</w:t>
      </w:r>
      <w:r>
        <w:rPr>
          <w:spacing w:val="191"/>
        </w:rPr>
        <w:t xml:space="preserve"> </w:t>
      </w:r>
      <w:r>
        <w:t xml:space="preserve">correlations</w:t>
        <w:tab/>
        <w:t xml:space="preserve">between</w:t>
        <w:tab/>
      </w:r>
      <w:r>
        <w:rPr>
          <w:spacing w:val="-1"/>
        </w:rPr>
        <w:t xml:space="preserve">hours</w:t>
      </w:r>
      <w:r>
        <w:rPr>
          <w:spacing w:val="-72"/>
        </w:rPr>
        <w:t xml:space="preserve"> </w:t>
      </w:r>
      <w:r>
        <w:rPr>
          <w:spacing w:val="-1"/>
        </w:rPr>
        <w:t xml:space="preserve">spent</w:t>
      </w:r>
      <w:r>
        <w:rPr>
          <w:spacing w:val="-72"/>
        </w:rPr>
        <w:t xml:space="preserve"> </w:t>
      </w:r>
      <w:r>
        <w:t xml:space="preserve">studying</w:t>
        <w:tab/>
        <w:t xml:space="preserve">and</w:t>
        <w:tab/>
        <w:t xml:space="preserve">how</w:t>
      </w:r>
      <w:r>
        <w:rPr>
          <w:spacing w:val="-129"/>
        </w:rPr>
        <w:t xml:space="preserve"> </w:t>
      </w:r>
      <w:r>
        <w:t xml:space="preserve">students</w:t>
        <w:tab/>
        <w:t xml:space="preserve">performed</w:t>
      </w:r>
      <w:r>
        <w:rPr>
          <w:spacing w:val="117"/>
        </w:rPr>
        <w:t xml:space="preserve"> </w:t>
      </w:r>
      <w:r>
        <w:t xml:space="preserve">in</w:t>
        <w:tab/>
      </w:r>
      <w:r>
        <w:rPr>
          <w:spacing w:val="-1"/>
        </w:rPr>
        <w:t xml:space="preserve">their</w:t>
      </w:r>
      <w:r>
        <w:rPr>
          <w:spacing w:val="-72"/>
        </w:rPr>
        <w:t xml:space="preserve"> </w:t>
      </w:r>
      <w:r>
        <w:rPr>
          <w:spacing w:val="-1"/>
        </w:rPr>
        <w:t xml:space="preserve">potions</w:t>
      </w:r>
      <w:r>
        <w:t xml:space="preserve"> and</w:t>
      </w:r>
      <w:r>
        <w:rPr>
          <w:spacing w:val="1"/>
        </w:rPr>
        <w:t xml:space="preserve"> </w:t>
      </w:r>
      <w:r>
        <w:t xml:space="preserve">defense</w:t>
        <w:tab/>
        <w:t xml:space="preserve">against</w:t>
      </w:r>
      <w:r/>
    </w:p>
    <w:p>
      <w:pPr>
        <w:pStyle w:val="623"/>
        <w:ind w:left="880"/>
      </w:pPr>
      <w:r>
        <w:t xml:space="preserve">the</w:t>
      </w:r>
      <w:r>
        <w:rPr>
          <w:spacing w:val="188"/>
        </w:rPr>
        <w:t xml:space="preserve"> </w:t>
      </w:r>
      <w:r>
        <w:t xml:space="preserve">dark</w:t>
      </w:r>
      <w:r>
        <w:rPr>
          <w:spacing w:val="58"/>
        </w:rPr>
        <w:t xml:space="preserve"> </w:t>
      </w:r>
      <w:r>
        <w:t xml:space="preserve">arts</w:t>
      </w:r>
      <w:r>
        <w:rPr>
          <w:spacing w:val="57"/>
        </w:rPr>
        <w:t xml:space="preserve"> </w:t>
      </w:r>
      <w:r>
        <w:t xml:space="preserve">classes.</w:t>
      </w:r>
      <w:r/>
    </w:p>
    <w:sectPr>
      <w:footnotePr/>
      <w:endnotePr/>
      <w:type w:val="nextPage"/>
      <w:pgSz w:w="11910" w:h="16840" w:orient="portrait"/>
      <w:pgMar w:top="1340" w:right="1280" w:bottom="280" w:left="12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0" w:hanging="720"/>
        <w:jc w:val="left"/>
      </w:pPr>
      <w:rPr>
        <w:rFonts w:hint="default" w:ascii="Courier New" w:hAnsi="Courier New" w:eastAsia="Courier New" w:cs="Courier New"/>
        <w:spacing w:val="-1"/>
        <w:sz w:val="22"/>
        <w:szCs w:val="22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078" w:hanging="72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1997" w:hanging="72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915" w:hanging="72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834" w:hanging="72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753" w:hanging="72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71" w:hanging="72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590" w:hanging="72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509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2"/>
    <w:next w:val="62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2"/>
    <w:next w:val="62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2"/>
    <w:next w:val="622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2"/>
    <w:next w:val="62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2"/>
    <w:next w:val="62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2"/>
    <w:next w:val="62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19"/>
    <w:link w:val="624"/>
    <w:uiPriority w:val="10"/>
    <w:rPr>
      <w:sz w:val="48"/>
      <w:szCs w:val="48"/>
    </w:rPr>
  </w:style>
  <w:style w:type="paragraph" w:styleId="36">
    <w:name w:val="Subtitle"/>
    <w:basedOn w:val="622"/>
    <w:next w:val="62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2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2"/>
    <w:next w:val="622"/>
    <w:uiPriority w:val="99"/>
    <w:unhideWhenUsed/>
    <w:pPr>
      <w:spacing w:after="0" w:afterAutospacing="0"/>
    </w:p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paragraph" w:styleId="622" w:default="1">
    <w:name w:val="Normal"/>
    <w:uiPriority w:val="1"/>
    <w:qFormat/>
    <w:rPr>
      <w:rFonts w:ascii="Courier New" w:hAnsi="Courier New" w:eastAsia="Courier New" w:cs="Courier New"/>
      <w:lang w:val="en-US" w:eastAsia="en-US" w:bidi="ar-SA"/>
    </w:rPr>
  </w:style>
  <w:style w:type="paragraph" w:styleId="623">
    <w:name w:val="Body Text"/>
    <w:basedOn w:val="622"/>
    <w:uiPriority w:val="1"/>
    <w:qFormat/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624">
    <w:name w:val="Title"/>
    <w:basedOn w:val="622"/>
    <w:uiPriority w:val="1"/>
    <w:qFormat/>
    <w:pPr>
      <w:ind w:left="3743" w:right="3743"/>
      <w:jc w:val="center"/>
      <w:spacing w:before="39"/>
    </w:pPr>
    <w:rPr>
      <w:rFonts w:ascii="Calibri" w:hAnsi="Calibri" w:eastAsia="Calibri" w:cs="Calibri"/>
      <w:b/>
      <w:bCs/>
      <w:sz w:val="22"/>
      <w:szCs w:val="22"/>
      <w:u w:val="single"/>
      <w:lang w:val="en-US" w:eastAsia="en-US" w:bidi="ar-SA"/>
    </w:rPr>
  </w:style>
  <w:style w:type="paragraph" w:styleId="625">
    <w:name w:val="List Paragraph"/>
    <w:basedOn w:val="622"/>
    <w:uiPriority w:val="1"/>
    <w:qFormat/>
    <w:pPr>
      <w:ind w:left="160"/>
    </w:pPr>
    <w:rPr>
      <w:rFonts w:ascii="Courier New" w:hAnsi="Courier New" w:eastAsia="Courier New" w:cs="Courier New"/>
      <w:lang w:val="en-US" w:eastAsia="en-US" w:bidi="ar-SA"/>
    </w:rPr>
  </w:style>
  <w:style w:type="paragraph" w:styleId="626">
    <w:name w:val="Table Paragraph"/>
    <w:basedOn w:val="622"/>
    <w:uiPriority w:val="1"/>
    <w:qFormat/>
    <w:pPr>
      <w:jc w:val="center"/>
      <w:spacing w:line="229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Khinal Parmar</dc:creator>
  <cp:revision>1</cp:revision>
  <dcterms:created xsi:type="dcterms:W3CDTF">2023-09-09T04:05:33Z</dcterms:created>
  <dcterms:modified xsi:type="dcterms:W3CDTF">2023-09-09T04:32:41Z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2023-09-09T00:00:00Z</vt:filetime>
  </property>
</Properties>
</file>