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8A0" w:rsidRDefault="0022188A">
      <w:pPr>
        <w:spacing w:after="0" w:line="259" w:lineRule="auto"/>
        <w:ind w:left="0" w:right="0" w:firstLine="0"/>
        <w:jc w:val="right"/>
      </w:pPr>
      <w:r>
        <w:rPr>
          <w:sz w:val="20"/>
        </w:rPr>
        <w:t xml:space="preserve"> </w:t>
      </w:r>
    </w:p>
    <w:p w:rsidR="007668A0" w:rsidRDefault="0022188A">
      <w:pPr>
        <w:spacing w:after="549" w:line="259" w:lineRule="auto"/>
        <w:ind w:left="16" w:right="0" w:firstLine="0"/>
        <w:jc w:val="left"/>
      </w:pPr>
      <w:r>
        <w:rPr>
          <w:rFonts w:ascii="Leelawadee UI" w:eastAsia="Leelawadee UI" w:hAnsi="Leelawadee UI" w:cs="Leelawadee UI"/>
          <w:sz w:val="2"/>
        </w:rPr>
        <w:t xml:space="preserve"> </w:t>
      </w:r>
    </w:p>
    <w:p w:rsidR="007668A0" w:rsidRDefault="0022188A">
      <w:pPr>
        <w:spacing w:after="0" w:line="259" w:lineRule="auto"/>
        <w:ind w:left="16" w:right="0" w:firstLine="0"/>
        <w:jc w:val="left"/>
      </w:pPr>
      <w:r>
        <w:rPr>
          <w:b/>
          <w:sz w:val="36"/>
        </w:rPr>
        <w:t xml:space="preserve"> </w:t>
      </w:r>
    </w:p>
    <w:p w:rsidR="007668A0" w:rsidRDefault="0022188A">
      <w:pPr>
        <w:pStyle w:val="Heading2"/>
        <w:spacing w:after="45"/>
        <w:ind w:left="775" w:hanging="502"/>
      </w:pPr>
      <w:r>
        <w:t>Production Linked Incentive (PLI) Scheme for Automobile and Auto Component Industry in India (PLI-AUTO)</w:t>
      </w:r>
      <w:r>
        <w:rPr>
          <w:b w:val="0"/>
          <w:color w:val="0000FF"/>
          <w:vertAlign w:val="subscript"/>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120" w:line="259" w:lineRule="auto"/>
        <w:ind w:left="0" w:right="654" w:firstLine="0"/>
        <w:jc w:val="center"/>
      </w:pPr>
      <w:r>
        <w:rPr>
          <w:sz w:val="36"/>
        </w:rPr>
        <w:t xml:space="preserve"> </w:t>
      </w:r>
    </w:p>
    <w:p w:rsidR="007668A0" w:rsidRDefault="0022188A">
      <w:pPr>
        <w:spacing w:after="0" w:line="248" w:lineRule="auto"/>
        <w:ind w:left="11" w:right="0"/>
        <w:jc w:val="left"/>
      </w:pPr>
      <w:r>
        <w:rPr>
          <w:b/>
          <w:sz w:val="52"/>
        </w:rPr>
        <w:t xml:space="preserve">Standard Operating Procedure </w:t>
      </w:r>
    </w:p>
    <w:p w:rsidR="007668A0" w:rsidRDefault="0022188A">
      <w:pPr>
        <w:spacing w:after="0" w:line="248" w:lineRule="auto"/>
        <w:ind w:left="11" w:right="0"/>
        <w:jc w:val="left"/>
      </w:pPr>
      <w:r>
        <w:rPr>
          <w:b/>
          <w:sz w:val="52"/>
        </w:rPr>
        <w:t xml:space="preserve">(SOP) for Certification of Domestic Value Addition (DVA)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654" w:firstLine="0"/>
        <w:jc w:val="center"/>
      </w:pPr>
      <w:r>
        <w:rPr>
          <w:sz w:val="36"/>
        </w:rPr>
        <w:t xml:space="preserve"> </w:t>
      </w:r>
    </w:p>
    <w:p w:rsidR="007668A0" w:rsidRDefault="0022188A">
      <w:pPr>
        <w:spacing w:after="0" w:line="259" w:lineRule="auto"/>
        <w:ind w:left="0" w:right="325" w:firstLine="0"/>
        <w:jc w:val="center"/>
      </w:pPr>
      <w:r>
        <w:rPr>
          <w:sz w:val="26"/>
        </w:rPr>
        <w:t xml:space="preserve"> </w:t>
      </w:r>
    </w:p>
    <w:p w:rsidR="007668A0" w:rsidRDefault="0022188A">
      <w:pPr>
        <w:spacing w:after="0" w:line="259" w:lineRule="auto"/>
        <w:ind w:left="130" w:right="528"/>
        <w:jc w:val="center"/>
      </w:pPr>
      <w:r>
        <w:t>27</w:t>
      </w:r>
      <w:r>
        <w:rPr>
          <w:vertAlign w:val="superscript"/>
        </w:rPr>
        <w:t>th</w:t>
      </w:r>
      <w:r>
        <w:t xml:space="preserve"> April 2023 </w:t>
      </w:r>
    </w:p>
    <w:p w:rsidR="007668A0" w:rsidRDefault="0022188A">
      <w:pPr>
        <w:spacing w:after="4446" w:line="259" w:lineRule="auto"/>
        <w:ind w:left="16" w:right="0" w:firstLine="0"/>
        <w:jc w:val="left"/>
        <w:rPr>
          <w:sz w:val="22"/>
        </w:rPr>
      </w:pPr>
      <w:r>
        <w:rPr>
          <w:sz w:val="22"/>
        </w:rPr>
        <w:t xml:space="preserve"> </w:t>
      </w:r>
      <w:r>
        <w:rPr>
          <w:sz w:val="22"/>
        </w:rPr>
        <w:tab/>
        <w:t xml:space="preserve"> </w:t>
      </w:r>
    </w:p>
    <w:p w:rsidR="005B2EC1" w:rsidRDefault="005B2EC1">
      <w:pPr>
        <w:spacing w:after="4446" w:line="259" w:lineRule="auto"/>
        <w:ind w:left="16" w:right="0" w:firstLine="0"/>
        <w:jc w:val="left"/>
      </w:pPr>
    </w:p>
    <w:p w:rsidR="007668A0" w:rsidRDefault="007668A0">
      <w:pPr>
        <w:sectPr w:rsidR="007668A0">
          <w:footerReference w:type="even" r:id="rId7"/>
          <w:footerReference w:type="default" r:id="rId8"/>
          <w:footerReference w:type="first" r:id="rId9"/>
          <w:pgSz w:w="16834" w:h="11909" w:orient="landscape"/>
          <w:pgMar w:top="769" w:right="295" w:bottom="446" w:left="720" w:header="720" w:footer="720" w:gutter="0"/>
          <w:cols w:space="720"/>
        </w:sectPr>
      </w:pPr>
    </w:p>
    <w:p w:rsidR="007668A0" w:rsidRDefault="0022188A">
      <w:pPr>
        <w:spacing w:after="259" w:line="259" w:lineRule="auto"/>
        <w:ind w:left="0" w:right="0" w:firstLine="0"/>
        <w:jc w:val="right"/>
      </w:pPr>
      <w:r>
        <w:rPr>
          <w:sz w:val="20"/>
        </w:rPr>
        <w:lastRenderedPageBreak/>
        <w:t xml:space="preserve"> </w:t>
      </w:r>
    </w:p>
    <w:p w:rsidR="007668A0" w:rsidRDefault="0022188A">
      <w:pPr>
        <w:pStyle w:val="Heading1"/>
        <w:ind w:left="24" w:right="0"/>
      </w:pPr>
      <w:bookmarkStart w:id="0" w:name="_Toc125455"/>
      <w:r>
        <w:t>Annexure-</w:t>
      </w:r>
      <w:proofErr w:type="gramStart"/>
      <w:r>
        <w:t>IV :</w:t>
      </w:r>
      <w:proofErr w:type="gramEnd"/>
      <w:r>
        <w:t xml:space="preserve"> Format of Undertaking from Suppliers of the Applicant </w:t>
      </w:r>
      <w:bookmarkEnd w:id="0"/>
    </w:p>
    <w:p w:rsidR="007668A0" w:rsidRDefault="0022188A">
      <w:pPr>
        <w:spacing w:after="181" w:line="259" w:lineRule="auto"/>
        <w:ind w:left="0" w:right="355" w:firstLine="0"/>
        <w:jc w:val="center"/>
      </w:pPr>
      <w:r>
        <w:rPr>
          <w:b/>
        </w:rPr>
        <w:t xml:space="preserve"> </w:t>
      </w:r>
    </w:p>
    <w:p w:rsidR="007668A0" w:rsidRDefault="0022188A">
      <w:pPr>
        <w:spacing w:after="33" w:line="259" w:lineRule="auto"/>
        <w:ind w:left="130" w:right="546"/>
        <w:jc w:val="center"/>
      </w:pPr>
      <w:r>
        <w:t xml:space="preserve">&lt;On the Letterhead of the Supplier&gt; </w:t>
      </w:r>
    </w:p>
    <w:p w:rsidR="007668A0" w:rsidRDefault="0022188A">
      <w:pPr>
        <w:spacing w:after="33" w:line="259" w:lineRule="auto"/>
        <w:ind w:right="420"/>
        <w:jc w:val="right"/>
      </w:pPr>
      <w:proofErr w:type="gramStart"/>
      <w:r>
        <w:t>Date:…</w:t>
      </w:r>
      <w:proofErr w:type="gramEnd"/>
      <w:r>
        <w:t xml:space="preserve">……….. </w:t>
      </w:r>
    </w:p>
    <w:p w:rsidR="007668A0" w:rsidRDefault="0022188A">
      <w:pPr>
        <w:spacing w:after="33" w:line="259" w:lineRule="auto"/>
        <w:ind w:left="24" w:right="0"/>
      </w:pPr>
      <w:r>
        <w:t xml:space="preserve">To, </w:t>
      </w:r>
    </w:p>
    <w:p w:rsidR="007668A0" w:rsidRDefault="0022188A">
      <w:pPr>
        <w:spacing w:after="30" w:line="259" w:lineRule="auto"/>
        <w:ind w:left="24" w:right="0"/>
      </w:pPr>
      <w:r>
        <w:t xml:space="preserve">&lt;The Applicant&gt; </w:t>
      </w:r>
    </w:p>
    <w:p w:rsidR="007668A0" w:rsidRDefault="0022188A">
      <w:pPr>
        <w:spacing w:after="54" w:line="259" w:lineRule="auto"/>
        <w:ind w:left="-15" w:right="0" w:firstLine="7"/>
        <w:jc w:val="left"/>
      </w:pPr>
      <w:r>
        <w:t xml:space="preserve">&lt;Applicant’s Address&gt; </w:t>
      </w:r>
    </w:p>
    <w:p w:rsidR="007668A0" w:rsidRDefault="0022188A">
      <w:pPr>
        <w:spacing w:after="33" w:line="259" w:lineRule="auto"/>
        <w:ind w:left="0" w:right="0" w:firstLine="0"/>
        <w:jc w:val="left"/>
      </w:pPr>
      <w:r>
        <w:t xml:space="preserve"> </w:t>
      </w:r>
    </w:p>
    <w:p w:rsidR="007668A0" w:rsidRDefault="0022188A">
      <w:pPr>
        <w:spacing w:after="33" w:line="259" w:lineRule="auto"/>
        <w:ind w:left="24" w:right="0"/>
      </w:pPr>
      <w:r>
        <w:t xml:space="preserve">Sub: Declaration of import in the parts / components / aggregates </w:t>
      </w:r>
    </w:p>
    <w:p w:rsidR="007668A0" w:rsidRDefault="0022188A">
      <w:pPr>
        <w:spacing w:after="66" w:line="259" w:lineRule="auto"/>
        <w:ind w:left="0" w:right="0" w:firstLine="0"/>
        <w:jc w:val="left"/>
      </w:pPr>
      <w:r>
        <w:t xml:space="preserve"> </w:t>
      </w:r>
    </w:p>
    <w:p w:rsidR="007668A0" w:rsidRDefault="0022188A">
      <w:pPr>
        <w:numPr>
          <w:ilvl w:val="0"/>
          <w:numId w:val="14"/>
        </w:numPr>
        <w:spacing w:after="0"/>
        <w:ind w:right="212" w:hanging="360"/>
      </w:pPr>
      <w:r>
        <w:t xml:space="preserve">This refers to the import content confirmation of self, our Tier-I and Tier-II suppliers requested by your company, which is required for the purpose of declaration to the Ministry of Heavy Industries (MHI), Government of India and its Agencies including Testing Agencies, in relation with requirement of localization under the Production Linked Incentive (PLI) Scheme for Automobile and Auto Component Industry in India (PLI-AUTO). </w:t>
      </w:r>
    </w:p>
    <w:p w:rsidR="007668A0" w:rsidRDefault="0022188A">
      <w:pPr>
        <w:spacing w:after="66" w:line="259" w:lineRule="auto"/>
        <w:ind w:left="0" w:right="0" w:firstLine="0"/>
        <w:jc w:val="left"/>
      </w:pPr>
      <w:r>
        <w:t xml:space="preserve"> </w:t>
      </w:r>
    </w:p>
    <w:p w:rsidR="007668A0" w:rsidRDefault="0022188A">
      <w:pPr>
        <w:numPr>
          <w:ilvl w:val="0"/>
          <w:numId w:val="14"/>
        </w:numPr>
        <w:spacing w:after="0" w:line="259" w:lineRule="auto"/>
        <w:ind w:right="212" w:hanging="360"/>
      </w:pPr>
      <w:r>
        <w:t xml:space="preserve">The details of part-wise import content are as follows: </w:t>
      </w:r>
    </w:p>
    <w:tbl>
      <w:tblPr>
        <w:tblStyle w:val="TableGrid"/>
        <w:tblW w:w="8810" w:type="dxa"/>
        <w:tblInd w:w="6" w:type="dxa"/>
        <w:tblCellMar>
          <w:top w:w="48" w:type="dxa"/>
          <w:left w:w="107" w:type="dxa"/>
          <w:right w:w="56" w:type="dxa"/>
        </w:tblCellMar>
        <w:tblLook w:val="04A0" w:firstRow="1" w:lastRow="0" w:firstColumn="1" w:lastColumn="0" w:noHBand="0" w:noVBand="1"/>
      </w:tblPr>
      <w:tblGrid>
        <w:gridCol w:w="555"/>
        <w:gridCol w:w="1154"/>
        <w:gridCol w:w="1083"/>
        <w:gridCol w:w="804"/>
        <w:gridCol w:w="1136"/>
        <w:gridCol w:w="958"/>
        <w:gridCol w:w="1136"/>
        <w:gridCol w:w="994"/>
        <w:gridCol w:w="990"/>
      </w:tblGrid>
      <w:tr w:rsidR="007668A0">
        <w:trPr>
          <w:trHeight w:val="1832"/>
        </w:trPr>
        <w:tc>
          <w:tcPr>
            <w:tcW w:w="556"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0" w:right="0" w:firstLine="0"/>
              <w:jc w:val="center"/>
            </w:pPr>
            <w:r>
              <w:rPr>
                <w:sz w:val="18"/>
              </w:rPr>
              <w:t xml:space="preserve">Part No. </w:t>
            </w:r>
          </w:p>
        </w:tc>
        <w:tc>
          <w:tcPr>
            <w:tcW w:w="1154"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0" w:right="0" w:firstLine="0"/>
              <w:jc w:val="center"/>
            </w:pPr>
            <w:r>
              <w:rPr>
                <w:sz w:val="18"/>
              </w:rPr>
              <w:t xml:space="preserve">Part Description </w:t>
            </w:r>
          </w:p>
        </w:tc>
        <w:tc>
          <w:tcPr>
            <w:tcW w:w="1083"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23" w:line="259" w:lineRule="auto"/>
              <w:ind w:left="0" w:right="47" w:firstLine="0"/>
              <w:jc w:val="center"/>
            </w:pPr>
            <w:r>
              <w:rPr>
                <w:sz w:val="18"/>
              </w:rPr>
              <w:t xml:space="preserve">Selling </w:t>
            </w:r>
          </w:p>
          <w:p w:rsidR="007668A0" w:rsidRDefault="0022188A">
            <w:pPr>
              <w:spacing w:after="25" w:line="259" w:lineRule="auto"/>
              <w:ind w:left="0" w:right="48" w:firstLine="0"/>
              <w:jc w:val="center"/>
            </w:pPr>
            <w:r>
              <w:rPr>
                <w:sz w:val="18"/>
              </w:rPr>
              <w:t xml:space="preserve">Price in </w:t>
            </w:r>
          </w:p>
          <w:p w:rsidR="007668A0" w:rsidRDefault="0022188A">
            <w:pPr>
              <w:spacing w:after="25" w:line="259" w:lineRule="auto"/>
              <w:ind w:left="0" w:right="51" w:firstLine="0"/>
              <w:jc w:val="center"/>
            </w:pPr>
            <w:r>
              <w:rPr>
                <w:sz w:val="18"/>
              </w:rPr>
              <w:t xml:space="preserve">INR </w:t>
            </w:r>
          </w:p>
          <w:p w:rsidR="007668A0" w:rsidRDefault="0022188A">
            <w:pPr>
              <w:spacing w:after="23" w:line="259" w:lineRule="auto"/>
              <w:ind w:left="26" w:right="0" w:firstLine="0"/>
              <w:jc w:val="left"/>
            </w:pPr>
            <w:r>
              <w:rPr>
                <w:sz w:val="18"/>
              </w:rPr>
              <w:t xml:space="preserve">(excluding </w:t>
            </w:r>
          </w:p>
          <w:p w:rsidR="007668A0" w:rsidRDefault="0022188A">
            <w:pPr>
              <w:spacing w:after="0" w:line="259" w:lineRule="auto"/>
              <w:ind w:left="0" w:right="46" w:firstLine="0"/>
              <w:jc w:val="center"/>
            </w:pPr>
            <w:r>
              <w:rPr>
                <w:sz w:val="18"/>
              </w:rPr>
              <w:t xml:space="preserve">GST) </w:t>
            </w:r>
          </w:p>
        </w:tc>
        <w:tc>
          <w:tcPr>
            <w:tcW w:w="804"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2" w:line="284" w:lineRule="auto"/>
              <w:ind w:left="0" w:right="0" w:firstLine="0"/>
              <w:jc w:val="center"/>
            </w:pPr>
            <w:r>
              <w:rPr>
                <w:sz w:val="18"/>
              </w:rPr>
              <w:t xml:space="preserve">Value of </w:t>
            </w:r>
          </w:p>
          <w:p w:rsidR="007668A0" w:rsidRDefault="0022188A">
            <w:pPr>
              <w:spacing w:after="25" w:line="259" w:lineRule="auto"/>
              <w:ind w:left="0" w:right="50" w:firstLine="0"/>
              <w:jc w:val="center"/>
            </w:pPr>
            <w:r>
              <w:rPr>
                <w:sz w:val="18"/>
              </w:rPr>
              <w:t xml:space="preserve">Direct </w:t>
            </w:r>
          </w:p>
          <w:p w:rsidR="007668A0" w:rsidRDefault="0022188A">
            <w:pPr>
              <w:spacing w:after="2" w:line="284" w:lineRule="auto"/>
              <w:ind w:left="0" w:right="0" w:firstLine="0"/>
              <w:jc w:val="center"/>
            </w:pPr>
            <w:r>
              <w:rPr>
                <w:sz w:val="18"/>
              </w:rPr>
              <w:t xml:space="preserve">Import by us </w:t>
            </w:r>
          </w:p>
          <w:p w:rsidR="007668A0" w:rsidRDefault="0022188A">
            <w:pPr>
              <w:spacing w:after="25" w:line="259" w:lineRule="auto"/>
              <w:ind w:left="0" w:right="53" w:firstLine="0"/>
              <w:jc w:val="center"/>
            </w:pPr>
            <w:r>
              <w:rPr>
                <w:sz w:val="18"/>
              </w:rPr>
              <w:t xml:space="preserve">(in </w:t>
            </w:r>
          </w:p>
          <w:p w:rsidR="007668A0" w:rsidRDefault="0022188A">
            <w:pPr>
              <w:spacing w:after="0" w:line="259" w:lineRule="auto"/>
              <w:ind w:left="61" w:right="0" w:firstLine="0"/>
              <w:jc w:val="left"/>
            </w:pPr>
            <w:proofErr w:type="gramStart"/>
            <w:r>
              <w:rPr>
                <w:sz w:val="18"/>
              </w:rPr>
              <w:t>INR)*</w:t>
            </w:r>
            <w:proofErr w:type="gramEnd"/>
            <w:r>
              <w:rPr>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23" w:line="259" w:lineRule="auto"/>
              <w:ind w:left="0" w:right="52" w:firstLine="0"/>
              <w:jc w:val="center"/>
            </w:pPr>
            <w:r>
              <w:rPr>
                <w:sz w:val="18"/>
              </w:rPr>
              <w:t xml:space="preserve">Broad </w:t>
            </w:r>
          </w:p>
          <w:p w:rsidR="007668A0" w:rsidRDefault="0022188A">
            <w:pPr>
              <w:spacing w:after="0" w:line="287" w:lineRule="auto"/>
              <w:ind w:left="0" w:right="0" w:firstLine="0"/>
              <w:jc w:val="center"/>
            </w:pPr>
            <w:r>
              <w:rPr>
                <w:sz w:val="18"/>
              </w:rPr>
              <w:t xml:space="preserve">Description of parts </w:t>
            </w:r>
          </w:p>
          <w:p w:rsidR="007668A0" w:rsidRDefault="0022188A">
            <w:pPr>
              <w:spacing w:after="23" w:line="259" w:lineRule="auto"/>
              <w:ind w:left="0" w:right="50" w:firstLine="0"/>
              <w:jc w:val="center"/>
            </w:pPr>
            <w:r>
              <w:rPr>
                <w:sz w:val="18"/>
              </w:rPr>
              <w:t xml:space="preserve">imported </w:t>
            </w:r>
          </w:p>
          <w:p w:rsidR="007668A0" w:rsidRDefault="0022188A">
            <w:pPr>
              <w:spacing w:after="0" w:line="259" w:lineRule="auto"/>
              <w:ind w:left="0" w:right="57" w:firstLine="0"/>
              <w:jc w:val="center"/>
            </w:pPr>
            <w:r>
              <w:rPr>
                <w:sz w:val="18"/>
              </w:rPr>
              <w:t xml:space="preserve">by us </w:t>
            </w:r>
          </w:p>
        </w:tc>
        <w:tc>
          <w:tcPr>
            <w:tcW w:w="958"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2" w:line="284" w:lineRule="auto"/>
              <w:ind w:left="0" w:right="0" w:firstLine="0"/>
              <w:jc w:val="center"/>
            </w:pPr>
            <w:r>
              <w:rPr>
                <w:sz w:val="18"/>
              </w:rPr>
              <w:t xml:space="preserve">Value of parts </w:t>
            </w:r>
          </w:p>
          <w:p w:rsidR="007668A0" w:rsidRDefault="0022188A">
            <w:pPr>
              <w:spacing w:after="0" w:line="287" w:lineRule="auto"/>
              <w:ind w:left="0" w:right="0" w:firstLine="0"/>
              <w:jc w:val="center"/>
            </w:pPr>
            <w:r>
              <w:rPr>
                <w:sz w:val="18"/>
              </w:rPr>
              <w:t xml:space="preserve">imported by </w:t>
            </w:r>
            <w:proofErr w:type="gramStart"/>
            <w:r>
              <w:rPr>
                <w:sz w:val="18"/>
              </w:rPr>
              <w:t>our</w:t>
            </w:r>
            <w:proofErr w:type="gramEnd"/>
            <w:r>
              <w:rPr>
                <w:sz w:val="18"/>
              </w:rPr>
              <w:t xml:space="preserve"> </w:t>
            </w:r>
          </w:p>
          <w:p w:rsidR="007668A0" w:rsidRDefault="0022188A">
            <w:pPr>
              <w:spacing w:after="25" w:line="259" w:lineRule="auto"/>
              <w:ind w:left="20" w:right="0" w:firstLine="0"/>
              <w:jc w:val="left"/>
            </w:pPr>
            <w:r>
              <w:rPr>
                <w:sz w:val="18"/>
              </w:rPr>
              <w:t xml:space="preserve">suppliers </w:t>
            </w:r>
          </w:p>
          <w:p w:rsidR="007668A0" w:rsidRDefault="0022188A">
            <w:pPr>
              <w:spacing w:after="0" w:line="259" w:lineRule="auto"/>
              <w:ind w:left="6" w:right="0" w:firstLine="0"/>
              <w:jc w:val="left"/>
            </w:pPr>
            <w:r>
              <w:rPr>
                <w:sz w:val="18"/>
              </w:rPr>
              <w:t xml:space="preserve">(in </w:t>
            </w:r>
            <w:proofErr w:type="gramStart"/>
            <w:r>
              <w:rPr>
                <w:sz w:val="18"/>
              </w:rPr>
              <w:t>INR)*</w:t>
            </w:r>
            <w:proofErr w:type="gramEnd"/>
            <w:r>
              <w:rPr>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23" w:line="259" w:lineRule="auto"/>
              <w:ind w:left="0" w:right="52" w:firstLine="0"/>
              <w:jc w:val="center"/>
            </w:pPr>
            <w:r>
              <w:rPr>
                <w:sz w:val="18"/>
              </w:rPr>
              <w:t xml:space="preserve">Broad </w:t>
            </w:r>
          </w:p>
          <w:p w:rsidR="007668A0" w:rsidRDefault="0022188A">
            <w:pPr>
              <w:spacing w:after="0" w:line="287" w:lineRule="auto"/>
              <w:ind w:left="0" w:right="0" w:firstLine="0"/>
              <w:jc w:val="center"/>
            </w:pPr>
            <w:r>
              <w:rPr>
                <w:sz w:val="18"/>
              </w:rPr>
              <w:t xml:space="preserve">Description of parts </w:t>
            </w:r>
          </w:p>
          <w:p w:rsidR="007668A0" w:rsidRDefault="0022188A">
            <w:pPr>
              <w:spacing w:after="0" w:line="259" w:lineRule="auto"/>
              <w:ind w:left="13" w:right="8" w:firstLine="0"/>
              <w:jc w:val="center"/>
            </w:pPr>
            <w:r>
              <w:rPr>
                <w:sz w:val="18"/>
              </w:rPr>
              <w:t xml:space="preserve">imported by our suppliers </w:t>
            </w:r>
          </w:p>
        </w:tc>
        <w:tc>
          <w:tcPr>
            <w:tcW w:w="994"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0" w:right="0" w:firstLine="0"/>
              <w:jc w:val="center"/>
            </w:pPr>
            <w:r>
              <w:rPr>
                <w:sz w:val="18"/>
              </w:rPr>
              <w:t xml:space="preserve">Local Content </w:t>
            </w:r>
          </w:p>
        </w:tc>
        <w:tc>
          <w:tcPr>
            <w:tcW w:w="990"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23" w:line="259" w:lineRule="auto"/>
              <w:ind w:left="0" w:right="52" w:firstLine="0"/>
              <w:jc w:val="center"/>
            </w:pPr>
            <w:r>
              <w:rPr>
                <w:sz w:val="18"/>
              </w:rPr>
              <w:t xml:space="preserve">DVA% </w:t>
            </w:r>
          </w:p>
          <w:p w:rsidR="007668A0" w:rsidRDefault="0022188A">
            <w:pPr>
              <w:spacing w:after="25" w:line="259" w:lineRule="auto"/>
              <w:ind w:left="4" w:right="0" w:firstLine="0"/>
              <w:jc w:val="center"/>
            </w:pPr>
            <w:r>
              <w:rPr>
                <w:sz w:val="18"/>
              </w:rPr>
              <w:t xml:space="preserve"> </w:t>
            </w:r>
          </w:p>
          <w:p w:rsidR="007668A0" w:rsidRDefault="0022188A">
            <w:pPr>
              <w:spacing w:after="0" w:line="259" w:lineRule="auto"/>
              <w:ind w:left="4" w:right="0" w:firstLine="0"/>
              <w:jc w:val="center"/>
            </w:pPr>
            <w:r>
              <w:rPr>
                <w:sz w:val="18"/>
              </w:rPr>
              <w:t xml:space="preserve"> </w:t>
            </w:r>
          </w:p>
        </w:tc>
      </w:tr>
      <w:tr w:rsidR="007668A0">
        <w:trPr>
          <w:trHeight w:val="270"/>
        </w:trPr>
        <w:tc>
          <w:tcPr>
            <w:tcW w:w="556"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0" w:right="0" w:firstLine="0"/>
              <w:jc w:val="left"/>
            </w:pPr>
            <w:r>
              <w:rPr>
                <w:sz w:val="18"/>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1" w:right="0" w:firstLine="0"/>
              <w:jc w:val="left"/>
            </w:pPr>
            <w:r>
              <w:rPr>
                <w:sz w:val="18"/>
              </w:rPr>
              <w:t xml:space="preserve"> </w:t>
            </w:r>
          </w:p>
        </w:tc>
        <w:tc>
          <w:tcPr>
            <w:tcW w:w="1083"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0" w:right="46" w:firstLine="0"/>
              <w:jc w:val="center"/>
            </w:pPr>
            <w:r>
              <w:rPr>
                <w:sz w:val="18"/>
              </w:rPr>
              <w:t xml:space="preserve">(A) </w:t>
            </w:r>
          </w:p>
        </w:tc>
        <w:tc>
          <w:tcPr>
            <w:tcW w:w="804"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0" w:right="53" w:firstLine="0"/>
              <w:jc w:val="center"/>
            </w:pPr>
            <w:r>
              <w:rPr>
                <w:sz w:val="18"/>
              </w:rPr>
              <w:t xml:space="preserve">(B) </w:t>
            </w:r>
          </w:p>
        </w:tc>
        <w:tc>
          <w:tcPr>
            <w:tcW w:w="1136"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4" w:right="0" w:firstLine="0"/>
              <w:jc w:val="center"/>
            </w:pPr>
            <w:r>
              <w:rPr>
                <w:sz w:val="18"/>
              </w:rPr>
              <w:t xml:space="preserve"> </w:t>
            </w:r>
          </w:p>
        </w:tc>
        <w:tc>
          <w:tcPr>
            <w:tcW w:w="958"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0" w:right="46" w:firstLine="0"/>
              <w:jc w:val="center"/>
            </w:pPr>
            <w:r>
              <w:rPr>
                <w:sz w:val="18"/>
              </w:rPr>
              <w:t xml:space="preserve">(C) </w:t>
            </w:r>
          </w:p>
        </w:tc>
        <w:tc>
          <w:tcPr>
            <w:tcW w:w="1136"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3" w:right="0" w:firstLine="0"/>
              <w:jc w:val="center"/>
            </w:pPr>
            <w:r>
              <w:rPr>
                <w:sz w:val="18"/>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0" w:right="53" w:firstLine="0"/>
              <w:jc w:val="center"/>
            </w:pPr>
            <w:r>
              <w:rPr>
                <w:sz w:val="18"/>
              </w:rPr>
              <w:t xml:space="preserve">(D) </w:t>
            </w:r>
          </w:p>
        </w:tc>
        <w:tc>
          <w:tcPr>
            <w:tcW w:w="990" w:type="dxa"/>
            <w:tcBorders>
              <w:top w:val="single" w:sz="4" w:space="0" w:color="000000"/>
              <w:left w:val="single" w:sz="4" w:space="0" w:color="000000"/>
              <w:bottom w:val="single" w:sz="4" w:space="0" w:color="000000"/>
              <w:right w:val="single" w:sz="4" w:space="0" w:color="000000"/>
            </w:tcBorders>
            <w:shd w:val="clear" w:color="auto" w:fill="F2F2F2"/>
          </w:tcPr>
          <w:p w:rsidR="007668A0" w:rsidRDefault="0022188A">
            <w:pPr>
              <w:spacing w:after="0" w:line="259" w:lineRule="auto"/>
              <w:ind w:left="0" w:right="50" w:firstLine="0"/>
              <w:jc w:val="center"/>
            </w:pPr>
            <w:r>
              <w:rPr>
                <w:sz w:val="18"/>
              </w:rPr>
              <w:t xml:space="preserve">(D/A) </w:t>
            </w:r>
          </w:p>
        </w:tc>
      </w:tr>
      <w:tr w:rsidR="007668A0">
        <w:trPr>
          <w:trHeight w:val="302"/>
        </w:trPr>
        <w:tc>
          <w:tcPr>
            <w:tcW w:w="55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0" w:right="0" w:firstLine="0"/>
              <w:jc w:val="left"/>
            </w:pPr>
            <w:r>
              <w:rPr>
                <w:sz w:val="20"/>
              </w:rPr>
              <w:t xml:space="preserve"> </w:t>
            </w:r>
          </w:p>
        </w:tc>
        <w:tc>
          <w:tcPr>
            <w:tcW w:w="115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sz w:val="20"/>
              </w:rPr>
              <w:t xml:space="preserve"> </w:t>
            </w:r>
          </w:p>
        </w:tc>
        <w:tc>
          <w:tcPr>
            <w:tcW w:w="80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95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r>
      <w:tr w:rsidR="007668A0">
        <w:trPr>
          <w:trHeight w:val="300"/>
        </w:trPr>
        <w:tc>
          <w:tcPr>
            <w:tcW w:w="55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0" w:right="0" w:firstLine="0"/>
              <w:jc w:val="left"/>
            </w:pPr>
            <w:r>
              <w:rPr>
                <w:sz w:val="20"/>
              </w:rPr>
              <w:lastRenderedPageBreak/>
              <w:t xml:space="preserve"> </w:t>
            </w:r>
          </w:p>
        </w:tc>
        <w:tc>
          <w:tcPr>
            <w:tcW w:w="115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sz w:val="20"/>
              </w:rPr>
              <w:t xml:space="preserve"> </w:t>
            </w:r>
          </w:p>
        </w:tc>
        <w:tc>
          <w:tcPr>
            <w:tcW w:w="80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95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r>
      <w:tr w:rsidR="007668A0">
        <w:trPr>
          <w:trHeight w:val="300"/>
        </w:trPr>
        <w:tc>
          <w:tcPr>
            <w:tcW w:w="55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0" w:right="0" w:firstLine="0"/>
              <w:jc w:val="left"/>
            </w:pPr>
            <w:r>
              <w:rPr>
                <w:sz w:val="20"/>
              </w:rPr>
              <w:t xml:space="preserve"> </w:t>
            </w:r>
          </w:p>
        </w:tc>
        <w:tc>
          <w:tcPr>
            <w:tcW w:w="115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sz w:val="20"/>
              </w:rPr>
              <w:t xml:space="preserve"> </w:t>
            </w:r>
          </w:p>
        </w:tc>
        <w:tc>
          <w:tcPr>
            <w:tcW w:w="80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95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sz w:val="20"/>
              </w:rPr>
              <w:t xml:space="preserve"> </w:t>
            </w:r>
          </w:p>
        </w:tc>
      </w:tr>
    </w:tbl>
    <w:p w:rsidR="007668A0" w:rsidRDefault="0022188A">
      <w:pPr>
        <w:spacing w:after="40" w:line="262" w:lineRule="auto"/>
        <w:ind w:left="11" w:right="405"/>
      </w:pPr>
      <w:r>
        <w:rPr>
          <w:sz w:val="22"/>
        </w:rPr>
        <w:t xml:space="preserve">* Import Value = CIF + Import Duty (but excluding GST). Imports will include royalty, license technical know-how expenses and imported services, in line with the declarations made under GST. </w:t>
      </w:r>
    </w:p>
    <w:p w:rsidR="007668A0" w:rsidRDefault="0022188A">
      <w:pPr>
        <w:spacing w:after="65" w:line="259" w:lineRule="auto"/>
        <w:ind w:left="0" w:right="0" w:firstLine="0"/>
        <w:jc w:val="left"/>
      </w:pPr>
      <w:r>
        <w:t xml:space="preserve"> </w:t>
      </w:r>
    </w:p>
    <w:p w:rsidR="007668A0" w:rsidRDefault="0022188A">
      <w:pPr>
        <w:numPr>
          <w:ilvl w:val="0"/>
          <w:numId w:val="15"/>
        </w:numPr>
        <w:spacing w:after="33" w:line="259" w:lineRule="auto"/>
        <w:ind w:right="212" w:hanging="360"/>
      </w:pPr>
      <w:r>
        <w:t xml:space="preserve">Our IEC Code: </w:t>
      </w:r>
      <w:r>
        <w:rPr>
          <w:u w:val="single" w:color="000000"/>
        </w:rPr>
        <w:t xml:space="preserve">         </w:t>
      </w:r>
      <w:proofErr w:type="gramStart"/>
      <w:r>
        <w:rPr>
          <w:u w:val="single" w:color="000000"/>
        </w:rPr>
        <w:t xml:space="preserve">  .</w:t>
      </w:r>
      <w:proofErr w:type="gramEnd"/>
      <w:r>
        <w:t xml:space="preserve"> </w:t>
      </w:r>
    </w:p>
    <w:p w:rsidR="007668A0" w:rsidRDefault="0022188A">
      <w:pPr>
        <w:spacing w:after="66" w:line="259" w:lineRule="auto"/>
        <w:ind w:left="360" w:right="0" w:firstLine="0"/>
        <w:jc w:val="left"/>
      </w:pPr>
      <w:r>
        <w:t xml:space="preserve"> </w:t>
      </w:r>
    </w:p>
    <w:p w:rsidR="007668A0" w:rsidRDefault="0022188A">
      <w:pPr>
        <w:numPr>
          <w:ilvl w:val="0"/>
          <w:numId w:val="15"/>
        </w:numPr>
        <w:spacing w:after="31" w:line="259" w:lineRule="auto"/>
        <w:ind w:right="212" w:hanging="360"/>
      </w:pPr>
      <w:r>
        <w:t xml:space="preserve">The above declaration is based on following: </w:t>
      </w:r>
    </w:p>
    <w:p w:rsidR="007668A0" w:rsidRDefault="0022188A">
      <w:pPr>
        <w:spacing w:after="5"/>
        <w:ind w:left="730" w:right="0"/>
      </w:pPr>
      <w:r>
        <w:t xml:space="preserve">Reference Rate of Foreign Exchange (please enclose separate sheet if required):  </w:t>
      </w:r>
    </w:p>
    <w:p w:rsidR="007668A0" w:rsidRDefault="0022188A">
      <w:pPr>
        <w:spacing w:after="6"/>
        <w:ind w:left="898" w:right="4922" w:firstLine="55"/>
      </w:pPr>
      <w:proofErr w:type="spellStart"/>
      <w:r>
        <w:t>i</w:t>
      </w:r>
      <w:proofErr w:type="spellEnd"/>
      <w:r>
        <w:t>.</w:t>
      </w:r>
      <w:r>
        <w:rPr>
          <w:rFonts w:ascii="Arial" w:eastAsia="Arial" w:hAnsi="Arial" w:cs="Arial"/>
        </w:rPr>
        <w:t xml:space="preserve"> </w:t>
      </w:r>
      <w:r>
        <w:rPr>
          <w:rFonts w:ascii="Arial" w:eastAsia="Arial" w:hAnsi="Arial" w:cs="Arial"/>
        </w:rPr>
        <w:tab/>
      </w:r>
      <w:r>
        <w:t>Currency Name _______ ii.</w:t>
      </w:r>
      <w:r>
        <w:rPr>
          <w:rFonts w:ascii="Arial" w:eastAsia="Arial" w:hAnsi="Arial" w:cs="Arial"/>
        </w:rPr>
        <w:t xml:space="preserve"> </w:t>
      </w:r>
      <w:r>
        <w:rPr>
          <w:rFonts w:ascii="Arial" w:eastAsia="Arial" w:hAnsi="Arial" w:cs="Arial"/>
        </w:rPr>
        <w:tab/>
      </w:r>
      <w:r>
        <w:t xml:space="preserve">Reference Date _______ </w:t>
      </w:r>
    </w:p>
    <w:p w:rsidR="007668A0" w:rsidRDefault="0022188A">
      <w:pPr>
        <w:tabs>
          <w:tab w:val="center" w:pos="961"/>
          <w:tab w:val="center" w:pos="2987"/>
        </w:tabs>
        <w:spacing w:after="41" w:line="259" w:lineRule="auto"/>
        <w:ind w:left="0" w:right="0" w:firstLine="0"/>
        <w:jc w:val="left"/>
      </w:pPr>
      <w:r>
        <w:rPr>
          <w:rFonts w:ascii="Calibri" w:eastAsia="Calibri" w:hAnsi="Calibri" w:cs="Calibri"/>
          <w:sz w:val="22"/>
        </w:rPr>
        <w:tab/>
      </w:r>
      <w:r>
        <w:t>iii.</w:t>
      </w:r>
      <w:r>
        <w:rPr>
          <w:rFonts w:ascii="Arial" w:eastAsia="Arial" w:hAnsi="Arial" w:cs="Arial"/>
        </w:rPr>
        <w:t xml:space="preserve"> </w:t>
      </w:r>
      <w:r>
        <w:rPr>
          <w:rFonts w:ascii="Arial" w:eastAsia="Arial" w:hAnsi="Arial" w:cs="Arial"/>
        </w:rPr>
        <w:tab/>
      </w:r>
      <w:r>
        <w:t xml:space="preserve">Foreign Exchange Rate_____  </w:t>
      </w:r>
    </w:p>
    <w:p w:rsidR="007668A0" w:rsidRDefault="0022188A">
      <w:pPr>
        <w:spacing w:after="249" w:line="259" w:lineRule="auto"/>
        <w:ind w:left="360" w:right="0" w:firstLine="0"/>
        <w:jc w:val="left"/>
      </w:pPr>
      <w:r>
        <w:t xml:space="preserve"> </w:t>
      </w:r>
    </w:p>
    <w:p w:rsidR="007668A0" w:rsidRDefault="0022188A">
      <w:pPr>
        <w:spacing w:after="0" w:line="259" w:lineRule="auto"/>
        <w:ind w:left="0" w:right="362" w:firstLine="0"/>
        <w:jc w:val="center"/>
      </w:pPr>
      <w:r>
        <w:rPr>
          <w:sz w:val="20"/>
        </w:rPr>
        <w:t xml:space="preserve"> </w:t>
      </w:r>
    </w:p>
    <w:p w:rsidR="007668A0" w:rsidRDefault="0022188A">
      <w:pPr>
        <w:spacing w:after="130" w:line="259" w:lineRule="auto"/>
        <w:ind w:right="427"/>
        <w:jc w:val="center"/>
      </w:pPr>
      <w:r>
        <w:rPr>
          <w:sz w:val="20"/>
        </w:rPr>
        <w:t xml:space="preserve">Page 28 of 46 </w:t>
      </w:r>
    </w:p>
    <w:p w:rsidR="007668A0" w:rsidRDefault="0022188A">
      <w:pPr>
        <w:spacing w:after="52" w:line="259" w:lineRule="auto"/>
        <w:ind w:left="0" w:right="0" w:firstLine="0"/>
        <w:jc w:val="right"/>
      </w:pPr>
      <w:r>
        <w:rPr>
          <w:sz w:val="20"/>
        </w:rPr>
        <w:t xml:space="preserve"> </w:t>
      </w:r>
    </w:p>
    <w:p w:rsidR="007668A0" w:rsidRDefault="0022188A">
      <w:pPr>
        <w:numPr>
          <w:ilvl w:val="0"/>
          <w:numId w:val="15"/>
        </w:numPr>
        <w:spacing w:after="0"/>
        <w:ind w:right="212" w:hanging="360"/>
      </w:pPr>
      <w:r>
        <w:t xml:space="preserve">The above declaration is furnished after obtaining relevant information/ declaration from our Tier-I/ Tier-II suppliers. We certify that the aforesaid information is true and represents a fair picture.  </w:t>
      </w:r>
    </w:p>
    <w:p w:rsidR="007668A0" w:rsidRDefault="0022188A">
      <w:pPr>
        <w:spacing w:after="66" w:line="259" w:lineRule="auto"/>
        <w:ind w:left="360" w:right="0" w:firstLine="0"/>
        <w:jc w:val="left"/>
      </w:pPr>
      <w:r>
        <w:t xml:space="preserve"> </w:t>
      </w:r>
    </w:p>
    <w:p w:rsidR="007668A0" w:rsidRDefault="0022188A">
      <w:pPr>
        <w:numPr>
          <w:ilvl w:val="0"/>
          <w:numId w:val="15"/>
        </w:numPr>
        <w:spacing w:after="0"/>
        <w:ind w:right="212" w:hanging="360"/>
      </w:pPr>
      <w:r>
        <w:t xml:space="preserve">In the event of any material change in the percentage of import/ local content declared above, we undertake to notify you at the earliest. The import content has also been verified by the Statutory Auditor.  </w:t>
      </w:r>
    </w:p>
    <w:p w:rsidR="007668A0" w:rsidRDefault="0022188A">
      <w:pPr>
        <w:spacing w:after="33" w:line="259" w:lineRule="auto"/>
        <w:ind w:left="0" w:right="0" w:firstLine="0"/>
        <w:jc w:val="left"/>
      </w:pPr>
      <w:r>
        <w:t xml:space="preserve"> </w:t>
      </w:r>
    </w:p>
    <w:p w:rsidR="007668A0" w:rsidRDefault="0022188A">
      <w:pPr>
        <w:spacing w:after="33" w:line="259" w:lineRule="auto"/>
        <w:ind w:left="0" w:right="0" w:firstLine="0"/>
        <w:jc w:val="left"/>
      </w:pPr>
      <w:r>
        <w:t xml:space="preserve"> </w:t>
      </w:r>
    </w:p>
    <w:p w:rsidR="007668A0" w:rsidRDefault="0022188A">
      <w:pPr>
        <w:spacing w:after="33" w:line="259" w:lineRule="auto"/>
        <w:ind w:left="0" w:right="0" w:firstLine="0"/>
        <w:jc w:val="left"/>
      </w:pPr>
      <w:r>
        <w:t xml:space="preserve"> </w:t>
      </w:r>
    </w:p>
    <w:p w:rsidR="007668A0" w:rsidRDefault="0022188A">
      <w:pPr>
        <w:spacing w:after="45" w:line="259" w:lineRule="auto"/>
        <w:ind w:left="0" w:right="0" w:firstLine="0"/>
        <w:jc w:val="left"/>
      </w:pPr>
      <w:r>
        <w:t xml:space="preserve"> </w:t>
      </w:r>
    </w:p>
    <w:p w:rsidR="007668A0" w:rsidRDefault="0022188A">
      <w:pPr>
        <w:tabs>
          <w:tab w:val="center" w:pos="2881"/>
          <w:tab w:val="center" w:pos="3601"/>
          <w:tab w:val="center" w:pos="4321"/>
          <w:tab w:val="center" w:pos="6801"/>
        </w:tabs>
        <w:spacing w:after="41" w:line="259" w:lineRule="auto"/>
        <w:ind w:left="0" w:right="0" w:firstLine="0"/>
        <w:jc w:val="left"/>
      </w:pPr>
      <w:r>
        <w:t xml:space="preserve">&lt;Signature of Supplier&gt; </w:t>
      </w:r>
      <w:r>
        <w:tab/>
        <w:t xml:space="preserve"> </w:t>
      </w:r>
      <w:r>
        <w:tab/>
        <w:t xml:space="preserve"> </w:t>
      </w:r>
      <w:r>
        <w:tab/>
        <w:t xml:space="preserve"> </w:t>
      </w:r>
      <w:r>
        <w:tab/>
        <w:t xml:space="preserve">&lt;Signature of Statutory Auditor&gt; </w:t>
      </w:r>
    </w:p>
    <w:p w:rsidR="007668A0" w:rsidRDefault="0022188A">
      <w:pPr>
        <w:spacing w:after="10414" w:line="259" w:lineRule="auto"/>
        <w:ind w:left="0" w:right="0" w:firstLine="0"/>
        <w:jc w:val="left"/>
      </w:pPr>
      <w:r>
        <w:lastRenderedPageBreak/>
        <w:t xml:space="preserve"> </w:t>
      </w:r>
    </w:p>
    <w:p w:rsidR="007668A0" w:rsidRDefault="0022188A">
      <w:pPr>
        <w:spacing w:after="0" w:line="259" w:lineRule="auto"/>
        <w:ind w:left="0" w:right="362" w:firstLine="0"/>
        <w:jc w:val="center"/>
      </w:pPr>
      <w:r>
        <w:rPr>
          <w:sz w:val="20"/>
        </w:rPr>
        <w:lastRenderedPageBreak/>
        <w:t xml:space="preserve"> </w:t>
      </w:r>
    </w:p>
    <w:p w:rsidR="007668A0" w:rsidRDefault="0022188A">
      <w:pPr>
        <w:spacing w:after="130" w:line="259" w:lineRule="auto"/>
        <w:ind w:right="427"/>
        <w:jc w:val="center"/>
      </w:pPr>
      <w:r>
        <w:rPr>
          <w:sz w:val="20"/>
        </w:rPr>
        <w:t xml:space="preserve">Page 29 of 46 </w:t>
      </w:r>
    </w:p>
    <w:p w:rsidR="007668A0" w:rsidRDefault="007668A0">
      <w:pPr>
        <w:sectPr w:rsidR="007668A0">
          <w:footerReference w:type="even" r:id="rId10"/>
          <w:footerReference w:type="default" r:id="rId11"/>
          <w:footerReference w:type="first" r:id="rId12"/>
          <w:pgSz w:w="11909" w:h="16834"/>
          <w:pgMar w:top="769" w:right="1044" w:bottom="446" w:left="1620" w:header="720" w:footer="4925" w:gutter="0"/>
          <w:cols w:space="720"/>
        </w:sectPr>
      </w:pPr>
    </w:p>
    <w:p w:rsidR="007668A0" w:rsidRDefault="0022188A">
      <w:pPr>
        <w:pStyle w:val="Heading1"/>
        <w:ind w:left="24" w:right="0"/>
      </w:pPr>
      <w:bookmarkStart w:id="1" w:name="_Toc125462"/>
      <w:r>
        <w:lastRenderedPageBreak/>
        <w:t>Annexure-</w:t>
      </w:r>
      <w:proofErr w:type="gramStart"/>
      <w:r>
        <w:t>VI :</w:t>
      </w:r>
      <w:proofErr w:type="gramEnd"/>
      <w:r>
        <w:t xml:space="preserve"> Details of GST Invoice pertaining to AAT Product for direct procurement by Applicant </w:t>
      </w:r>
      <w:bookmarkEnd w:id="1"/>
    </w:p>
    <w:p w:rsidR="007668A0" w:rsidRDefault="0022188A">
      <w:pPr>
        <w:spacing w:after="7" w:line="259" w:lineRule="auto"/>
        <w:ind w:left="0" w:right="0" w:firstLine="0"/>
        <w:jc w:val="left"/>
      </w:pPr>
      <w:r>
        <w:rPr>
          <w:rFonts w:ascii="Leelawadee UI" w:eastAsia="Leelawadee UI" w:hAnsi="Leelawadee UI" w:cs="Leelawadee UI"/>
          <w:sz w:val="22"/>
        </w:rPr>
        <w:t xml:space="preserve"> </w:t>
      </w:r>
    </w:p>
    <w:p w:rsidR="007668A0" w:rsidRDefault="0022188A">
      <w:pPr>
        <w:tabs>
          <w:tab w:val="center" w:pos="2880"/>
          <w:tab w:val="center" w:pos="3600"/>
          <w:tab w:val="center" w:pos="4321"/>
          <w:tab w:val="center" w:pos="5041"/>
          <w:tab w:val="center" w:pos="5761"/>
          <w:tab w:val="center" w:pos="6481"/>
          <w:tab w:val="center" w:pos="8003"/>
        </w:tabs>
        <w:spacing w:after="24" w:line="259" w:lineRule="auto"/>
        <w:ind w:left="-15" w:right="0" w:firstLine="0"/>
        <w:jc w:val="left"/>
      </w:pPr>
      <w:r>
        <w:rPr>
          <w:rFonts w:ascii="Arial" w:eastAsia="Arial" w:hAnsi="Arial" w:cs="Arial"/>
        </w:rPr>
        <w:t xml:space="preserve">AAT Product Name: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Financial Year: </w:t>
      </w:r>
    </w:p>
    <w:p w:rsidR="007668A0" w:rsidRDefault="0022188A">
      <w:pPr>
        <w:spacing w:after="0" w:line="259" w:lineRule="auto"/>
        <w:ind w:left="0" w:right="0" w:firstLine="0"/>
        <w:jc w:val="left"/>
      </w:pPr>
      <w:r>
        <w:rPr>
          <w:rFonts w:ascii="Arial" w:eastAsia="Arial" w:hAnsi="Arial" w:cs="Arial"/>
        </w:rPr>
        <w:t xml:space="preserve"> </w:t>
      </w:r>
    </w:p>
    <w:tbl>
      <w:tblPr>
        <w:tblStyle w:val="TableGrid"/>
        <w:tblW w:w="14311" w:type="dxa"/>
        <w:tblInd w:w="6" w:type="dxa"/>
        <w:tblCellMar>
          <w:top w:w="48" w:type="dxa"/>
          <w:left w:w="107" w:type="dxa"/>
          <w:right w:w="39" w:type="dxa"/>
        </w:tblCellMar>
        <w:tblLook w:val="04A0" w:firstRow="1" w:lastRow="0" w:firstColumn="1" w:lastColumn="0" w:noHBand="0" w:noVBand="1"/>
      </w:tblPr>
      <w:tblGrid>
        <w:gridCol w:w="515"/>
        <w:gridCol w:w="1446"/>
        <w:gridCol w:w="1535"/>
        <w:gridCol w:w="904"/>
        <w:gridCol w:w="1133"/>
        <w:gridCol w:w="1378"/>
        <w:gridCol w:w="1488"/>
        <w:gridCol w:w="1486"/>
        <w:gridCol w:w="1433"/>
        <w:gridCol w:w="1511"/>
        <w:gridCol w:w="1482"/>
      </w:tblGrid>
      <w:tr w:rsidR="007668A0">
        <w:trPr>
          <w:trHeight w:val="1218"/>
        </w:trPr>
        <w:tc>
          <w:tcPr>
            <w:tcW w:w="515"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0" w:firstLine="0"/>
              <w:jc w:val="left"/>
            </w:pPr>
            <w:r>
              <w:rPr>
                <w:b/>
                <w:sz w:val="22"/>
              </w:rPr>
              <w:t xml:space="preserve"># </w:t>
            </w: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4" w:right="0" w:firstLine="0"/>
              <w:jc w:val="left"/>
            </w:pPr>
            <w:r>
              <w:rPr>
                <w:b/>
                <w:sz w:val="22"/>
              </w:rPr>
              <w:t xml:space="preserve">IRN#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2" w:right="0" w:firstLine="0"/>
              <w:jc w:val="left"/>
            </w:pPr>
            <w:r>
              <w:rPr>
                <w:b/>
                <w:sz w:val="22"/>
              </w:rPr>
              <w:t xml:space="preserve">Invoice# </w:t>
            </w:r>
          </w:p>
        </w:tc>
        <w:tc>
          <w:tcPr>
            <w:tcW w:w="904"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4" w:right="0" w:firstLine="0"/>
              <w:jc w:val="left"/>
            </w:pPr>
            <w:r>
              <w:rPr>
                <w:b/>
                <w:sz w:val="22"/>
              </w:rPr>
              <w:t xml:space="preserve">Date </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2" w:right="0" w:firstLine="0"/>
              <w:jc w:val="left"/>
            </w:pPr>
            <w:r>
              <w:rPr>
                <w:b/>
                <w:sz w:val="22"/>
              </w:rPr>
              <w:t xml:space="preserve">Name </w:t>
            </w:r>
          </w:p>
          <w:p w:rsidR="007668A0" w:rsidRDefault="0022188A">
            <w:pPr>
              <w:spacing w:after="0" w:line="259" w:lineRule="auto"/>
              <w:ind w:left="2" w:right="0" w:firstLine="0"/>
              <w:jc w:val="left"/>
            </w:pPr>
            <w:r>
              <w:rPr>
                <w:b/>
                <w:sz w:val="22"/>
              </w:rPr>
              <w:t xml:space="preserve">of Local Supplier </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2" w:right="0" w:firstLine="0"/>
              <w:jc w:val="left"/>
            </w:pPr>
            <w:r>
              <w:rPr>
                <w:b/>
                <w:sz w:val="22"/>
              </w:rPr>
              <w:t xml:space="preserve">GSTIN of </w:t>
            </w:r>
          </w:p>
          <w:p w:rsidR="007668A0" w:rsidRDefault="0022188A">
            <w:pPr>
              <w:spacing w:after="0" w:line="259" w:lineRule="auto"/>
              <w:ind w:left="2" w:right="0" w:firstLine="0"/>
              <w:jc w:val="left"/>
            </w:pPr>
            <w:r>
              <w:rPr>
                <w:b/>
                <w:sz w:val="22"/>
              </w:rPr>
              <w:t xml:space="preserve">Local </w:t>
            </w:r>
          </w:p>
          <w:p w:rsidR="007668A0" w:rsidRDefault="0022188A">
            <w:pPr>
              <w:spacing w:after="0" w:line="259" w:lineRule="auto"/>
              <w:ind w:left="2" w:right="0" w:firstLine="0"/>
              <w:jc w:val="left"/>
            </w:pPr>
            <w:r>
              <w:rPr>
                <w:b/>
                <w:sz w:val="22"/>
              </w:rPr>
              <w:t xml:space="preserve">Supplier </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2" w:right="0" w:firstLine="0"/>
              <w:jc w:val="left"/>
            </w:pPr>
            <w:r>
              <w:rPr>
                <w:b/>
                <w:sz w:val="22"/>
              </w:rPr>
              <w:t xml:space="preserve">Name of </w:t>
            </w:r>
          </w:p>
          <w:p w:rsidR="007668A0" w:rsidRDefault="0022188A">
            <w:pPr>
              <w:spacing w:after="0" w:line="259" w:lineRule="auto"/>
              <w:ind w:left="2" w:right="0" w:firstLine="0"/>
              <w:jc w:val="left"/>
            </w:pPr>
            <w:r>
              <w:rPr>
                <w:b/>
                <w:sz w:val="22"/>
              </w:rPr>
              <w:t xml:space="preserve">Part/ </w:t>
            </w:r>
          </w:p>
          <w:p w:rsidR="007668A0" w:rsidRDefault="0022188A">
            <w:pPr>
              <w:spacing w:after="0" w:line="259" w:lineRule="auto"/>
              <w:ind w:left="2" w:right="0" w:firstLine="0"/>
            </w:pPr>
            <w:r>
              <w:rPr>
                <w:b/>
                <w:sz w:val="22"/>
              </w:rPr>
              <w:t xml:space="preserve">Component </w:t>
            </w:r>
          </w:p>
        </w:tc>
        <w:tc>
          <w:tcPr>
            <w:tcW w:w="1486"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38" w:lineRule="auto"/>
              <w:ind w:left="2" w:right="0" w:firstLine="0"/>
              <w:jc w:val="left"/>
            </w:pPr>
            <w:r>
              <w:rPr>
                <w:b/>
                <w:sz w:val="22"/>
              </w:rPr>
              <w:t xml:space="preserve">HSN Code of Part/ </w:t>
            </w:r>
          </w:p>
          <w:p w:rsidR="007668A0" w:rsidRDefault="0022188A">
            <w:pPr>
              <w:spacing w:after="0" w:line="259" w:lineRule="auto"/>
              <w:ind w:left="2" w:right="0" w:firstLine="0"/>
            </w:pPr>
            <w:r>
              <w:rPr>
                <w:b/>
                <w:sz w:val="22"/>
              </w:rPr>
              <w:t xml:space="preserve">Component </w:t>
            </w:r>
          </w:p>
        </w:tc>
        <w:tc>
          <w:tcPr>
            <w:tcW w:w="1433"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3" w:right="0" w:firstLine="0"/>
              <w:jc w:val="left"/>
            </w:pPr>
            <w:r>
              <w:rPr>
                <w:b/>
                <w:sz w:val="22"/>
              </w:rPr>
              <w:t xml:space="preserve">Value (net of GST) (Rs.) </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2" w:right="0" w:firstLine="0"/>
              <w:jc w:val="left"/>
            </w:pPr>
            <w:r>
              <w:rPr>
                <w:b/>
                <w:sz w:val="22"/>
              </w:rPr>
              <w:t xml:space="preserve">Quantity </w:t>
            </w:r>
          </w:p>
        </w:tc>
        <w:tc>
          <w:tcPr>
            <w:tcW w:w="1482"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1" w:right="0" w:firstLine="0"/>
              <w:jc w:val="left"/>
            </w:pPr>
            <w:r>
              <w:rPr>
                <w:b/>
                <w:sz w:val="22"/>
              </w:rPr>
              <w:t xml:space="preserve">Value per piece (net of GST) (Rs.) </w:t>
            </w:r>
          </w:p>
        </w:tc>
      </w:tr>
      <w:tr w:rsidR="007668A0">
        <w:trPr>
          <w:trHeight w:val="299"/>
        </w:trPr>
        <w:tc>
          <w:tcPr>
            <w:tcW w:w="515"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0" w:firstLine="0"/>
              <w:jc w:val="left"/>
            </w:pPr>
            <w:r>
              <w:rPr>
                <w:sz w:val="22"/>
              </w:rPr>
              <w:t xml:space="preserve">[A] </w:t>
            </w: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3" w:firstLine="0"/>
              <w:jc w:val="center"/>
            </w:pPr>
            <w:r>
              <w:rPr>
                <w:sz w:val="22"/>
              </w:rPr>
              <w:t xml:space="preserve">[B]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6" w:firstLine="0"/>
              <w:jc w:val="center"/>
            </w:pPr>
            <w:r>
              <w:rPr>
                <w:sz w:val="22"/>
              </w:rPr>
              <w:t xml:space="preserve">[C] </w:t>
            </w:r>
          </w:p>
        </w:tc>
        <w:tc>
          <w:tcPr>
            <w:tcW w:w="904"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3" w:firstLine="0"/>
              <w:jc w:val="center"/>
            </w:pPr>
            <w:r>
              <w:rPr>
                <w:sz w:val="22"/>
              </w:rPr>
              <w:t xml:space="preserve">[D] </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5" w:firstLine="0"/>
              <w:jc w:val="center"/>
            </w:pPr>
            <w:r>
              <w:rPr>
                <w:sz w:val="22"/>
              </w:rPr>
              <w:t xml:space="preserve">[E] </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5" w:firstLine="0"/>
              <w:jc w:val="center"/>
            </w:pPr>
            <w:r>
              <w:rPr>
                <w:sz w:val="22"/>
              </w:rPr>
              <w:t xml:space="preserve">[F] </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7" w:firstLine="0"/>
              <w:jc w:val="center"/>
            </w:pPr>
            <w:r>
              <w:rPr>
                <w:sz w:val="22"/>
              </w:rPr>
              <w:t xml:space="preserve">[G] </w:t>
            </w:r>
          </w:p>
        </w:tc>
        <w:tc>
          <w:tcPr>
            <w:tcW w:w="1486"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3" w:firstLine="0"/>
              <w:jc w:val="center"/>
            </w:pPr>
            <w:r>
              <w:rPr>
                <w:sz w:val="22"/>
              </w:rPr>
              <w:t xml:space="preserve">[H] </w:t>
            </w:r>
          </w:p>
        </w:tc>
        <w:tc>
          <w:tcPr>
            <w:tcW w:w="1433"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7" w:firstLine="0"/>
              <w:jc w:val="center"/>
            </w:pPr>
            <w:r>
              <w:rPr>
                <w:sz w:val="22"/>
              </w:rPr>
              <w:t xml:space="preserve">[I] </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9" w:firstLine="0"/>
              <w:jc w:val="center"/>
            </w:pPr>
            <w:r>
              <w:rPr>
                <w:sz w:val="22"/>
              </w:rPr>
              <w:t xml:space="preserve">[J] </w:t>
            </w:r>
          </w:p>
        </w:tc>
        <w:tc>
          <w:tcPr>
            <w:tcW w:w="1482"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66" w:firstLine="0"/>
              <w:jc w:val="center"/>
            </w:pPr>
            <w:r>
              <w:rPr>
                <w:sz w:val="22"/>
              </w:rPr>
              <w:t xml:space="preserve">[K] </w:t>
            </w:r>
          </w:p>
        </w:tc>
      </w:tr>
      <w:tr w:rsidR="007668A0">
        <w:trPr>
          <w:trHeight w:val="301"/>
        </w:trPr>
        <w:tc>
          <w:tcPr>
            <w:tcW w:w="515"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0" w:right="0" w:firstLine="0"/>
              <w:jc w:val="left"/>
            </w:pPr>
            <w:r>
              <w:rPr>
                <w:rFonts w:ascii="Calibri" w:eastAsia="Calibri" w:hAnsi="Calibri" w:cs="Calibri"/>
                <w:sz w:val="22"/>
              </w:rPr>
              <w:t xml:space="preserve">  </w:t>
            </w:r>
          </w:p>
        </w:tc>
        <w:tc>
          <w:tcPr>
            <w:tcW w:w="144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4" w:right="0" w:firstLine="0"/>
              <w:jc w:val="left"/>
            </w:pPr>
            <w:r>
              <w:rPr>
                <w:rFonts w:ascii="Calibri" w:eastAsia="Calibri" w:hAnsi="Calibri" w:cs="Calibri"/>
                <w:sz w:val="22"/>
              </w:rPr>
              <w:t xml:space="preserve">  </w:t>
            </w:r>
          </w:p>
        </w:tc>
        <w:tc>
          <w:tcPr>
            <w:tcW w:w="1535"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90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4" w:right="0" w:firstLine="0"/>
              <w:jc w:val="left"/>
            </w:pPr>
            <w:r>
              <w:rPr>
                <w:rFonts w:ascii="Calibri" w:eastAsia="Calibri" w:hAnsi="Calibri" w:cs="Calibri"/>
                <w:sz w:val="22"/>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8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3" w:right="0" w:firstLine="0"/>
              <w:jc w:val="left"/>
            </w:pPr>
            <w:r>
              <w:rPr>
                <w:rFonts w:ascii="Calibri" w:eastAsia="Calibri" w:hAnsi="Calibri" w:cs="Calibri"/>
                <w:sz w:val="22"/>
              </w:rPr>
              <w:t xml:space="preserve">  </w:t>
            </w:r>
          </w:p>
        </w:tc>
        <w:tc>
          <w:tcPr>
            <w:tcW w:w="1511"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82"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rFonts w:ascii="Calibri" w:eastAsia="Calibri" w:hAnsi="Calibri" w:cs="Calibri"/>
                <w:sz w:val="22"/>
              </w:rPr>
              <w:t xml:space="preserve">  </w:t>
            </w:r>
          </w:p>
        </w:tc>
      </w:tr>
      <w:tr w:rsidR="007668A0">
        <w:trPr>
          <w:trHeight w:val="300"/>
        </w:trPr>
        <w:tc>
          <w:tcPr>
            <w:tcW w:w="515"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0" w:right="0" w:firstLine="0"/>
              <w:jc w:val="left"/>
            </w:pPr>
            <w:r>
              <w:rPr>
                <w:rFonts w:ascii="Calibri" w:eastAsia="Calibri" w:hAnsi="Calibri" w:cs="Calibri"/>
                <w:sz w:val="22"/>
              </w:rPr>
              <w:t xml:space="preserve">  </w:t>
            </w:r>
          </w:p>
        </w:tc>
        <w:tc>
          <w:tcPr>
            <w:tcW w:w="144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4" w:right="0" w:firstLine="0"/>
              <w:jc w:val="left"/>
            </w:pPr>
            <w:r>
              <w:rPr>
                <w:rFonts w:ascii="Calibri" w:eastAsia="Calibri" w:hAnsi="Calibri" w:cs="Calibri"/>
                <w:sz w:val="22"/>
              </w:rPr>
              <w:t xml:space="preserve">  </w:t>
            </w:r>
          </w:p>
        </w:tc>
        <w:tc>
          <w:tcPr>
            <w:tcW w:w="1535"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90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4" w:right="0" w:firstLine="0"/>
              <w:jc w:val="left"/>
            </w:pPr>
            <w:r>
              <w:rPr>
                <w:rFonts w:ascii="Calibri" w:eastAsia="Calibri" w:hAnsi="Calibri" w:cs="Calibri"/>
                <w:sz w:val="22"/>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8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3" w:right="0" w:firstLine="0"/>
              <w:jc w:val="left"/>
            </w:pPr>
            <w:r>
              <w:rPr>
                <w:rFonts w:ascii="Calibri" w:eastAsia="Calibri" w:hAnsi="Calibri" w:cs="Calibri"/>
                <w:sz w:val="22"/>
              </w:rPr>
              <w:t xml:space="preserve">  </w:t>
            </w:r>
          </w:p>
        </w:tc>
        <w:tc>
          <w:tcPr>
            <w:tcW w:w="1511"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82"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rFonts w:ascii="Calibri" w:eastAsia="Calibri" w:hAnsi="Calibri" w:cs="Calibri"/>
                <w:sz w:val="22"/>
              </w:rPr>
              <w:t xml:space="preserve">  </w:t>
            </w:r>
          </w:p>
        </w:tc>
      </w:tr>
      <w:tr w:rsidR="007668A0">
        <w:trPr>
          <w:trHeight w:val="301"/>
        </w:trPr>
        <w:tc>
          <w:tcPr>
            <w:tcW w:w="515"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0" w:right="0" w:firstLine="0"/>
              <w:jc w:val="left"/>
            </w:pPr>
            <w:r>
              <w:rPr>
                <w:rFonts w:ascii="Calibri" w:eastAsia="Calibri" w:hAnsi="Calibri" w:cs="Calibri"/>
                <w:sz w:val="22"/>
              </w:rPr>
              <w:t xml:space="preserve">  </w:t>
            </w:r>
          </w:p>
        </w:tc>
        <w:tc>
          <w:tcPr>
            <w:tcW w:w="144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4" w:right="0" w:firstLine="0"/>
              <w:jc w:val="left"/>
            </w:pPr>
            <w:r>
              <w:rPr>
                <w:rFonts w:ascii="Calibri" w:eastAsia="Calibri" w:hAnsi="Calibri" w:cs="Calibri"/>
                <w:sz w:val="22"/>
              </w:rPr>
              <w:t xml:space="preserve">  </w:t>
            </w:r>
          </w:p>
        </w:tc>
        <w:tc>
          <w:tcPr>
            <w:tcW w:w="1535"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90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4" w:right="0" w:firstLine="0"/>
              <w:jc w:val="left"/>
            </w:pPr>
            <w:r>
              <w:rPr>
                <w:rFonts w:ascii="Calibri" w:eastAsia="Calibri" w:hAnsi="Calibri" w:cs="Calibri"/>
                <w:sz w:val="22"/>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8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3" w:right="0" w:firstLine="0"/>
              <w:jc w:val="left"/>
            </w:pPr>
            <w:r>
              <w:rPr>
                <w:rFonts w:ascii="Calibri" w:eastAsia="Calibri" w:hAnsi="Calibri" w:cs="Calibri"/>
                <w:sz w:val="22"/>
              </w:rPr>
              <w:t xml:space="preserve">  </w:t>
            </w:r>
          </w:p>
        </w:tc>
        <w:tc>
          <w:tcPr>
            <w:tcW w:w="1511"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482"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1" w:right="0" w:firstLine="0"/>
              <w:jc w:val="left"/>
            </w:pPr>
            <w:r>
              <w:rPr>
                <w:rFonts w:ascii="Calibri" w:eastAsia="Calibri" w:hAnsi="Calibri" w:cs="Calibri"/>
                <w:sz w:val="22"/>
              </w:rPr>
              <w:t xml:space="preserve">  </w:t>
            </w:r>
          </w:p>
        </w:tc>
      </w:tr>
    </w:tbl>
    <w:p w:rsidR="007668A0" w:rsidRDefault="0022188A">
      <w:pPr>
        <w:spacing w:after="167" w:line="259" w:lineRule="auto"/>
        <w:ind w:left="0" w:right="0" w:firstLine="0"/>
        <w:jc w:val="left"/>
        <w:rPr>
          <w:rFonts w:ascii="Arial" w:eastAsia="Arial" w:hAnsi="Arial" w:cs="Arial"/>
          <w:sz w:val="22"/>
        </w:rPr>
      </w:pPr>
      <w:r>
        <w:rPr>
          <w:rFonts w:ascii="Arial" w:eastAsia="Arial" w:hAnsi="Arial" w:cs="Arial"/>
          <w:sz w:val="22"/>
        </w:rPr>
        <w:t xml:space="preserve"> </w:t>
      </w:r>
    </w:p>
    <w:p w:rsidR="00C1182E" w:rsidRDefault="00C1182E">
      <w:pPr>
        <w:spacing w:after="167" w:line="259" w:lineRule="auto"/>
        <w:ind w:left="0" w:right="0" w:firstLine="0"/>
        <w:jc w:val="left"/>
      </w:pPr>
    </w:p>
    <w:p w:rsidR="00C1182E" w:rsidRDefault="00C1182E">
      <w:pPr>
        <w:spacing w:after="167" w:line="259" w:lineRule="auto"/>
        <w:ind w:left="0" w:right="0" w:firstLine="0"/>
        <w:jc w:val="left"/>
      </w:pPr>
    </w:p>
    <w:p w:rsidR="00C1182E" w:rsidRDefault="00C1182E">
      <w:pPr>
        <w:spacing w:after="167" w:line="259" w:lineRule="auto"/>
        <w:ind w:left="0" w:right="0" w:firstLine="0"/>
        <w:jc w:val="left"/>
      </w:pPr>
    </w:p>
    <w:p w:rsidR="00C1182E" w:rsidRDefault="00C1182E">
      <w:pPr>
        <w:spacing w:after="167" w:line="259" w:lineRule="auto"/>
        <w:ind w:left="0" w:right="0" w:firstLine="0"/>
        <w:jc w:val="left"/>
      </w:pPr>
    </w:p>
    <w:p w:rsidR="00C1182E" w:rsidRDefault="00C1182E">
      <w:pPr>
        <w:spacing w:after="167" w:line="259" w:lineRule="auto"/>
        <w:ind w:left="0" w:right="0" w:firstLine="0"/>
        <w:jc w:val="left"/>
      </w:pPr>
    </w:p>
    <w:p w:rsidR="007668A0" w:rsidRDefault="0022188A">
      <w:pPr>
        <w:spacing w:after="270" w:line="259" w:lineRule="auto"/>
        <w:ind w:left="0" w:right="0" w:firstLine="0"/>
        <w:jc w:val="left"/>
      </w:pPr>
      <w:r>
        <w:rPr>
          <w:rFonts w:ascii="Leelawadee UI" w:eastAsia="Leelawadee UI" w:hAnsi="Leelawadee UI" w:cs="Leelawadee UI"/>
          <w:sz w:val="22"/>
        </w:rPr>
        <w:t xml:space="preserve"> </w:t>
      </w:r>
    </w:p>
    <w:p w:rsidR="007668A0" w:rsidRDefault="0022188A">
      <w:pPr>
        <w:spacing w:after="0" w:line="259" w:lineRule="auto"/>
        <w:ind w:left="0" w:right="0" w:firstLine="0"/>
        <w:jc w:val="left"/>
      </w:pPr>
      <w:r>
        <w:rPr>
          <w:rFonts w:ascii="Arial" w:eastAsia="Arial" w:hAnsi="Arial" w:cs="Arial"/>
          <w:sz w:val="22"/>
        </w:rPr>
        <w:t xml:space="preserve"> </w:t>
      </w:r>
      <w:r>
        <w:rPr>
          <w:rFonts w:ascii="Arial" w:eastAsia="Arial" w:hAnsi="Arial" w:cs="Arial"/>
          <w:sz w:val="22"/>
        </w:rPr>
        <w:tab/>
      </w:r>
      <w:r>
        <w:rPr>
          <w:b/>
          <w:sz w:val="28"/>
        </w:rPr>
        <w:t xml:space="preserve"> </w:t>
      </w:r>
    </w:p>
    <w:p w:rsidR="007668A0" w:rsidRDefault="0022188A">
      <w:pPr>
        <w:pStyle w:val="Heading1"/>
        <w:spacing w:after="132"/>
        <w:ind w:left="24" w:right="0"/>
      </w:pPr>
      <w:bookmarkStart w:id="2" w:name="_Toc125463"/>
      <w:r>
        <w:lastRenderedPageBreak/>
        <w:t>Annexure-</w:t>
      </w:r>
      <w:proofErr w:type="gramStart"/>
      <w:r>
        <w:t>VII :</w:t>
      </w:r>
      <w:proofErr w:type="gramEnd"/>
      <w:r>
        <w:t xml:space="preserve"> Details of sample* Bill of Entry(</w:t>
      </w:r>
      <w:proofErr w:type="spellStart"/>
      <w:r>
        <w:t>ies</w:t>
      </w:r>
      <w:proofErr w:type="spellEnd"/>
      <w:r>
        <w:t xml:space="preserve">) for all items/ parts pertaining to AAT Product (for Applicant and other Tiers as per requirement of TA#) </w:t>
      </w:r>
      <w:bookmarkEnd w:id="2"/>
    </w:p>
    <w:p w:rsidR="007668A0" w:rsidRDefault="0022188A">
      <w:pPr>
        <w:spacing w:after="0" w:line="259" w:lineRule="auto"/>
        <w:ind w:left="0" w:right="0" w:firstLine="0"/>
        <w:jc w:val="left"/>
      </w:pPr>
      <w:r>
        <w:rPr>
          <w:rFonts w:ascii="Arial" w:eastAsia="Arial" w:hAnsi="Arial" w:cs="Arial"/>
          <w:sz w:val="22"/>
        </w:rPr>
        <w:t xml:space="preserve"> </w:t>
      </w:r>
    </w:p>
    <w:p w:rsidR="007668A0" w:rsidRDefault="0022188A">
      <w:pPr>
        <w:tabs>
          <w:tab w:val="center" w:pos="2880"/>
          <w:tab w:val="center" w:pos="3600"/>
          <w:tab w:val="center" w:pos="4321"/>
          <w:tab w:val="center" w:pos="5041"/>
          <w:tab w:val="center" w:pos="5761"/>
          <w:tab w:val="center" w:pos="6481"/>
          <w:tab w:val="center" w:pos="8003"/>
        </w:tabs>
        <w:spacing w:after="24" w:line="259" w:lineRule="auto"/>
        <w:ind w:left="-15" w:right="0" w:firstLine="0"/>
        <w:jc w:val="left"/>
      </w:pPr>
      <w:r>
        <w:rPr>
          <w:rFonts w:ascii="Arial" w:eastAsia="Arial" w:hAnsi="Arial" w:cs="Arial"/>
        </w:rPr>
        <w:t xml:space="preserve">AAT Product Name: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Financial Year: </w:t>
      </w:r>
    </w:p>
    <w:p w:rsidR="007668A0" w:rsidRDefault="0022188A">
      <w:pPr>
        <w:spacing w:after="19" w:line="259" w:lineRule="auto"/>
        <w:ind w:left="0" w:right="0" w:firstLine="0"/>
        <w:jc w:val="left"/>
      </w:pPr>
      <w:r>
        <w:rPr>
          <w:rFonts w:ascii="Arial" w:eastAsia="Arial" w:hAnsi="Arial" w:cs="Arial"/>
        </w:rPr>
        <w:t xml:space="preserve"> </w:t>
      </w:r>
    </w:p>
    <w:p w:rsidR="007668A0" w:rsidRDefault="0022188A">
      <w:pPr>
        <w:spacing w:after="0" w:line="259" w:lineRule="auto"/>
        <w:ind w:left="0" w:right="0" w:firstLine="0"/>
        <w:jc w:val="left"/>
      </w:pPr>
      <w:r>
        <w:rPr>
          <w:rFonts w:ascii="Arial" w:eastAsia="Arial" w:hAnsi="Arial" w:cs="Arial"/>
        </w:rPr>
        <w:t xml:space="preserve"> </w:t>
      </w:r>
    </w:p>
    <w:tbl>
      <w:tblPr>
        <w:tblStyle w:val="TableGrid"/>
        <w:tblW w:w="15384" w:type="dxa"/>
        <w:tblInd w:w="6" w:type="dxa"/>
        <w:tblCellMar>
          <w:top w:w="48" w:type="dxa"/>
          <w:left w:w="107" w:type="dxa"/>
          <w:right w:w="114" w:type="dxa"/>
        </w:tblCellMar>
        <w:tblLook w:val="04A0" w:firstRow="1" w:lastRow="0" w:firstColumn="1" w:lastColumn="0" w:noHBand="0" w:noVBand="1"/>
      </w:tblPr>
      <w:tblGrid>
        <w:gridCol w:w="856"/>
        <w:gridCol w:w="2688"/>
        <w:gridCol w:w="1726"/>
        <w:gridCol w:w="3047"/>
        <w:gridCol w:w="3047"/>
        <w:gridCol w:w="1774"/>
        <w:gridCol w:w="2246"/>
      </w:tblGrid>
      <w:tr w:rsidR="007668A0">
        <w:trPr>
          <w:trHeight w:val="653"/>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8" w:right="0" w:firstLine="0"/>
              <w:jc w:val="center"/>
            </w:pPr>
            <w:r>
              <w:rPr>
                <w:b/>
                <w:sz w:val="22"/>
              </w:rPr>
              <w:t xml:space="preserve"># </w:t>
            </w:r>
          </w:p>
        </w:tc>
        <w:tc>
          <w:tcPr>
            <w:tcW w:w="2688"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0" w:firstLine="0"/>
              <w:jc w:val="center"/>
            </w:pPr>
            <w:r>
              <w:rPr>
                <w:b/>
                <w:sz w:val="22"/>
              </w:rPr>
              <w:t xml:space="preserve">No. of Bill of Entry of the Applicant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12" w:right="0" w:firstLine="0"/>
              <w:jc w:val="center"/>
            </w:pPr>
            <w:r>
              <w:rPr>
                <w:b/>
                <w:sz w:val="22"/>
              </w:rPr>
              <w:t xml:space="preserve">Date </w:t>
            </w:r>
          </w:p>
        </w:tc>
        <w:tc>
          <w:tcPr>
            <w:tcW w:w="3047"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0" w:firstLine="0"/>
              <w:jc w:val="center"/>
            </w:pPr>
            <w:r>
              <w:rPr>
                <w:b/>
                <w:sz w:val="22"/>
              </w:rPr>
              <w:t xml:space="preserve">Name of Imported Part/ Component </w:t>
            </w:r>
          </w:p>
        </w:tc>
        <w:tc>
          <w:tcPr>
            <w:tcW w:w="3047"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0" w:firstLine="0"/>
              <w:jc w:val="center"/>
            </w:pPr>
            <w:r>
              <w:rPr>
                <w:b/>
                <w:sz w:val="22"/>
              </w:rPr>
              <w:t xml:space="preserve">HSN Code of Imported Part/ Component </w:t>
            </w:r>
          </w:p>
        </w:tc>
        <w:tc>
          <w:tcPr>
            <w:tcW w:w="1774"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0" w:right="0" w:firstLine="0"/>
              <w:jc w:val="center"/>
            </w:pPr>
            <w:r>
              <w:rPr>
                <w:b/>
                <w:sz w:val="22"/>
              </w:rPr>
              <w:t xml:space="preserve">CIF Value (Rs.) </w:t>
            </w:r>
          </w:p>
        </w:tc>
        <w:tc>
          <w:tcPr>
            <w:tcW w:w="2246"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right="0" w:firstLine="0"/>
              <w:jc w:val="center"/>
            </w:pPr>
            <w:r>
              <w:rPr>
                <w:b/>
                <w:sz w:val="22"/>
              </w:rPr>
              <w:t xml:space="preserve">Quantity </w:t>
            </w:r>
          </w:p>
        </w:tc>
      </w:tr>
      <w:tr w:rsidR="007668A0">
        <w:trPr>
          <w:trHeight w:val="299"/>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8" w:right="0" w:firstLine="0"/>
              <w:jc w:val="center"/>
            </w:pPr>
            <w:r>
              <w:rPr>
                <w:sz w:val="22"/>
              </w:rPr>
              <w:t>[A]</w:t>
            </w:r>
            <w:r>
              <w:rPr>
                <w:rFonts w:ascii="Calibri" w:eastAsia="Calibri" w:hAnsi="Calibri" w:cs="Calibri"/>
                <w:sz w:val="22"/>
              </w:rPr>
              <w:t xml:space="preserve"> </w:t>
            </w:r>
          </w:p>
        </w:tc>
        <w:tc>
          <w:tcPr>
            <w:tcW w:w="2688"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right="0" w:firstLine="0"/>
              <w:jc w:val="center"/>
            </w:pPr>
            <w:r>
              <w:rPr>
                <w:sz w:val="22"/>
              </w:rPr>
              <w:t>[B]</w:t>
            </w:r>
            <w:r>
              <w:rPr>
                <w:rFonts w:ascii="Calibri" w:eastAsia="Calibri" w:hAnsi="Calibri" w:cs="Calibri"/>
                <w:sz w:val="22"/>
              </w:rP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11" w:right="0" w:firstLine="0"/>
              <w:jc w:val="center"/>
            </w:pPr>
            <w:r>
              <w:rPr>
                <w:sz w:val="22"/>
              </w:rPr>
              <w:t>[C]</w:t>
            </w:r>
            <w:r>
              <w:rPr>
                <w:rFonts w:ascii="Calibri" w:eastAsia="Calibri" w:hAnsi="Calibri" w:cs="Calibri"/>
                <w:sz w:val="22"/>
              </w:rPr>
              <w:t xml:space="preserve"> </w:t>
            </w:r>
          </w:p>
        </w:tc>
        <w:tc>
          <w:tcPr>
            <w:tcW w:w="3047"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7" w:right="0" w:firstLine="0"/>
              <w:jc w:val="center"/>
            </w:pPr>
            <w:r>
              <w:rPr>
                <w:sz w:val="22"/>
              </w:rPr>
              <w:t>[D]</w:t>
            </w:r>
            <w:r>
              <w:rPr>
                <w:rFonts w:ascii="Calibri" w:eastAsia="Calibri" w:hAnsi="Calibri" w:cs="Calibri"/>
                <w:sz w:val="22"/>
              </w:rPr>
              <w:t xml:space="preserve"> </w:t>
            </w:r>
          </w:p>
        </w:tc>
        <w:tc>
          <w:tcPr>
            <w:tcW w:w="3047"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9" w:right="0" w:firstLine="0"/>
              <w:jc w:val="center"/>
            </w:pPr>
            <w:r>
              <w:rPr>
                <w:sz w:val="22"/>
              </w:rPr>
              <w:t>[E]</w:t>
            </w:r>
            <w:r>
              <w:rPr>
                <w:rFonts w:ascii="Calibri" w:eastAsia="Calibri" w:hAnsi="Calibri" w:cs="Calibri"/>
                <w:sz w:val="22"/>
              </w:rPr>
              <w:t xml:space="preserve"> </w:t>
            </w:r>
          </w:p>
        </w:tc>
        <w:tc>
          <w:tcPr>
            <w:tcW w:w="1774"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13" w:right="0" w:firstLine="0"/>
              <w:jc w:val="center"/>
            </w:pPr>
            <w:r>
              <w:rPr>
                <w:sz w:val="22"/>
              </w:rPr>
              <w:t xml:space="preserve">[F] </w:t>
            </w:r>
          </w:p>
        </w:tc>
        <w:tc>
          <w:tcPr>
            <w:tcW w:w="2246" w:type="dxa"/>
            <w:tcBorders>
              <w:top w:val="single" w:sz="4" w:space="0" w:color="000000"/>
              <w:left w:val="single" w:sz="4" w:space="0" w:color="000000"/>
              <w:bottom w:val="single" w:sz="4" w:space="0" w:color="000000"/>
              <w:right w:val="single" w:sz="4" w:space="0" w:color="000000"/>
            </w:tcBorders>
            <w:shd w:val="clear" w:color="auto" w:fill="D9D9D9"/>
          </w:tcPr>
          <w:p w:rsidR="007668A0" w:rsidRDefault="0022188A">
            <w:pPr>
              <w:spacing w:after="0" w:line="259" w:lineRule="auto"/>
              <w:ind w:left="8" w:right="0" w:firstLine="0"/>
              <w:jc w:val="center"/>
            </w:pPr>
            <w:r>
              <w:rPr>
                <w:sz w:val="22"/>
              </w:rPr>
              <w:t xml:space="preserve">[G] </w:t>
            </w:r>
          </w:p>
        </w:tc>
      </w:tr>
      <w:tr w:rsidR="007668A0">
        <w:trPr>
          <w:trHeight w:val="301"/>
        </w:trPr>
        <w:tc>
          <w:tcPr>
            <w:tcW w:w="855"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0" w:right="0" w:firstLine="0"/>
              <w:jc w:val="left"/>
            </w:pPr>
            <w:r>
              <w:rPr>
                <w:rFonts w:ascii="Calibri" w:eastAsia="Calibri" w:hAnsi="Calibri" w:cs="Calibri"/>
                <w:sz w:val="22"/>
              </w:rPr>
              <w:t xml:space="preserve">  </w:t>
            </w:r>
          </w:p>
        </w:tc>
        <w:tc>
          <w:tcPr>
            <w:tcW w:w="268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3047"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3047"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4" w:right="0" w:firstLine="0"/>
              <w:jc w:val="left"/>
            </w:pPr>
            <w:r>
              <w:rPr>
                <w:rFonts w:ascii="Calibri" w:eastAsia="Calibri" w:hAnsi="Calibri" w:cs="Calibri"/>
                <w:sz w:val="22"/>
              </w:rPr>
              <w:t xml:space="preserve">  </w:t>
            </w:r>
          </w:p>
        </w:tc>
        <w:tc>
          <w:tcPr>
            <w:tcW w:w="177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3" w:right="0" w:firstLine="0"/>
              <w:jc w:val="left"/>
            </w:pPr>
            <w:r>
              <w:rPr>
                <w:rFonts w:ascii="Calibri" w:eastAsia="Calibri" w:hAnsi="Calibri" w:cs="Calibri"/>
                <w:sz w:val="22"/>
              </w:rPr>
              <w:t xml:space="preserve">  </w:t>
            </w:r>
          </w:p>
        </w:tc>
        <w:tc>
          <w:tcPr>
            <w:tcW w:w="224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r>
      <w:tr w:rsidR="007668A0">
        <w:trPr>
          <w:trHeight w:val="300"/>
        </w:trPr>
        <w:tc>
          <w:tcPr>
            <w:tcW w:w="855"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0" w:right="0" w:firstLine="0"/>
              <w:jc w:val="left"/>
            </w:pPr>
            <w:r>
              <w:rPr>
                <w:rFonts w:ascii="Calibri" w:eastAsia="Calibri" w:hAnsi="Calibri" w:cs="Calibri"/>
                <w:sz w:val="22"/>
              </w:rPr>
              <w:t xml:space="preserve">  </w:t>
            </w:r>
          </w:p>
        </w:tc>
        <w:tc>
          <w:tcPr>
            <w:tcW w:w="268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3047"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3047"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4" w:right="0" w:firstLine="0"/>
              <w:jc w:val="left"/>
            </w:pPr>
            <w:r>
              <w:rPr>
                <w:rFonts w:ascii="Calibri" w:eastAsia="Calibri" w:hAnsi="Calibri" w:cs="Calibri"/>
                <w:sz w:val="22"/>
              </w:rPr>
              <w:t xml:space="preserve">  </w:t>
            </w:r>
          </w:p>
        </w:tc>
        <w:tc>
          <w:tcPr>
            <w:tcW w:w="177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3" w:right="0" w:firstLine="0"/>
              <w:jc w:val="left"/>
            </w:pPr>
            <w:r>
              <w:rPr>
                <w:rFonts w:ascii="Calibri" w:eastAsia="Calibri" w:hAnsi="Calibri" w:cs="Calibri"/>
                <w:sz w:val="22"/>
              </w:rPr>
              <w:t xml:space="preserve">  </w:t>
            </w:r>
          </w:p>
        </w:tc>
        <w:tc>
          <w:tcPr>
            <w:tcW w:w="224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r>
      <w:tr w:rsidR="007668A0">
        <w:trPr>
          <w:trHeight w:val="300"/>
        </w:trPr>
        <w:tc>
          <w:tcPr>
            <w:tcW w:w="855"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0" w:right="0" w:firstLine="0"/>
              <w:jc w:val="left"/>
            </w:pPr>
            <w:r>
              <w:rPr>
                <w:rFonts w:ascii="Calibri" w:eastAsia="Calibri" w:hAnsi="Calibri" w:cs="Calibri"/>
                <w:sz w:val="22"/>
              </w:rPr>
              <w:t xml:space="preserve">  </w:t>
            </w:r>
          </w:p>
        </w:tc>
        <w:tc>
          <w:tcPr>
            <w:tcW w:w="2688"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3047"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c>
          <w:tcPr>
            <w:tcW w:w="3047"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4" w:right="0" w:firstLine="0"/>
              <w:jc w:val="left"/>
            </w:pPr>
            <w:r>
              <w:rPr>
                <w:rFonts w:ascii="Calibri" w:eastAsia="Calibri" w:hAnsi="Calibri" w:cs="Calibri"/>
                <w:sz w:val="22"/>
              </w:rPr>
              <w:t xml:space="preserve">  </w:t>
            </w:r>
          </w:p>
        </w:tc>
        <w:tc>
          <w:tcPr>
            <w:tcW w:w="1774"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3" w:right="0" w:firstLine="0"/>
              <w:jc w:val="left"/>
            </w:pPr>
            <w:r>
              <w:rPr>
                <w:rFonts w:ascii="Calibri" w:eastAsia="Calibri" w:hAnsi="Calibri" w:cs="Calibri"/>
                <w:sz w:val="22"/>
              </w:rPr>
              <w:t xml:space="preserve">  </w:t>
            </w:r>
          </w:p>
        </w:tc>
        <w:tc>
          <w:tcPr>
            <w:tcW w:w="2246" w:type="dxa"/>
            <w:tcBorders>
              <w:top w:val="single" w:sz="4" w:space="0" w:color="000000"/>
              <w:left w:val="single" w:sz="4" w:space="0" w:color="000000"/>
              <w:bottom w:val="single" w:sz="4" w:space="0" w:color="000000"/>
              <w:right w:val="single" w:sz="4" w:space="0" w:color="000000"/>
            </w:tcBorders>
          </w:tcPr>
          <w:p w:rsidR="007668A0" w:rsidRDefault="0022188A">
            <w:pPr>
              <w:spacing w:after="0" w:line="259" w:lineRule="auto"/>
              <w:ind w:left="2" w:right="0" w:firstLine="0"/>
              <w:jc w:val="left"/>
            </w:pPr>
            <w:r>
              <w:rPr>
                <w:rFonts w:ascii="Calibri" w:eastAsia="Calibri" w:hAnsi="Calibri" w:cs="Calibri"/>
                <w:sz w:val="22"/>
              </w:rPr>
              <w:t xml:space="preserve">  </w:t>
            </w:r>
          </w:p>
        </w:tc>
      </w:tr>
    </w:tbl>
    <w:p w:rsidR="007668A0" w:rsidRDefault="0022188A">
      <w:pPr>
        <w:spacing w:after="24" w:line="259" w:lineRule="auto"/>
        <w:ind w:left="-5" w:right="0"/>
        <w:jc w:val="left"/>
      </w:pPr>
      <w:r>
        <w:rPr>
          <w:rFonts w:ascii="Arial" w:eastAsia="Arial" w:hAnsi="Arial" w:cs="Arial"/>
        </w:rPr>
        <w:t xml:space="preserve">* The BoE which has been considered for arriving at total import content. </w:t>
      </w:r>
    </w:p>
    <w:p w:rsidR="007668A0" w:rsidRDefault="0022188A">
      <w:pPr>
        <w:spacing w:after="33" w:line="259" w:lineRule="auto"/>
        <w:ind w:left="0" w:right="0" w:firstLine="0"/>
        <w:jc w:val="left"/>
      </w:pPr>
      <w:r>
        <w:rPr>
          <w:rFonts w:ascii="Arial" w:eastAsia="Arial" w:hAnsi="Arial" w:cs="Arial"/>
        </w:rPr>
        <w:t xml:space="preserve"> </w:t>
      </w:r>
    </w:p>
    <w:p w:rsidR="007668A0" w:rsidRDefault="0022188A">
      <w:pPr>
        <w:spacing w:after="18" w:line="259" w:lineRule="auto"/>
        <w:ind w:left="24" w:right="0"/>
      </w:pPr>
      <w:r>
        <w:t xml:space="preserve">This is to certify that the above table covers all the items which covers import content (direct and indirect). </w:t>
      </w:r>
    </w:p>
    <w:p w:rsidR="007668A0" w:rsidRDefault="0022188A">
      <w:pPr>
        <w:spacing w:after="18" w:line="259" w:lineRule="auto"/>
        <w:ind w:left="0" w:right="0" w:firstLine="0"/>
        <w:jc w:val="left"/>
      </w:pPr>
      <w:r>
        <w:t xml:space="preserve"> </w:t>
      </w:r>
    </w:p>
    <w:p w:rsidR="007668A0" w:rsidRDefault="0022188A">
      <w:pPr>
        <w:spacing w:after="16" w:line="259" w:lineRule="auto"/>
        <w:ind w:left="0" w:right="0" w:firstLine="0"/>
        <w:jc w:val="left"/>
      </w:pPr>
      <w:r>
        <w:t xml:space="preserve"> </w:t>
      </w:r>
    </w:p>
    <w:p w:rsidR="007668A0" w:rsidRDefault="0022188A">
      <w:pPr>
        <w:spacing w:after="18" w:line="259" w:lineRule="auto"/>
        <w:ind w:left="0" w:right="0" w:firstLine="0"/>
        <w:jc w:val="left"/>
      </w:pPr>
      <w:r>
        <w:t xml:space="preserve"> </w:t>
      </w:r>
    </w:p>
    <w:p w:rsidR="007668A0" w:rsidRDefault="0022188A">
      <w:pPr>
        <w:spacing w:after="0" w:line="259" w:lineRule="auto"/>
        <w:ind w:right="621"/>
        <w:jc w:val="right"/>
      </w:pPr>
      <w:r>
        <w:t xml:space="preserve">&lt; Authorized Signatory of Applicant&gt; </w:t>
      </w:r>
    </w:p>
    <w:p w:rsidR="007668A0" w:rsidRDefault="0022188A">
      <w:pPr>
        <w:spacing w:after="0" w:line="259" w:lineRule="auto"/>
        <w:ind w:left="0" w:right="544" w:firstLine="0"/>
        <w:jc w:val="right"/>
      </w:pPr>
      <w:r>
        <w:t xml:space="preserve"> </w:t>
      </w:r>
    </w:p>
    <w:p w:rsidR="007668A0" w:rsidRDefault="0022188A">
      <w:pPr>
        <w:spacing w:line="239" w:lineRule="auto"/>
        <w:ind w:left="13934" w:right="0" w:hanging="1176"/>
      </w:pPr>
      <w:r>
        <w:t xml:space="preserve">&lt;Sign and Stamp&gt; &lt;Date&gt; </w:t>
      </w:r>
    </w:p>
    <w:p w:rsidR="007668A0" w:rsidRDefault="007668A0">
      <w:pPr>
        <w:sectPr w:rsidR="007668A0">
          <w:footerReference w:type="even" r:id="rId13"/>
          <w:footerReference w:type="default" r:id="rId14"/>
          <w:footerReference w:type="first" r:id="rId15"/>
          <w:pgSz w:w="16834" w:h="11909" w:orient="landscape"/>
          <w:pgMar w:top="1677" w:right="715" w:bottom="1546" w:left="720" w:header="720" w:footer="446" w:gutter="0"/>
          <w:cols w:space="720"/>
        </w:sectPr>
      </w:pPr>
    </w:p>
    <w:p w:rsidR="007668A0" w:rsidRDefault="0022188A" w:rsidP="00C1182E">
      <w:pPr>
        <w:pStyle w:val="Heading1"/>
        <w:spacing w:after="0"/>
        <w:ind w:left="24" w:right="0"/>
      </w:pPr>
      <w:bookmarkStart w:id="3" w:name="_GoBack"/>
      <w:bookmarkEnd w:id="3"/>
      <w:r>
        <w:rPr>
          <w:sz w:val="20"/>
        </w:rPr>
        <w:lastRenderedPageBreak/>
        <w:t xml:space="preserve"> </w:t>
      </w:r>
    </w:p>
    <w:sectPr w:rsidR="007668A0" w:rsidSect="00C1182E">
      <w:footerReference w:type="even" r:id="rId16"/>
      <w:footerReference w:type="default" r:id="rId17"/>
      <w:footerReference w:type="first" r:id="rId18"/>
      <w:pgSz w:w="11909" w:h="16834"/>
      <w:pgMar w:top="968" w:right="1391" w:bottom="1033" w:left="1620" w:header="720"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A57" w:rsidRDefault="00607A57">
      <w:pPr>
        <w:spacing w:after="0" w:line="240" w:lineRule="auto"/>
      </w:pPr>
      <w:r>
        <w:separator/>
      </w:r>
    </w:p>
  </w:endnote>
  <w:endnote w:type="continuationSeparator" w:id="0">
    <w:p w:rsidR="00607A57" w:rsidRDefault="0060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0" w:line="259" w:lineRule="auto"/>
      <w:ind w:left="60" w:right="0" w:firstLine="0"/>
      <w:jc w:val="center"/>
    </w:pPr>
    <w:r>
      <w:rPr>
        <w:sz w:val="20"/>
      </w:rPr>
      <w:t xml:space="preserve"> </w:t>
    </w:r>
  </w:p>
  <w:p w:rsidR="005B2EC1" w:rsidRDefault="005B2EC1">
    <w:pPr>
      <w:spacing w:after="0" w:line="259" w:lineRule="auto"/>
      <w:ind w:left="0" w:right="4" w:firstLine="0"/>
      <w:jc w:val="center"/>
    </w:pPr>
    <w:r>
      <w:rPr>
        <w:sz w:val="20"/>
      </w:rPr>
      <w:t xml:space="preserve">Page </w:t>
    </w:r>
    <w:r>
      <w:fldChar w:fldCharType="begin"/>
    </w:r>
    <w:r>
      <w:instrText xml:space="preserve"> PAGE   \* MERGEFORMAT </w:instrText>
    </w:r>
    <w:r>
      <w:fldChar w:fldCharType="separate"/>
    </w:r>
    <w:r w:rsidRPr="0022188A">
      <w:rPr>
        <w:noProof/>
        <w:sz w:val="20"/>
      </w:rPr>
      <w:t>34</w:t>
    </w:r>
    <w:r>
      <w:rPr>
        <w:sz w:val="20"/>
      </w:rPr>
      <w:fldChar w:fldCharType="end"/>
    </w:r>
    <w:r>
      <w:rPr>
        <w:sz w:val="20"/>
      </w:rPr>
      <w:t xml:space="preserve"> of 46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0" w:line="259" w:lineRule="auto"/>
      <w:ind w:left="60" w:right="0" w:firstLine="0"/>
      <w:jc w:val="center"/>
    </w:pPr>
    <w:r>
      <w:rPr>
        <w:sz w:val="20"/>
      </w:rPr>
      <w:t xml:space="preserve"> </w:t>
    </w:r>
  </w:p>
  <w:p w:rsidR="005B2EC1" w:rsidRDefault="005B2EC1">
    <w:pPr>
      <w:spacing w:after="0" w:line="259" w:lineRule="auto"/>
      <w:ind w:left="0" w:right="4" w:firstLine="0"/>
      <w:jc w:val="center"/>
    </w:pPr>
    <w:r>
      <w:rPr>
        <w:sz w:val="20"/>
      </w:rPr>
      <w:t xml:space="preserve">Page </w:t>
    </w:r>
    <w:r>
      <w:fldChar w:fldCharType="begin"/>
    </w:r>
    <w:r>
      <w:instrText xml:space="preserve"> PAGE   \* MERGEFORMAT </w:instrText>
    </w:r>
    <w:r>
      <w:fldChar w:fldCharType="separate"/>
    </w:r>
    <w:r w:rsidRPr="0022188A">
      <w:rPr>
        <w:noProof/>
        <w:sz w:val="20"/>
      </w:rPr>
      <w:t>33</w:t>
    </w:r>
    <w:r>
      <w:rPr>
        <w:sz w:val="20"/>
      </w:rPr>
      <w:fldChar w:fldCharType="end"/>
    </w:r>
    <w:r>
      <w:rPr>
        <w:sz w:val="20"/>
      </w:rPr>
      <w:t xml:space="preserve"> of 46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1" w:rsidRDefault="005B2EC1">
    <w:pPr>
      <w:spacing w:after="0" w:line="259" w:lineRule="auto"/>
      <w:ind w:left="60" w:right="0" w:firstLine="0"/>
      <w:jc w:val="center"/>
    </w:pPr>
    <w:r>
      <w:rPr>
        <w:sz w:val="20"/>
      </w:rPr>
      <w:t xml:space="preserve"> </w:t>
    </w:r>
  </w:p>
  <w:p w:rsidR="005B2EC1" w:rsidRDefault="005B2EC1">
    <w:pPr>
      <w:spacing w:after="0" w:line="259" w:lineRule="auto"/>
      <w:ind w:left="0" w:right="4" w:firstLine="0"/>
      <w:jc w:val="center"/>
    </w:pPr>
    <w:r>
      <w:rPr>
        <w:sz w:val="20"/>
      </w:rPr>
      <w:t xml:space="preserve">Page </w:t>
    </w:r>
    <w:r>
      <w:fldChar w:fldCharType="begin"/>
    </w:r>
    <w:r>
      <w:instrText xml:space="preserve"> PAGE   \* MERGEFORMAT </w:instrText>
    </w:r>
    <w:r>
      <w:fldChar w:fldCharType="separate"/>
    </w:r>
    <w:r>
      <w:rPr>
        <w:sz w:val="20"/>
      </w:rPr>
      <w:t>30</w:t>
    </w:r>
    <w:r>
      <w:rPr>
        <w:sz w:val="20"/>
      </w:rPr>
      <w:fldChar w:fldCharType="end"/>
    </w:r>
    <w:r>
      <w:rPr>
        <w:sz w:val="20"/>
      </w:rPr>
      <w:t xml:space="preserve"> of 46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A57" w:rsidRDefault="00607A57">
      <w:pPr>
        <w:spacing w:after="0" w:line="240" w:lineRule="auto"/>
      </w:pPr>
      <w:r>
        <w:separator/>
      </w:r>
    </w:p>
  </w:footnote>
  <w:footnote w:type="continuationSeparator" w:id="0">
    <w:p w:rsidR="00607A57" w:rsidRDefault="00607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1E9C"/>
    <w:multiLevelType w:val="multilevel"/>
    <w:tmpl w:val="18A283F0"/>
    <w:lvl w:ilvl="0">
      <w:start w:val="4"/>
      <w:numFmt w:val="decimal"/>
      <w:lvlText w:val="%1"/>
      <w:lvlJc w:val="left"/>
      <w:pPr>
        <w:ind w:left="3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03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E5330D"/>
    <w:multiLevelType w:val="hybridMultilevel"/>
    <w:tmpl w:val="4CA86114"/>
    <w:lvl w:ilvl="0" w:tplc="A51ED93C">
      <w:start w:val="1"/>
      <w:numFmt w:val="lowerRoman"/>
      <w:lvlText w:val="%1)"/>
      <w:lvlJc w:val="left"/>
      <w:pPr>
        <w:ind w:left="184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5720C50E">
      <w:start w:val="1"/>
      <w:numFmt w:val="lowerLetter"/>
      <w:lvlText w:val="%2"/>
      <w:lvlJc w:val="left"/>
      <w:pPr>
        <w:ind w:left="235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61CC33F6">
      <w:start w:val="1"/>
      <w:numFmt w:val="lowerRoman"/>
      <w:lvlText w:val="%3"/>
      <w:lvlJc w:val="left"/>
      <w:pPr>
        <w:ind w:left="307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AFCC720">
      <w:start w:val="1"/>
      <w:numFmt w:val="decimal"/>
      <w:lvlText w:val="%4"/>
      <w:lvlJc w:val="left"/>
      <w:pPr>
        <w:ind w:left="379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C4322F12">
      <w:start w:val="1"/>
      <w:numFmt w:val="lowerLetter"/>
      <w:lvlText w:val="%5"/>
      <w:lvlJc w:val="left"/>
      <w:pPr>
        <w:ind w:left="451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333CDADC">
      <w:start w:val="1"/>
      <w:numFmt w:val="lowerRoman"/>
      <w:lvlText w:val="%6"/>
      <w:lvlJc w:val="left"/>
      <w:pPr>
        <w:ind w:left="52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358C87C">
      <w:start w:val="1"/>
      <w:numFmt w:val="decimal"/>
      <w:lvlText w:val="%7"/>
      <w:lvlJc w:val="left"/>
      <w:pPr>
        <w:ind w:left="595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B681082">
      <w:start w:val="1"/>
      <w:numFmt w:val="lowerLetter"/>
      <w:lvlText w:val="%8"/>
      <w:lvlJc w:val="left"/>
      <w:pPr>
        <w:ind w:left="667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ADE4A94A">
      <w:start w:val="1"/>
      <w:numFmt w:val="lowerRoman"/>
      <w:lvlText w:val="%9"/>
      <w:lvlJc w:val="left"/>
      <w:pPr>
        <w:ind w:left="739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E75C65"/>
    <w:multiLevelType w:val="hybridMultilevel"/>
    <w:tmpl w:val="D3C60DD2"/>
    <w:lvl w:ilvl="0" w:tplc="AEDA782C">
      <w:start w:val="3"/>
      <w:numFmt w:val="lowerRoman"/>
      <w:lvlText w:val="%1)"/>
      <w:lvlJc w:val="left"/>
      <w:pPr>
        <w:ind w:left="184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CFE65E82">
      <w:start w:val="1"/>
      <w:numFmt w:val="lowerLetter"/>
      <w:lvlText w:val="%2"/>
      <w:lvlJc w:val="left"/>
      <w:pPr>
        <w:ind w:left="235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393ADD86">
      <w:start w:val="1"/>
      <w:numFmt w:val="lowerRoman"/>
      <w:lvlText w:val="%3"/>
      <w:lvlJc w:val="left"/>
      <w:pPr>
        <w:ind w:left="307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1F6E302C">
      <w:start w:val="1"/>
      <w:numFmt w:val="decimal"/>
      <w:lvlText w:val="%4"/>
      <w:lvlJc w:val="left"/>
      <w:pPr>
        <w:ind w:left="379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8A2C3E62">
      <w:start w:val="1"/>
      <w:numFmt w:val="lowerLetter"/>
      <w:lvlText w:val="%5"/>
      <w:lvlJc w:val="left"/>
      <w:pPr>
        <w:ind w:left="451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B908204A">
      <w:start w:val="1"/>
      <w:numFmt w:val="lowerRoman"/>
      <w:lvlText w:val="%6"/>
      <w:lvlJc w:val="left"/>
      <w:pPr>
        <w:ind w:left="52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F8E86A5A">
      <w:start w:val="1"/>
      <w:numFmt w:val="decimal"/>
      <w:lvlText w:val="%7"/>
      <w:lvlJc w:val="left"/>
      <w:pPr>
        <w:ind w:left="595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791459EA">
      <w:start w:val="1"/>
      <w:numFmt w:val="lowerLetter"/>
      <w:lvlText w:val="%8"/>
      <w:lvlJc w:val="left"/>
      <w:pPr>
        <w:ind w:left="667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00A678E">
      <w:start w:val="1"/>
      <w:numFmt w:val="lowerRoman"/>
      <w:lvlText w:val="%9"/>
      <w:lvlJc w:val="left"/>
      <w:pPr>
        <w:ind w:left="739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FB3087"/>
    <w:multiLevelType w:val="hybridMultilevel"/>
    <w:tmpl w:val="D8CCB5D2"/>
    <w:lvl w:ilvl="0" w:tplc="EAAC5184">
      <w:start w:val="1"/>
      <w:numFmt w:val="lowerLetter"/>
      <w:lvlText w:val="%1)"/>
      <w:lvlJc w:val="left"/>
      <w:pPr>
        <w:ind w:left="182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BAEC9904">
      <w:start w:val="1"/>
      <w:numFmt w:val="lowerLetter"/>
      <w:lvlText w:val="%2"/>
      <w:lvlJc w:val="left"/>
      <w:pPr>
        <w:ind w:left="254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E70474C">
      <w:start w:val="1"/>
      <w:numFmt w:val="lowerRoman"/>
      <w:lvlText w:val="%3"/>
      <w:lvlJc w:val="left"/>
      <w:pPr>
        <w:ind w:left="326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B003896">
      <w:start w:val="1"/>
      <w:numFmt w:val="decimal"/>
      <w:lvlText w:val="%4"/>
      <w:lvlJc w:val="left"/>
      <w:pPr>
        <w:ind w:left="398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5304493A">
      <w:start w:val="1"/>
      <w:numFmt w:val="lowerLetter"/>
      <w:lvlText w:val="%5"/>
      <w:lvlJc w:val="left"/>
      <w:pPr>
        <w:ind w:left="470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60E88A0">
      <w:start w:val="1"/>
      <w:numFmt w:val="lowerRoman"/>
      <w:lvlText w:val="%6"/>
      <w:lvlJc w:val="left"/>
      <w:pPr>
        <w:ind w:left="542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FEFE0FF6">
      <w:start w:val="1"/>
      <w:numFmt w:val="decimal"/>
      <w:lvlText w:val="%7"/>
      <w:lvlJc w:val="left"/>
      <w:pPr>
        <w:ind w:left="614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9207C78">
      <w:start w:val="1"/>
      <w:numFmt w:val="lowerLetter"/>
      <w:lvlText w:val="%8"/>
      <w:lvlJc w:val="left"/>
      <w:pPr>
        <w:ind w:left="686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99024F54">
      <w:start w:val="1"/>
      <w:numFmt w:val="lowerRoman"/>
      <w:lvlText w:val="%9"/>
      <w:lvlJc w:val="left"/>
      <w:pPr>
        <w:ind w:left="758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432FEF"/>
    <w:multiLevelType w:val="hybridMultilevel"/>
    <w:tmpl w:val="65365402"/>
    <w:lvl w:ilvl="0" w:tplc="5A50054E">
      <w:start w:val="1"/>
      <w:numFmt w:val="decimal"/>
      <w:lvlText w:val="%1."/>
      <w:lvlJc w:val="left"/>
      <w:pPr>
        <w:ind w:left="130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D66A3A0C">
      <w:start w:val="1"/>
      <w:numFmt w:val="lowerLetter"/>
      <w:lvlText w:val="%2"/>
      <w:lvlJc w:val="left"/>
      <w:pPr>
        <w:ind w:left="210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655AC6C0">
      <w:start w:val="1"/>
      <w:numFmt w:val="lowerRoman"/>
      <w:lvlText w:val="%3"/>
      <w:lvlJc w:val="left"/>
      <w:pPr>
        <w:ind w:left="28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314C9A68">
      <w:start w:val="1"/>
      <w:numFmt w:val="decimal"/>
      <w:lvlText w:val="%4"/>
      <w:lvlJc w:val="left"/>
      <w:pPr>
        <w:ind w:left="35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2EDC3374">
      <w:start w:val="1"/>
      <w:numFmt w:val="lowerLetter"/>
      <w:lvlText w:val="%5"/>
      <w:lvlJc w:val="left"/>
      <w:pPr>
        <w:ind w:left="426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2F2E625A">
      <w:start w:val="1"/>
      <w:numFmt w:val="lowerRoman"/>
      <w:lvlText w:val="%6"/>
      <w:lvlJc w:val="left"/>
      <w:pPr>
        <w:ind w:left="498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A50E74A6">
      <w:start w:val="1"/>
      <w:numFmt w:val="decimal"/>
      <w:lvlText w:val="%7"/>
      <w:lvlJc w:val="left"/>
      <w:pPr>
        <w:ind w:left="570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A3021F92">
      <w:start w:val="1"/>
      <w:numFmt w:val="lowerLetter"/>
      <w:lvlText w:val="%8"/>
      <w:lvlJc w:val="left"/>
      <w:pPr>
        <w:ind w:left="64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6B3C36AC">
      <w:start w:val="1"/>
      <w:numFmt w:val="lowerRoman"/>
      <w:lvlText w:val="%9"/>
      <w:lvlJc w:val="left"/>
      <w:pPr>
        <w:ind w:left="71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DA4D1E"/>
    <w:multiLevelType w:val="hybridMultilevel"/>
    <w:tmpl w:val="722ED6A2"/>
    <w:lvl w:ilvl="0" w:tplc="9D10092C">
      <w:start w:val="1"/>
      <w:numFmt w:val="decimal"/>
      <w:lvlText w:val="%1."/>
      <w:lvlJc w:val="left"/>
      <w:pPr>
        <w:ind w:left="130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212612D4">
      <w:start w:val="1"/>
      <w:numFmt w:val="lowerLetter"/>
      <w:lvlText w:val="%2"/>
      <w:lvlJc w:val="left"/>
      <w:pPr>
        <w:ind w:left="210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A4D05582">
      <w:start w:val="1"/>
      <w:numFmt w:val="lowerRoman"/>
      <w:lvlText w:val="%3"/>
      <w:lvlJc w:val="left"/>
      <w:pPr>
        <w:ind w:left="28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64AA7D6">
      <w:start w:val="1"/>
      <w:numFmt w:val="decimal"/>
      <w:lvlText w:val="%4"/>
      <w:lvlJc w:val="left"/>
      <w:pPr>
        <w:ind w:left="35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6E8A3E2C">
      <w:start w:val="1"/>
      <w:numFmt w:val="lowerLetter"/>
      <w:lvlText w:val="%5"/>
      <w:lvlJc w:val="left"/>
      <w:pPr>
        <w:ind w:left="426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7EBA1306">
      <w:start w:val="1"/>
      <w:numFmt w:val="lowerRoman"/>
      <w:lvlText w:val="%6"/>
      <w:lvlJc w:val="left"/>
      <w:pPr>
        <w:ind w:left="498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2A6CE520">
      <w:start w:val="1"/>
      <w:numFmt w:val="decimal"/>
      <w:lvlText w:val="%7"/>
      <w:lvlJc w:val="left"/>
      <w:pPr>
        <w:ind w:left="570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9B28C61E">
      <w:start w:val="1"/>
      <w:numFmt w:val="lowerLetter"/>
      <w:lvlText w:val="%8"/>
      <w:lvlJc w:val="left"/>
      <w:pPr>
        <w:ind w:left="64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E53CAA26">
      <w:start w:val="1"/>
      <w:numFmt w:val="lowerRoman"/>
      <w:lvlText w:val="%9"/>
      <w:lvlJc w:val="left"/>
      <w:pPr>
        <w:ind w:left="71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943985"/>
    <w:multiLevelType w:val="hybridMultilevel"/>
    <w:tmpl w:val="DD545832"/>
    <w:lvl w:ilvl="0" w:tplc="E86879C4">
      <w:start w:val="2"/>
      <w:numFmt w:val="decimal"/>
      <w:lvlText w:val="%1."/>
      <w:lvlJc w:val="left"/>
      <w:pPr>
        <w:ind w:left="2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DF60F1E0">
      <w:start w:val="1"/>
      <w:numFmt w:val="lowerLetter"/>
      <w:lvlText w:val="%2"/>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98A978A">
      <w:start w:val="1"/>
      <w:numFmt w:val="lowerRoman"/>
      <w:lvlText w:val="%3"/>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FC54AADE">
      <w:start w:val="1"/>
      <w:numFmt w:val="decimal"/>
      <w:lvlText w:val="%4"/>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91749FAE">
      <w:start w:val="1"/>
      <w:numFmt w:val="lowerLetter"/>
      <w:lvlText w:val="%5"/>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8612C6BE">
      <w:start w:val="1"/>
      <w:numFmt w:val="lowerRoman"/>
      <w:lvlText w:val="%6"/>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E1AE8BFC">
      <w:start w:val="1"/>
      <w:numFmt w:val="decimal"/>
      <w:lvlText w:val="%7"/>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1F20D86">
      <w:start w:val="1"/>
      <w:numFmt w:val="lowerLetter"/>
      <w:lvlText w:val="%8"/>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09B24DE6">
      <w:start w:val="1"/>
      <w:numFmt w:val="lowerRoman"/>
      <w:lvlText w:val="%9"/>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C43EA5"/>
    <w:multiLevelType w:val="hybridMultilevel"/>
    <w:tmpl w:val="F6246E08"/>
    <w:lvl w:ilvl="0" w:tplc="977043CA">
      <w:start w:val="1"/>
      <w:numFmt w:val="lowerLetter"/>
      <w:lvlText w:val="%1."/>
      <w:lvlJc w:val="left"/>
      <w:pPr>
        <w:ind w:left="2463"/>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019AB084">
      <w:start w:val="1"/>
      <w:numFmt w:val="lowerLetter"/>
      <w:lvlText w:val="%2"/>
      <w:lvlJc w:val="left"/>
      <w:pPr>
        <w:ind w:left="195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34CA9846">
      <w:start w:val="1"/>
      <w:numFmt w:val="lowerRoman"/>
      <w:lvlText w:val="%3"/>
      <w:lvlJc w:val="left"/>
      <w:pPr>
        <w:ind w:left="267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35D48394">
      <w:start w:val="1"/>
      <w:numFmt w:val="decimal"/>
      <w:lvlText w:val="%4"/>
      <w:lvlJc w:val="left"/>
      <w:pPr>
        <w:ind w:left="339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2DDE1014">
      <w:start w:val="1"/>
      <w:numFmt w:val="lowerLetter"/>
      <w:lvlText w:val="%5"/>
      <w:lvlJc w:val="left"/>
      <w:pPr>
        <w:ind w:left="411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321EEFE6">
      <w:start w:val="1"/>
      <w:numFmt w:val="lowerRoman"/>
      <w:lvlText w:val="%6"/>
      <w:lvlJc w:val="left"/>
      <w:pPr>
        <w:ind w:left="483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D58A8864">
      <w:start w:val="1"/>
      <w:numFmt w:val="decimal"/>
      <w:lvlText w:val="%7"/>
      <w:lvlJc w:val="left"/>
      <w:pPr>
        <w:ind w:left="555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FD46218A">
      <w:start w:val="1"/>
      <w:numFmt w:val="lowerLetter"/>
      <w:lvlText w:val="%8"/>
      <w:lvlJc w:val="left"/>
      <w:pPr>
        <w:ind w:left="627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20C2FAEC">
      <w:start w:val="1"/>
      <w:numFmt w:val="lowerRoman"/>
      <w:lvlText w:val="%9"/>
      <w:lvlJc w:val="left"/>
      <w:pPr>
        <w:ind w:left="699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F600A3"/>
    <w:multiLevelType w:val="hybridMultilevel"/>
    <w:tmpl w:val="42D42396"/>
    <w:lvl w:ilvl="0" w:tplc="BCB646A2">
      <w:start w:val="1"/>
      <w:numFmt w:val="decimal"/>
      <w:lvlText w:val="%1."/>
      <w:lvlJc w:val="left"/>
      <w:pPr>
        <w:ind w:left="37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19F4E838">
      <w:start w:val="1"/>
      <w:numFmt w:val="lowerLetter"/>
      <w:lvlText w:val="%2"/>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3850C5FA">
      <w:start w:val="1"/>
      <w:numFmt w:val="lowerRoman"/>
      <w:lvlText w:val="%3"/>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8AB47EF8">
      <w:start w:val="1"/>
      <w:numFmt w:val="decimal"/>
      <w:lvlText w:val="%4"/>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7D18A264">
      <w:start w:val="1"/>
      <w:numFmt w:val="lowerLetter"/>
      <w:lvlText w:val="%5"/>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7394507C">
      <w:start w:val="1"/>
      <w:numFmt w:val="lowerRoman"/>
      <w:lvlText w:val="%6"/>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074C343A">
      <w:start w:val="1"/>
      <w:numFmt w:val="decimal"/>
      <w:lvlText w:val="%7"/>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F488C9DC">
      <w:start w:val="1"/>
      <w:numFmt w:val="lowerLetter"/>
      <w:lvlText w:val="%8"/>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AF04BF9E">
      <w:start w:val="1"/>
      <w:numFmt w:val="lowerRoman"/>
      <w:lvlText w:val="%9"/>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CB25435"/>
    <w:multiLevelType w:val="hybridMultilevel"/>
    <w:tmpl w:val="53881F6C"/>
    <w:lvl w:ilvl="0" w:tplc="B37AC020">
      <w:start w:val="3"/>
      <w:numFmt w:val="decimal"/>
      <w:lvlText w:val="%1."/>
      <w:lvlJc w:val="left"/>
      <w:pPr>
        <w:ind w:left="374"/>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368E66F0">
      <w:start w:val="1"/>
      <w:numFmt w:val="lowerLetter"/>
      <w:lvlText w:val="%2"/>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6C16EC5E">
      <w:start w:val="1"/>
      <w:numFmt w:val="lowerRoman"/>
      <w:lvlText w:val="%3"/>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555C01BE">
      <w:start w:val="1"/>
      <w:numFmt w:val="decimal"/>
      <w:lvlText w:val="%4"/>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0F5A67A0">
      <w:start w:val="1"/>
      <w:numFmt w:val="lowerLetter"/>
      <w:lvlText w:val="%5"/>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F50C6EE8">
      <w:start w:val="1"/>
      <w:numFmt w:val="lowerRoman"/>
      <w:lvlText w:val="%6"/>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591CE046">
      <w:start w:val="1"/>
      <w:numFmt w:val="decimal"/>
      <w:lvlText w:val="%7"/>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7BBA0C64">
      <w:start w:val="1"/>
      <w:numFmt w:val="lowerLetter"/>
      <w:lvlText w:val="%8"/>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C04E217A">
      <w:start w:val="1"/>
      <w:numFmt w:val="lowerRoman"/>
      <w:lvlText w:val="%9"/>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DA70E30"/>
    <w:multiLevelType w:val="hybridMultilevel"/>
    <w:tmpl w:val="FBBAB556"/>
    <w:lvl w:ilvl="0" w:tplc="517EE328">
      <w:start w:val="1"/>
      <w:numFmt w:val="lowerRoman"/>
      <w:lvlText w:val="%1)"/>
      <w:lvlJc w:val="left"/>
      <w:pPr>
        <w:ind w:left="187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123AA09C">
      <w:start w:val="1"/>
      <w:numFmt w:val="lowerLetter"/>
      <w:lvlText w:val="%2"/>
      <w:lvlJc w:val="left"/>
      <w:pPr>
        <w:ind w:left="238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2BCCB2E8">
      <w:start w:val="1"/>
      <w:numFmt w:val="lowerRoman"/>
      <w:lvlText w:val="%3"/>
      <w:lvlJc w:val="left"/>
      <w:pPr>
        <w:ind w:left="310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F8DA6FBE">
      <w:start w:val="1"/>
      <w:numFmt w:val="decimal"/>
      <w:lvlText w:val="%4"/>
      <w:lvlJc w:val="left"/>
      <w:pPr>
        <w:ind w:left="382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576E7D54">
      <w:start w:val="1"/>
      <w:numFmt w:val="lowerLetter"/>
      <w:lvlText w:val="%5"/>
      <w:lvlJc w:val="left"/>
      <w:pPr>
        <w:ind w:left="454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6644D06C">
      <w:start w:val="1"/>
      <w:numFmt w:val="lowerRoman"/>
      <w:lvlText w:val="%6"/>
      <w:lvlJc w:val="left"/>
      <w:pPr>
        <w:ind w:left="526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7DCEEAEE">
      <w:start w:val="1"/>
      <w:numFmt w:val="decimal"/>
      <w:lvlText w:val="%7"/>
      <w:lvlJc w:val="left"/>
      <w:pPr>
        <w:ind w:left="598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4086B22A">
      <w:start w:val="1"/>
      <w:numFmt w:val="lowerLetter"/>
      <w:lvlText w:val="%8"/>
      <w:lvlJc w:val="left"/>
      <w:pPr>
        <w:ind w:left="670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AC5A791C">
      <w:start w:val="1"/>
      <w:numFmt w:val="lowerRoman"/>
      <w:lvlText w:val="%9"/>
      <w:lvlJc w:val="left"/>
      <w:pPr>
        <w:ind w:left="742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583032"/>
    <w:multiLevelType w:val="hybridMultilevel"/>
    <w:tmpl w:val="42D20870"/>
    <w:lvl w:ilvl="0" w:tplc="0E16B25C">
      <w:start w:val="14"/>
      <w:numFmt w:val="lowerLetter"/>
      <w:lvlText w:val="%1)"/>
      <w:lvlJc w:val="left"/>
      <w:pPr>
        <w:ind w:left="1589"/>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EDD6AFD8">
      <w:start w:val="1"/>
      <w:numFmt w:val="lowerLetter"/>
      <w:lvlText w:val="%2"/>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C8A381E">
      <w:start w:val="1"/>
      <w:numFmt w:val="lowerRoman"/>
      <w:lvlText w:val="%3"/>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5F244516">
      <w:start w:val="1"/>
      <w:numFmt w:val="decimal"/>
      <w:lvlText w:val="%4"/>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AFB2B9DC">
      <w:start w:val="1"/>
      <w:numFmt w:val="lowerLetter"/>
      <w:lvlText w:val="%5"/>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E65E2794">
      <w:start w:val="1"/>
      <w:numFmt w:val="lowerRoman"/>
      <w:lvlText w:val="%6"/>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C3CC0A44">
      <w:start w:val="1"/>
      <w:numFmt w:val="decimal"/>
      <w:lvlText w:val="%7"/>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5C8B5BC">
      <w:start w:val="1"/>
      <w:numFmt w:val="lowerLetter"/>
      <w:lvlText w:val="%8"/>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8208F8D8">
      <w:start w:val="1"/>
      <w:numFmt w:val="lowerRoman"/>
      <w:lvlText w:val="%9"/>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3B01ED0"/>
    <w:multiLevelType w:val="hybridMultilevel"/>
    <w:tmpl w:val="AFBC6820"/>
    <w:lvl w:ilvl="0" w:tplc="09DA3DA0">
      <w:start w:val="1"/>
      <w:numFmt w:val="lowerLetter"/>
      <w:lvlText w:val="%1."/>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88ACA5AC">
      <w:start w:val="1"/>
      <w:numFmt w:val="lowerLetter"/>
      <w:lvlText w:val="%2"/>
      <w:lvlJc w:val="left"/>
      <w:pPr>
        <w:ind w:left="21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5B38E354">
      <w:start w:val="1"/>
      <w:numFmt w:val="lowerRoman"/>
      <w:lvlText w:val="%3"/>
      <w:lvlJc w:val="left"/>
      <w:pPr>
        <w:ind w:left="28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06EE664">
      <w:start w:val="1"/>
      <w:numFmt w:val="decimal"/>
      <w:lvlText w:val="%4"/>
      <w:lvlJc w:val="left"/>
      <w:pPr>
        <w:ind w:left="36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19AC289E">
      <w:start w:val="1"/>
      <w:numFmt w:val="lowerLetter"/>
      <w:lvlText w:val="%5"/>
      <w:lvlJc w:val="left"/>
      <w:pPr>
        <w:ind w:left="43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B27A6468">
      <w:start w:val="1"/>
      <w:numFmt w:val="lowerRoman"/>
      <w:lvlText w:val="%6"/>
      <w:lvlJc w:val="left"/>
      <w:pPr>
        <w:ind w:left="50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7D8CEB90">
      <w:start w:val="1"/>
      <w:numFmt w:val="decimal"/>
      <w:lvlText w:val="%7"/>
      <w:lvlJc w:val="left"/>
      <w:pPr>
        <w:ind w:left="57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85080916">
      <w:start w:val="1"/>
      <w:numFmt w:val="lowerLetter"/>
      <w:lvlText w:val="%8"/>
      <w:lvlJc w:val="left"/>
      <w:pPr>
        <w:ind w:left="64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D76284CA">
      <w:start w:val="1"/>
      <w:numFmt w:val="lowerRoman"/>
      <w:lvlText w:val="%9"/>
      <w:lvlJc w:val="left"/>
      <w:pPr>
        <w:ind w:left="72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D1C0BC6"/>
    <w:multiLevelType w:val="hybridMultilevel"/>
    <w:tmpl w:val="B696314A"/>
    <w:lvl w:ilvl="0" w:tplc="5C20A758">
      <w:start w:val="1"/>
      <w:numFmt w:val="lowerRoman"/>
      <w:lvlText w:val="%1)"/>
      <w:lvlJc w:val="left"/>
      <w:pPr>
        <w:ind w:left="187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740EC366">
      <w:start w:val="1"/>
      <w:numFmt w:val="lowerLetter"/>
      <w:lvlText w:val="%2"/>
      <w:lvlJc w:val="left"/>
      <w:pPr>
        <w:ind w:left="238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C53873FA">
      <w:start w:val="1"/>
      <w:numFmt w:val="lowerRoman"/>
      <w:lvlText w:val="%3"/>
      <w:lvlJc w:val="left"/>
      <w:pPr>
        <w:ind w:left="310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F3CEF5A">
      <w:start w:val="1"/>
      <w:numFmt w:val="decimal"/>
      <w:lvlText w:val="%4"/>
      <w:lvlJc w:val="left"/>
      <w:pPr>
        <w:ind w:left="382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FB06B548">
      <w:start w:val="1"/>
      <w:numFmt w:val="lowerLetter"/>
      <w:lvlText w:val="%5"/>
      <w:lvlJc w:val="left"/>
      <w:pPr>
        <w:ind w:left="454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07C0AB20">
      <w:start w:val="1"/>
      <w:numFmt w:val="lowerRoman"/>
      <w:lvlText w:val="%6"/>
      <w:lvlJc w:val="left"/>
      <w:pPr>
        <w:ind w:left="526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8B70E0D4">
      <w:start w:val="1"/>
      <w:numFmt w:val="decimal"/>
      <w:lvlText w:val="%7"/>
      <w:lvlJc w:val="left"/>
      <w:pPr>
        <w:ind w:left="598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A8F8B846">
      <w:start w:val="1"/>
      <w:numFmt w:val="lowerLetter"/>
      <w:lvlText w:val="%8"/>
      <w:lvlJc w:val="left"/>
      <w:pPr>
        <w:ind w:left="670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D9A66A40">
      <w:start w:val="1"/>
      <w:numFmt w:val="lowerRoman"/>
      <w:lvlText w:val="%9"/>
      <w:lvlJc w:val="left"/>
      <w:pPr>
        <w:ind w:left="742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F7C276B"/>
    <w:multiLevelType w:val="hybridMultilevel"/>
    <w:tmpl w:val="FF2623E8"/>
    <w:lvl w:ilvl="0" w:tplc="F65E33E6">
      <w:start w:val="1"/>
      <w:numFmt w:val="lowerRoman"/>
      <w:lvlText w:val="%1)"/>
      <w:lvlJc w:val="left"/>
      <w:pPr>
        <w:ind w:left="138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594E69A8">
      <w:start w:val="1"/>
      <w:numFmt w:val="lowerLetter"/>
      <w:lvlText w:val="%2"/>
      <w:lvlJc w:val="left"/>
      <w:pPr>
        <w:ind w:left="210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CF663074">
      <w:start w:val="1"/>
      <w:numFmt w:val="lowerRoman"/>
      <w:lvlText w:val="%3"/>
      <w:lvlJc w:val="left"/>
      <w:pPr>
        <w:ind w:left="28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54605D06">
      <w:start w:val="1"/>
      <w:numFmt w:val="decimal"/>
      <w:lvlText w:val="%4"/>
      <w:lvlJc w:val="left"/>
      <w:pPr>
        <w:ind w:left="35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26502C88">
      <w:start w:val="1"/>
      <w:numFmt w:val="lowerLetter"/>
      <w:lvlText w:val="%5"/>
      <w:lvlJc w:val="left"/>
      <w:pPr>
        <w:ind w:left="426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960FFDC">
      <w:start w:val="1"/>
      <w:numFmt w:val="lowerRoman"/>
      <w:lvlText w:val="%6"/>
      <w:lvlJc w:val="left"/>
      <w:pPr>
        <w:ind w:left="498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51626DF0">
      <w:start w:val="1"/>
      <w:numFmt w:val="decimal"/>
      <w:lvlText w:val="%7"/>
      <w:lvlJc w:val="left"/>
      <w:pPr>
        <w:ind w:left="570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F7F2C8C4">
      <w:start w:val="1"/>
      <w:numFmt w:val="lowerLetter"/>
      <w:lvlText w:val="%8"/>
      <w:lvlJc w:val="left"/>
      <w:pPr>
        <w:ind w:left="64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C29ED788">
      <w:start w:val="1"/>
      <w:numFmt w:val="lowerRoman"/>
      <w:lvlText w:val="%9"/>
      <w:lvlJc w:val="left"/>
      <w:pPr>
        <w:ind w:left="71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D557AC1"/>
    <w:multiLevelType w:val="hybridMultilevel"/>
    <w:tmpl w:val="233CF784"/>
    <w:lvl w:ilvl="0" w:tplc="3EEA22F6">
      <w:start w:val="1"/>
      <w:numFmt w:val="lowerLetter"/>
      <w:lvlText w:val="%1)"/>
      <w:lvlJc w:val="left"/>
      <w:pPr>
        <w:ind w:left="1589"/>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C21C41E0">
      <w:start w:val="1"/>
      <w:numFmt w:val="bullet"/>
      <w:lvlText w:val="-"/>
      <w:lvlJc w:val="left"/>
      <w:pPr>
        <w:ind w:left="2103"/>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D002198">
      <w:start w:val="1"/>
      <w:numFmt w:val="bullet"/>
      <w:lvlText w:val="▪"/>
      <w:lvlJc w:val="left"/>
      <w:pPr>
        <w:ind w:left="28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3306C148">
      <w:start w:val="1"/>
      <w:numFmt w:val="bullet"/>
      <w:lvlText w:val="•"/>
      <w:lvlJc w:val="left"/>
      <w:pPr>
        <w:ind w:left="35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80223374">
      <w:start w:val="1"/>
      <w:numFmt w:val="bullet"/>
      <w:lvlText w:val="o"/>
      <w:lvlJc w:val="left"/>
      <w:pPr>
        <w:ind w:left="426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47109112">
      <w:start w:val="1"/>
      <w:numFmt w:val="bullet"/>
      <w:lvlText w:val="▪"/>
      <w:lvlJc w:val="left"/>
      <w:pPr>
        <w:ind w:left="498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0060E500">
      <w:start w:val="1"/>
      <w:numFmt w:val="bullet"/>
      <w:lvlText w:val="•"/>
      <w:lvlJc w:val="left"/>
      <w:pPr>
        <w:ind w:left="570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C56E82C4">
      <w:start w:val="1"/>
      <w:numFmt w:val="bullet"/>
      <w:lvlText w:val="o"/>
      <w:lvlJc w:val="left"/>
      <w:pPr>
        <w:ind w:left="64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2ADEE5F6">
      <w:start w:val="1"/>
      <w:numFmt w:val="bullet"/>
      <w:lvlText w:val="▪"/>
      <w:lvlJc w:val="left"/>
      <w:pPr>
        <w:ind w:left="71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EFB2459"/>
    <w:multiLevelType w:val="hybridMultilevel"/>
    <w:tmpl w:val="30048B6A"/>
    <w:lvl w:ilvl="0" w:tplc="C674D472">
      <w:start w:val="1"/>
      <w:numFmt w:val="lowerLetter"/>
      <w:lvlText w:val="%1)"/>
      <w:lvlJc w:val="left"/>
      <w:pPr>
        <w:ind w:left="159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D88024F4">
      <w:start w:val="1"/>
      <w:numFmt w:val="lowerLetter"/>
      <w:lvlText w:val="%2"/>
      <w:lvlJc w:val="left"/>
      <w:pPr>
        <w:ind w:left="231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31B0903E">
      <w:start w:val="1"/>
      <w:numFmt w:val="lowerRoman"/>
      <w:lvlText w:val="%3"/>
      <w:lvlJc w:val="left"/>
      <w:pPr>
        <w:ind w:left="303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433E01DC">
      <w:start w:val="1"/>
      <w:numFmt w:val="decimal"/>
      <w:lvlText w:val="%4"/>
      <w:lvlJc w:val="left"/>
      <w:pPr>
        <w:ind w:left="375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CB1C8C30">
      <w:start w:val="1"/>
      <w:numFmt w:val="lowerLetter"/>
      <w:lvlText w:val="%5"/>
      <w:lvlJc w:val="left"/>
      <w:pPr>
        <w:ind w:left="447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907EAA9E">
      <w:start w:val="1"/>
      <w:numFmt w:val="lowerRoman"/>
      <w:lvlText w:val="%6"/>
      <w:lvlJc w:val="left"/>
      <w:pPr>
        <w:ind w:left="519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D9DC5046">
      <w:start w:val="1"/>
      <w:numFmt w:val="decimal"/>
      <w:lvlText w:val="%7"/>
      <w:lvlJc w:val="left"/>
      <w:pPr>
        <w:ind w:left="591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F3D012F0">
      <w:start w:val="1"/>
      <w:numFmt w:val="lowerLetter"/>
      <w:lvlText w:val="%8"/>
      <w:lvlJc w:val="left"/>
      <w:pPr>
        <w:ind w:left="663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E318BBDC">
      <w:start w:val="1"/>
      <w:numFmt w:val="lowerRoman"/>
      <w:lvlText w:val="%9"/>
      <w:lvlJc w:val="left"/>
      <w:pPr>
        <w:ind w:left="735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7"/>
  </w:num>
  <w:num w:numId="3">
    <w:abstractNumId w:val="11"/>
  </w:num>
  <w:num w:numId="4">
    <w:abstractNumId w:val="0"/>
  </w:num>
  <w:num w:numId="5">
    <w:abstractNumId w:val="1"/>
  </w:num>
  <w:num w:numId="6">
    <w:abstractNumId w:val="2"/>
  </w:num>
  <w:num w:numId="7">
    <w:abstractNumId w:val="3"/>
  </w:num>
  <w:num w:numId="8">
    <w:abstractNumId w:val="13"/>
  </w:num>
  <w:num w:numId="9">
    <w:abstractNumId w:val="10"/>
  </w:num>
  <w:num w:numId="10">
    <w:abstractNumId w:val="5"/>
  </w:num>
  <w:num w:numId="11">
    <w:abstractNumId w:val="14"/>
  </w:num>
  <w:num w:numId="12">
    <w:abstractNumId w:val="16"/>
  </w:num>
  <w:num w:numId="13">
    <w:abstractNumId w:val="4"/>
  </w:num>
  <w:num w:numId="14">
    <w:abstractNumId w:val="8"/>
  </w:num>
  <w:num w:numId="15">
    <w:abstractNumId w:val="9"/>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8A0"/>
    <w:rsid w:val="0022188A"/>
    <w:rsid w:val="003026C3"/>
    <w:rsid w:val="005B2EC1"/>
    <w:rsid w:val="00607A57"/>
    <w:rsid w:val="00670A0C"/>
    <w:rsid w:val="007668A0"/>
    <w:rsid w:val="00C1182E"/>
    <w:rsid w:val="00F23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2637"/>
  <w15:docId w15:val="{C5CB8BC6-FB6E-42F5-83DE-743D0139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5" w:line="314" w:lineRule="auto"/>
      <w:ind w:left="10" w:right="408" w:hanging="10"/>
      <w:jc w:val="both"/>
    </w:pPr>
    <w:rPr>
      <w:rFonts w:ascii="Tahoma" w:eastAsia="Tahoma" w:hAnsi="Tahoma" w:cs="Tahoma"/>
      <w:color w:val="000000"/>
      <w:sz w:val="24"/>
    </w:rPr>
  </w:style>
  <w:style w:type="paragraph" w:styleId="Heading1">
    <w:name w:val="heading 1"/>
    <w:next w:val="Normal"/>
    <w:link w:val="Heading1Char"/>
    <w:uiPriority w:val="9"/>
    <w:unhideWhenUsed/>
    <w:qFormat/>
    <w:pPr>
      <w:keepNext/>
      <w:keepLines/>
      <w:spacing w:after="168" w:line="267" w:lineRule="auto"/>
      <w:ind w:left="283" w:right="437" w:hanging="10"/>
      <w:jc w:val="both"/>
      <w:outlineLvl w:val="0"/>
    </w:pPr>
    <w:rPr>
      <w:rFonts w:ascii="Tahoma" w:eastAsia="Tahoma" w:hAnsi="Tahoma" w:cs="Tahoma"/>
      <w:b/>
      <w:color w:val="000000"/>
      <w:sz w:val="28"/>
    </w:rPr>
  </w:style>
  <w:style w:type="paragraph" w:styleId="Heading2">
    <w:name w:val="heading 2"/>
    <w:next w:val="Normal"/>
    <w:link w:val="Heading2Char"/>
    <w:uiPriority w:val="9"/>
    <w:unhideWhenUsed/>
    <w:qFormat/>
    <w:pPr>
      <w:keepNext/>
      <w:keepLines/>
      <w:spacing w:after="168" w:line="267" w:lineRule="auto"/>
      <w:ind w:left="283" w:right="437" w:hanging="10"/>
      <w:jc w:val="both"/>
      <w:outlineLvl w:val="1"/>
    </w:pPr>
    <w:rPr>
      <w:rFonts w:ascii="Tahoma" w:eastAsia="Tahoma" w:hAnsi="Tahoma" w:cs="Tahoma"/>
      <w:b/>
      <w:color w:val="000000"/>
      <w:sz w:val="28"/>
    </w:rPr>
  </w:style>
  <w:style w:type="paragraph" w:styleId="Heading3">
    <w:name w:val="heading 3"/>
    <w:next w:val="Normal"/>
    <w:link w:val="Heading3Char"/>
    <w:uiPriority w:val="9"/>
    <w:unhideWhenUsed/>
    <w:qFormat/>
    <w:pPr>
      <w:keepNext/>
      <w:keepLines/>
      <w:spacing w:after="206" w:line="267" w:lineRule="auto"/>
      <w:ind w:left="39" w:hanging="10"/>
      <w:jc w:val="both"/>
      <w:outlineLvl w:val="2"/>
    </w:pPr>
    <w:rPr>
      <w:rFonts w:ascii="Tahoma" w:eastAsia="Tahoma" w:hAnsi="Tahoma" w:cs="Tahom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24"/>
    </w:rPr>
  </w:style>
  <w:style w:type="character" w:customStyle="1" w:styleId="Heading2Char">
    <w:name w:val="Heading 2 Char"/>
    <w:link w:val="Heading2"/>
    <w:rPr>
      <w:rFonts w:ascii="Tahoma" w:eastAsia="Tahoma" w:hAnsi="Tahoma" w:cs="Tahoma"/>
      <w:b/>
      <w:color w:val="000000"/>
      <w:sz w:val="28"/>
    </w:rPr>
  </w:style>
  <w:style w:type="character" w:customStyle="1" w:styleId="Heading1Char">
    <w:name w:val="Heading 1 Char"/>
    <w:link w:val="Heading1"/>
    <w:rPr>
      <w:rFonts w:ascii="Tahoma" w:eastAsia="Tahoma" w:hAnsi="Tahoma" w:cs="Tahoma"/>
      <w:b/>
      <w:color w:val="000000"/>
      <w:sz w:val="28"/>
    </w:rPr>
  </w:style>
  <w:style w:type="paragraph" w:styleId="TOC1">
    <w:name w:val="toc 1"/>
    <w:hidden/>
    <w:pPr>
      <w:spacing w:after="133" w:line="262" w:lineRule="auto"/>
      <w:ind w:left="33" w:right="428" w:hanging="10"/>
      <w:jc w:val="both"/>
    </w:pPr>
    <w:rPr>
      <w:rFonts w:ascii="Tahoma" w:eastAsia="Tahoma" w:hAnsi="Tahoma" w:cs="Tahoma"/>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026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6C3"/>
    <w:rPr>
      <w:rFonts w:ascii="Segoe UI" w:eastAsia="Tahom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Suchismita C (Regulations - PD)</dc:creator>
  <cp:keywords/>
  <cp:lastModifiedBy>Pallavi R. Sarnobat</cp:lastModifiedBy>
  <cp:revision>3</cp:revision>
  <cp:lastPrinted>2025-05-06T08:14:00Z</cp:lastPrinted>
  <dcterms:created xsi:type="dcterms:W3CDTF">2025-05-06T08:18:00Z</dcterms:created>
  <dcterms:modified xsi:type="dcterms:W3CDTF">2025-05-06T08:23:00Z</dcterms:modified>
</cp:coreProperties>
</file>