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CF838" w14:textId="6B993F29" w:rsidR="003D6DDA" w:rsidRPr="00B95E87" w:rsidRDefault="00767058" w:rsidP="00B95E87">
      <w:pPr>
        <w:pStyle w:val="Heading1"/>
        <w:rPr>
          <w:sz w:val="24"/>
          <w:szCs w:val="24"/>
        </w:rPr>
      </w:pPr>
      <w:r w:rsidRPr="00B95E87">
        <w:rPr>
          <w:sz w:val="24"/>
          <w:szCs w:val="24"/>
        </w:rPr>
        <w:t>QUESTION</w:t>
      </w:r>
      <w:r w:rsidR="00261E01">
        <w:rPr>
          <w:sz w:val="24"/>
          <w:szCs w:val="24"/>
        </w:rPr>
        <w:t>S</w:t>
      </w:r>
      <w:r w:rsidRPr="00B95E87">
        <w:rPr>
          <w:sz w:val="24"/>
          <w:szCs w:val="24"/>
        </w:rPr>
        <w:t>:</w:t>
      </w:r>
    </w:p>
    <w:p w14:paraId="446B47BA" w14:textId="4F2E5378" w:rsidR="00261E01" w:rsidRDefault="00261E01">
      <w:pPr>
        <w:spacing w:after="0"/>
        <w:jc w:val="both"/>
        <w:rPr>
          <w:rFonts w:ascii="Arial" w:hAnsi="Arial" w:cs="Arial"/>
          <w:color w:val="39394D"/>
          <w:shd w:val="clear" w:color="auto" w:fill="FFFFFF"/>
        </w:rPr>
      </w:pPr>
      <w:r>
        <w:t xml:space="preserve">1. In what way would it be advantageous to </w:t>
      </w:r>
      <w:r w:rsidRPr="00261E01">
        <w:t xml:space="preserve">combine </w:t>
      </w:r>
      <w:r w:rsidRPr="00261E01">
        <w:t xml:space="preserve">Preemptive-Priority algorithm with </w:t>
      </w:r>
      <w:r>
        <w:t>R</w:t>
      </w:r>
      <w:r w:rsidRPr="00261E01">
        <w:t xml:space="preserve">ound </w:t>
      </w:r>
      <w:r>
        <w:t>R</w:t>
      </w:r>
      <w:r w:rsidRPr="00261E01">
        <w:t>obin</w:t>
      </w:r>
      <w:r w:rsidRPr="00261E01">
        <w:t>?</w:t>
      </w:r>
      <w:r>
        <w:t xml:space="preserve"> </w:t>
      </w:r>
      <w:r w:rsidRPr="00261E01">
        <w:rPr>
          <w:b/>
        </w:rPr>
        <w:t>(4 Points)</w:t>
      </w:r>
    </w:p>
    <w:p w14:paraId="7BF6D0C8" w14:textId="77777777" w:rsidR="00261E01" w:rsidRDefault="00261E01">
      <w:pPr>
        <w:spacing w:after="0"/>
        <w:jc w:val="both"/>
      </w:pPr>
    </w:p>
    <w:p w14:paraId="4D5B5356" w14:textId="064FF4B4" w:rsidR="003D6DDA" w:rsidRDefault="00261E01">
      <w:pPr>
        <w:spacing w:after="0"/>
        <w:jc w:val="both"/>
      </w:pPr>
      <w:r>
        <w:t xml:space="preserve">2. </w:t>
      </w:r>
      <w:r w:rsidR="00767058">
        <w:t xml:space="preserve">A system adopts the </w:t>
      </w:r>
      <w:r w:rsidR="00767058">
        <w:rPr>
          <w:b/>
        </w:rPr>
        <w:t>‘Preemptive-Priority’</w:t>
      </w:r>
      <w:r w:rsidR="00767058">
        <w:t xml:space="preserve"> scheduling wherein the Arrival Time, Burst Time and priority for each process has been shown in the table below. In a recorded time-span, the system has six processes, P</w:t>
      </w:r>
      <w:r w:rsidR="00767058">
        <w:rPr>
          <w:vertAlign w:val="subscript"/>
        </w:rPr>
        <w:t>1</w:t>
      </w:r>
      <w:r w:rsidR="00767058">
        <w:t>, P</w:t>
      </w:r>
      <w:r w:rsidR="00767058">
        <w:rPr>
          <w:vertAlign w:val="subscript"/>
        </w:rPr>
        <w:t>2</w:t>
      </w:r>
      <w:r w:rsidR="00767058">
        <w:t>, P</w:t>
      </w:r>
      <w:r w:rsidR="00767058">
        <w:rPr>
          <w:vertAlign w:val="subscript"/>
        </w:rPr>
        <w:t>3</w:t>
      </w:r>
      <w:r w:rsidR="00767058">
        <w:t>, P</w:t>
      </w:r>
      <w:r w:rsidR="00767058">
        <w:rPr>
          <w:vertAlign w:val="subscript"/>
        </w:rPr>
        <w:t>4</w:t>
      </w:r>
      <w:r w:rsidR="00767058">
        <w:t>, P</w:t>
      </w:r>
      <w:r w:rsidR="00767058">
        <w:rPr>
          <w:vertAlign w:val="subscript"/>
        </w:rPr>
        <w:t>5</w:t>
      </w:r>
      <w:r w:rsidR="00767058">
        <w:t xml:space="preserve"> and P</w:t>
      </w:r>
      <w:r w:rsidR="00767058">
        <w:rPr>
          <w:vertAlign w:val="subscript"/>
        </w:rPr>
        <w:t>6</w:t>
      </w:r>
      <w:r w:rsidR="00767058">
        <w:t xml:space="preserve"> as shown in the following table. All the I/O operations are carried out on different devices.</w:t>
      </w:r>
    </w:p>
    <w:p w14:paraId="4398DFA9" w14:textId="77777777" w:rsidR="003D6DDA" w:rsidRDefault="003D6DDA">
      <w:pPr>
        <w:spacing w:after="0"/>
        <w:jc w:val="both"/>
      </w:pPr>
    </w:p>
    <w:p w14:paraId="5AC932EE" w14:textId="77777777" w:rsidR="003D6DDA" w:rsidRDefault="00767058">
      <w:pPr>
        <w:spacing w:after="0"/>
        <w:jc w:val="both"/>
      </w:pPr>
      <w:r>
        <w:t xml:space="preserve">At time t=15, the process running will ask for some I/O. The I/O operation takes </w:t>
      </w:r>
      <w:proofErr w:type="gramStart"/>
      <w:r>
        <w:t>15 time</w:t>
      </w:r>
      <w:proofErr w:type="gramEnd"/>
      <w:r>
        <w:t xml:space="preserve"> units to complete. </w:t>
      </w:r>
    </w:p>
    <w:p w14:paraId="73B3BACF" w14:textId="77777777" w:rsidR="003D6DDA" w:rsidRDefault="00767058">
      <w:pPr>
        <w:jc w:val="both"/>
      </w:pPr>
      <w:r>
        <w:t>At time t=36, the process running will ask for some</w:t>
      </w:r>
      <w:r>
        <w:t xml:space="preserve"> I/O. The I/O operation takes </w:t>
      </w:r>
      <w:proofErr w:type="gramStart"/>
      <w:r>
        <w:t>21 time</w:t>
      </w:r>
      <w:proofErr w:type="gramEnd"/>
      <w:r>
        <w:t xml:space="preserve"> units to complete.</w:t>
      </w:r>
    </w:p>
    <w:p w14:paraId="51F95425" w14:textId="77777777" w:rsidR="003D6DDA" w:rsidRPr="00B95E87" w:rsidRDefault="00767058" w:rsidP="00B95E87">
      <w:pPr>
        <w:pStyle w:val="Heading1"/>
        <w:rPr>
          <w:sz w:val="24"/>
          <w:szCs w:val="24"/>
          <w:highlight w:val="white"/>
        </w:rPr>
      </w:pPr>
      <w:r w:rsidRPr="00B95E87">
        <w:rPr>
          <w:sz w:val="24"/>
          <w:szCs w:val="24"/>
          <w:highlight w:val="white"/>
        </w:rPr>
        <w:t>KINDLY NOTE:</w:t>
      </w:r>
    </w:p>
    <w:p w14:paraId="651DFCD6" w14:textId="77777777" w:rsidR="003D6DDA" w:rsidRDefault="003D6DDA">
      <w:pPr>
        <w:spacing w:after="0"/>
        <w:jc w:val="both"/>
        <w:rPr>
          <w:b/>
          <w:color w:val="222222"/>
          <w:highlight w:val="white"/>
        </w:rPr>
      </w:pPr>
    </w:p>
    <w:p w14:paraId="4A797F13" w14:textId="77777777" w:rsidR="003D6DDA" w:rsidRDefault="00767058">
      <w:pPr>
        <w:numPr>
          <w:ilvl w:val="0"/>
          <w:numId w:val="1"/>
        </w:numPr>
        <w:spacing w:after="0"/>
        <w:jc w:val="both"/>
        <w:rPr>
          <w:color w:val="222222"/>
          <w:highlight w:val="white"/>
        </w:rPr>
      </w:pPr>
      <w:bookmarkStart w:id="0" w:name="_heading=h.gjdgxs" w:colFirst="0" w:colLast="0"/>
      <w:bookmarkEnd w:id="0"/>
      <w:r>
        <w:rPr>
          <w:color w:val="222222"/>
          <w:highlight w:val="white"/>
        </w:rPr>
        <w:t>In case you encounter a situation wherein at time t = x, process P</w:t>
      </w:r>
      <w:r>
        <w:rPr>
          <w:color w:val="222222"/>
          <w:highlight w:val="white"/>
          <w:vertAlign w:val="subscript"/>
        </w:rPr>
        <w:t>A</w:t>
      </w:r>
      <w:r>
        <w:rPr>
          <w:color w:val="222222"/>
          <w:highlight w:val="white"/>
        </w:rPr>
        <w:t xml:space="preserve"> finishes its entire burst time and an I/O operation has been requested at the same time, then under such circumstanc</w:t>
      </w:r>
      <w:r>
        <w:rPr>
          <w:color w:val="222222"/>
          <w:highlight w:val="white"/>
        </w:rPr>
        <w:t>es, P</w:t>
      </w:r>
      <w:r>
        <w:rPr>
          <w:color w:val="222222"/>
          <w:highlight w:val="white"/>
          <w:vertAlign w:val="subscript"/>
        </w:rPr>
        <w:t>A</w:t>
      </w:r>
      <w:r>
        <w:rPr>
          <w:color w:val="222222"/>
          <w:highlight w:val="white"/>
        </w:rPr>
        <w:t xml:space="preserve"> should be sent to the blocked queue (and not the next higher priority process in the ready queue).</w:t>
      </w:r>
    </w:p>
    <w:p w14:paraId="320CD3DF" w14:textId="77777777" w:rsidR="003D6DDA" w:rsidRDefault="003D6DDA">
      <w:pPr>
        <w:spacing w:after="0"/>
        <w:jc w:val="both"/>
        <w:rPr>
          <w:b/>
        </w:rPr>
      </w:pPr>
    </w:p>
    <w:p w14:paraId="3128CEEE" w14:textId="77777777" w:rsidR="003D6DDA" w:rsidRDefault="00767058">
      <w:pPr>
        <w:numPr>
          <w:ilvl w:val="0"/>
          <w:numId w:val="1"/>
        </w:numPr>
        <w:spacing w:after="0"/>
        <w:jc w:val="both"/>
        <w:rPr>
          <w:color w:val="222222"/>
          <w:highlight w:val="white"/>
        </w:rPr>
      </w:pPr>
      <w:r>
        <w:rPr>
          <w:color w:val="222222"/>
          <w:highlight w:val="white"/>
        </w:rPr>
        <w:t>In case you encounter a situation wherein at time t = x, process P</w:t>
      </w:r>
      <w:r>
        <w:rPr>
          <w:color w:val="222222"/>
          <w:highlight w:val="white"/>
          <w:vertAlign w:val="subscript"/>
        </w:rPr>
        <w:t>A</w:t>
      </w:r>
      <w:r>
        <w:rPr>
          <w:color w:val="222222"/>
          <w:highlight w:val="white"/>
        </w:rPr>
        <w:t xml:space="preserve"> has been preempted by a higher priority process P</w:t>
      </w:r>
      <w:r>
        <w:rPr>
          <w:color w:val="222222"/>
          <w:highlight w:val="white"/>
          <w:vertAlign w:val="subscript"/>
        </w:rPr>
        <w:t>B</w:t>
      </w:r>
      <w:r>
        <w:rPr>
          <w:color w:val="222222"/>
          <w:highlight w:val="white"/>
        </w:rPr>
        <w:t xml:space="preserve"> and also an I/O operation bein</w:t>
      </w:r>
      <w:r>
        <w:rPr>
          <w:color w:val="222222"/>
          <w:highlight w:val="white"/>
        </w:rPr>
        <w:t>g requested at the same time, then under such circumstances, P</w:t>
      </w:r>
      <w:r>
        <w:rPr>
          <w:color w:val="222222"/>
          <w:highlight w:val="white"/>
          <w:vertAlign w:val="subscript"/>
        </w:rPr>
        <w:t>A</w:t>
      </w:r>
      <w:r>
        <w:rPr>
          <w:color w:val="222222"/>
          <w:highlight w:val="white"/>
        </w:rPr>
        <w:t xml:space="preserve"> should be sent to the blocked queue (and not the higher priority process P</w:t>
      </w:r>
      <w:r>
        <w:rPr>
          <w:color w:val="222222"/>
          <w:highlight w:val="white"/>
          <w:vertAlign w:val="subscript"/>
        </w:rPr>
        <w:t>B</w:t>
      </w:r>
      <w:r>
        <w:rPr>
          <w:color w:val="222222"/>
          <w:highlight w:val="white"/>
        </w:rPr>
        <w:t>).</w:t>
      </w:r>
    </w:p>
    <w:p w14:paraId="05974DCA" w14:textId="77777777" w:rsidR="003D6DDA" w:rsidRDefault="003D6DDA">
      <w:pPr>
        <w:spacing w:after="0"/>
        <w:jc w:val="both"/>
        <w:rPr>
          <w:color w:val="222222"/>
          <w:highlight w:val="white"/>
        </w:rPr>
      </w:pPr>
    </w:p>
    <w:p w14:paraId="1890033F" w14:textId="77777777" w:rsidR="003D6DDA" w:rsidRDefault="003D6DDA">
      <w:pPr>
        <w:spacing w:after="0"/>
        <w:jc w:val="both"/>
        <w:rPr>
          <w:color w:val="222222"/>
          <w:highlight w:val="white"/>
        </w:rPr>
      </w:pPr>
    </w:p>
    <w:tbl>
      <w:tblPr>
        <w:tblStyle w:val="a"/>
        <w:tblW w:w="93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419"/>
        <w:gridCol w:w="2390"/>
        <w:gridCol w:w="2345"/>
        <w:gridCol w:w="2176"/>
      </w:tblGrid>
      <w:tr w:rsidR="003D6DDA" w14:paraId="2C71100C" w14:textId="77777777" w:rsidTr="00B95E87">
        <w:trPr>
          <w:tblHeader/>
        </w:trPr>
        <w:tc>
          <w:tcPr>
            <w:tcW w:w="2419" w:type="dxa"/>
            <w:shd w:val="clear" w:color="auto" w:fill="BDD7EE"/>
          </w:tcPr>
          <w:p w14:paraId="67D93897" w14:textId="77777777" w:rsidR="003D6DDA" w:rsidRDefault="00767058">
            <w:pPr>
              <w:jc w:val="center"/>
              <w:rPr>
                <w:b/>
              </w:rPr>
            </w:pPr>
            <w:r>
              <w:rPr>
                <w:b/>
              </w:rPr>
              <w:t>Process ID</w:t>
            </w:r>
          </w:p>
        </w:tc>
        <w:tc>
          <w:tcPr>
            <w:tcW w:w="2390" w:type="dxa"/>
            <w:shd w:val="clear" w:color="auto" w:fill="BDD7EE"/>
          </w:tcPr>
          <w:p w14:paraId="135CD53F" w14:textId="77777777" w:rsidR="003D6DDA" w:rsidRDefault="00767058">
            <w:pPr>
              <w:jc w:val="center"/>
              <w:rPr>
                <w:b/>
              </w:rPr>
            </w:pPr>
            <w:r>
              <w:rPr>
                <w:b/>
              </w:rPr>
              <w:t>Arrival Time</w:t>
            </w:r>
          </w:p>
        </w:tc>
        <w:tc>
          <w:tcPr>
            <w:tcW w:w="2345" w:type="dxa"/>
            <w:shd w:val="clear" w:color="auto" w:fill="BDD7EE"/>
          </w:tcPr>
          <w:p w14:paraId="6B6D83F0" w14:textId="77777777" w:rsidR="003D6DDA" w:rsidRDefault="00767058">
            <w:pPr>
              <w:jc w:val="center"/>
              <w:rPr>
                <w:b/>
              </w:rPr>
            </w:pPr>
            <w:r>
              <w:rPr>
                <w:b/>
              </w:rPr>
              <w:t>Burst Time</w:t>
            </w:r>
          </w:p>
        </w:tc>
        <w:tc>
          <w:tcPr>
            <w:tcW w:w="2176" w:type="dxa"/>
            <w:shd w:val="clear" w:color="auto" w:fill="BDD7EE"/>
          </w:tcPr>
          <w:p w14:paraId="636B74EA" w14:textId="77777777" w:rsidR="003D6DDA" w:rsidRDefault="00767058">
            <w:pPr>
              <w:jc w:val="center"/>
              <w:rPr>
                <w:b/>
              </w:rPr>
            </w:pPr>
            <w:r>
              <w:rPr>
                <w:b/>
              </w:rPr>
              <w:t>Priority</w:t>
            </w:r>
          </w:p>
        </w:tc>
      </w:tr>
      <w:tr w:rsidR="003D6DDA" w14:paraId="3FD03E67" w14:textId="77777777" w:rsidTr="00B95E87">
        <w:tc>
          <w:tcPr>
            <w:tcW w:w="2419" w:type="dxa"/>
          </w:tcPr>
          <w:p w14:paraId="08816A70" w14:textId="77777777" w:rsidR="003D6DDA" w:rsidRDefault="00767058">
            <w:pPr>
              <w:jc w:val="center"/>
            </w:pPr>
            <w:r>
              <w:t>P</w:t>
            </w:r>
            <w:r>
              <w:rPr>
                <w:vertAlign w:val="subscript"/>
              </w:rPr>
              <w:t>1</w:t>
            </w:r>
          </w:p>
        </w:tc>
        <w:tc>
          <w:tcPr>
            <w:tcW w:w="2390" w:type="dxa"/>
          </w:tcPr>
          <w:p w14:paraId="67DD0880" w14:textId="77777777" w:rsidR="003D6DDA" w:rsidRDefault="00767058">
            <w:pPr>
              <w:jc w:val="center"/>
            </w:pPr>
            <w:r>
              <w:t>t=8</w:t>
            </w:r>
          </w:p>
        </w:tc>
        <w:tc>
          <w:tcPr>
            <w:tcW w:w="2345" w:type="dxa"/>
          </w:tcPr>
          <w:p w14:paraId="259C1116" w14:textId="77777777" w:rsidR="003D6DDA" w:rsidRDefault="00767058">
            <w:pPr>
              <w:jc w:val="center"/>
            </w:pPr>
            <w:r>
              <w:t>12</w:t>
            </w:r>
          </w:p>
        </w:tc>
        <w:tc>
          <w:tcPr>
            <w:tcW w:w="2176" w:type="dxa"/>
          </w:tcPr>
          <w:p w14:paraId="6F4832C2" w14:textId="77777777" w:rsidR="003D6DDA" w:rsidRDefault="00767058">
            <w:pPr>
              <w:jc w:val="center"/>
            </w:pPr>
            <w:r>
              <w:t>3</w:t>
            </w:r>
          </w:p>
        </w:tc>
      </w:tr>
      <w:tr w:rsidR="003D6DDA" w14:paraId="58699BAD" w14:textId="77777777" w:rsidTr="00B95E87">
        <w:tc>
          <w:tcPr>
            <w:tcW w:w="2419" w:type="dxa"/>
          </w:tcPr>
          <w:p w14:paraId="32F6CE0F" w14:textId="77777777" w:rsidR="003D6DDA" w:rsidRDefault="00767058">
            <w:pPr>
              <w:jc w:val="center"/>
            </w:pPr>
            <w:r>
              <w:t>P</w:t>
            </w:r>
            <w:r>
              <w:rPr>
                <w:vertAlign w:val="subscript"/>
              </w:rPr>
              <w:t>2</w:t>
            </w:r>
          </w:p>
        </w:tc>
        <w:tc>
          <w:tcPr>
            <w:tcW w:w="2390" w:type="dxa"/>
          </w:tcPr>
          <w:p w14:paraId="414BEAB8" w14:textId="77777777" w:rsidR="003D6DDA" w:rsidRDefault="00767058">
            <w:pPr>
              <w:jc w:val="center"/>
            </w:pPr>
            <w:r>
              <w:t>t=21</w:t>
            </w:r>
          </w:p>
        </w:tc>
        <w:tc>
          <w:tcPr>
            <w:tcW w:w="2345" w:type="dxa"/>
          </w:tcPr>
          <w:p w14:paraId="18786372" w14:textId="77777777" w:rsidR="003D6DDA" w:rsidRDefault="00767058">
            <w:pPr>
              <w:jc w:val="center"/>
            </w:pPr>
            <w:r>
              <w:t>26</w:t>
            </w:r>
          </w:p>
        </w:tc>
        <w:tc>
          <w:tcPr>
            <w:tcW w:w="2176" w:type="dxa"/>
          </w:tcPr>
          <w:p w14:paraId="5D8BD4A5" w14:textId="77777777" w:rsidR="003D6DDA" w:rsidRDefault="00767058">
            <w:pPr>
              <w:jc w:val="center"/>
            </w:pPr>
            <w:r>
              <w:t>2</w:t>
            </w:r>
          </w:p>
        </w:tc>
      </w:tr>
      <w:tr w:rsidR="003D6DDA" w14:paraId="6949F04B" w14:textId="77777777" w:rsidTr="00B95E87">
        <w:tc>
          <w:tcPr>
            <w:tcW w:w="2419" w:type="dxa"/>
          </w:tcPr>
          <w:p w14:paraId="66861E9A" w14:textId="77777777" w:rsidR="003D6DDA" w:rsidRDefault="00767058">
            <w:pPr>
              <w:jc w:val="center"/>
            </w:pPr>
            <w:r>
              <w:t>P</w:t>
            </w:r>
            <w:r>
              <w:rPr>
                <w:vertAlign w:val="subscript"/>
              </w:rPr>
              <w:t>3</w:t>
            </w:r>
          </w:p>
        </w:tc>
        <w:tc>
          <w:tcPr>
            <w:tcW w:w="2390" w:type="dxa"/>
          </w:tcPr>
          <w:p w14:paraId="4250E338" w14:textId="77777777" w:rsidR="003D6DDA" w:rsidRDefault="00767058">
            <w:pPr>
              <w:jc w:val="center"/>
            </w:pPr>
            <w:r>
              <w:t>t=2</w:t>
            </w:r>
          </w:p>
        </w:tc>
        <w:tc>
          <w:tcPr>
            <w:tcW w:w="2345" w:type="dxa"/>
          </w:tcPr>
          <w:p w14:paraId="3429BD0D" w14:textId="77777777" w:rsidR="003D6DDA" w:rsidRDefault="00767058">
            <w:pPr>
              <w:jc w:val="center"/>
            </w:pPr>
            <w:r>
              <w:t>19</w:t>
            </w:r>
          </w:p>
        </w:tc>
        <w:tc>
          <w:tcPr>
            <w:tcW w:w="2176" w:type="dxa"/>
          </w:tcPr>
          <w:p w14:paraId="4046702B" w14:textId="77777777" w:rsidR="003D6DDA" w:rsidRDefault="00767058">
            <w:pPr>
              <w:jc w:val="center"/>
            </w:pPr>
            <w:r>
              <w:t>1</w:t>
            </w:r>
          </w:p>
        </w:tc>
      </w:tr>
      <w:tr w:rsidR="003D6DDA" w14:paraId="6833782F" w14:textId="77777777" w:rsidTr="00B95E87">
        <w:tc>
          <w:tcPr>
            <w:tcW w:w="2419" w:type="dxa"/>
          </w:tcPr>
          <w:p w14:paraId="549462CF" w14:textId="77777777" w:rsidR="003D6DDA" w:rsidRDefault="00767058">
            <w:pPr>
              <w:jc w:val="center"/>
            </w:pPr>
            <w:r>
              <w:t>P</w:t>
            </w:r>
            <w:r>
              <w:rPr>
                <w:vertAlign w:val="subscript"/>
              </w:rPr>
              <w:t>4</w:t>
            </w:r>
          </w:p>
        </w:tc>
        <w:tc>
          <w:tcPr>
            <w:tcW w:w="2390" w:type="dxa"/>
          </w:tcPr>
          <w:p w14:paraId="5B9F78D0" w14:textId="77777777" w:rsidR="003D6DDA" w:rsidRDefault="00767058">
            <w:pPr>
              <w:jc w:val="center"/>
            </w:pPr>
            <w:r>
              <w:t>t=56</w:t>
            </w:r>
          </w:p>
        </w:tc>
        <w:tc>
          <w:tcPr>
            <w:tcW w:w="2345" w:type="dxa"/>
          </w:tcPr>
          <w:p w14:paraId="0FEAA6B2" w14:textId="77777777" w:rsidR="003D6DDA" w:rsidRDefault="00767058">
            <w:pPr>
              <w:jc w:val="center"/>
            </w:pPr>
            <w:r>
              <w:t>11</w:t>
            </w:r>
          </w:p>
        </w:tc>
        <w:tc>
          <w:tcPr>
            <w:tcW w:w="2176" w:type="dxa"/>
          </w:tcPr>
          <w:p w14:paraId="3809BA0E" w14:textId="77777777" w:rsidR="003D6DDA" w:rsidRDefault="00767058">
            <w:pPr>
              <w:jc w:val="center"/>
            </w:pPr>
            <w:r>
              <w:t>5</w:t>
            </w:r>
          </w:p>
        </w:tc>
      </w:tr>
      <w:tr w:rsidR="003D6DDA" w14:paraId="1CD9A253" w14:textId="77777777" w:rsidTr="00B95E87">
        <w:tc>
          <w:tcPr>
            <w:tcW w:w="2419" w:type="dxa"/>
          </w:tcPr>
          <w:p w14:paraId="19969FC2" w14:textId="77777777" w:rsidR="003D6DDA" w:rsidRDefault="00767058">
            <w:pPr>
              <w:jc w:val="center"/>
            </w:pPr>
            <w:r>
              <w:t>P</w:t>
            </w:r>
            <w:r>
              <w:rPr>
                <w:vertAlign w:val="subscript"/>
              </w:rPr>
              <w:t>5</w:t>
            </w:r>
          </w:p>
        </w:tc>
        <w:tc>
          <w:tcPr>
            <w:tcW w:w="2390" w:type="dxa"/>
          </w:tcPr>
          <w:p w14:paraId="427B928B" w14:textId="77777777" w:rsidR="003D6DDA" w:rsidRDefault="00767058">
            <w:pPr>
              <w:jc w:val="center"/>
            </w:pPr>
            <w:r>
              <w:t>t=29</w:t>
            </w:r>
          </w:p>
        </w:tc>
        <w:tc>
          <w:tcPr>
            <w:tcW w:w="2345" w:type="dxa"/>
          </w:tcPr>
          <w:p w14:paraId="19B1B9C3" w14:textId="77777777" w:rsidR="003D6DDA" w:rsidRDefault="00767058">
            <w:pPr>
              <w:jc w:val="center"/>
            </w:pPr>
            <w:r>
              <w:t>21</w:t>
            </w:r>
          </w:p>
        </w:tc>
        <w:tc>
          <w:tcPr>
            <w:tcW w:w="2176" w:type="dxa"/>
          </w:tcPr>
          <w:p w14:paraId="52302A75" w14:textId="77777777" w:rsidR="003D6DDA" w:rsidRDefault="00767058">
            <w:pPr>
              <w:jc w:val="center"/>
            </w:pPr>
            <w:r>
              <w:t>4</w:t>
            </w:r>
          </w:p>
        </w:tc>
      </w:tr>
      <w:tr w:rsidR="003D6DDA" w14:paraId="5090AC00" w14:textId="77777777" w:rsidTr="00B95E87">
        <w:tc>
          <w:tcPr>
            <w:tcW w:w="2419" w:type="dxa"/>
          </w:tcPr>
          <w:p w14:paraId="6434F921" w14:textId="77777777" w:rsidR="003D6DDA" w:rsidRDefault="00767058">
            <w:pPr>
              <w:jc w:val="center"/>
            </w:pPr>
            <w:r>
              <w:t>P</w:t>
            </w:r>
            <w:r>
              <w:rPr>
                <w:vertAlign w:val="subscript"/>
              </w:rPr>
              <w:t>6</w:t>
            </w:r>
          </w:p>
        </w:tc>
        <w:tc>
          <w:tcPr>
            <w:tcW w:w="2390" w:type="dxa"/>
          </w:tcPr>
          <w:p w14:paraId="5F4662EB" w14:textId="77777777" w:rsidR="003D6DDA" w:rsidRDefault="00767058">
            <w:pPr>
              <w:jc w:val="center"/>
            </w:pPr>
            <w:r>
              <w:t>t=14</w:t>
            </w:r>
          </w:p>
        </w:tc>
        <w:tc>
          <w:tcPr>
            <w:tcW w:w="2345" w:type="dxa"/>
          </w:tcPr>
          <w:p w14:paraId="2A4DBBD9" w14:textId="77777777" w:rsidR="003D6DDA" w:rsidRDefault="00767058">
            <w:pPr>
              <w:jc w:val="center"/>
            </w:pPr>
            <w:r>
              <w:t>2</w:t>
            </w:r>
          </w:p>
        </w:tc>
        <w:tc>
          <w:tcPr>
            <w:tcW w:w="2176" w:type="dxa"/>
          </w:tcPr>
          <w:p w14:paraId="032C2B95" w14:textId="77777777" w:rsidR="003D6DDA" w:rsidRDefault="00767058">
            <w:pPr>
              <w:jc w:val="center"/>
            </w:pPr>
            <w:r>
              <w:t>6</w:t>
            </w:r>
          </w:p>
        </w:tc>
      </w:tr>
    </w:tbl>
    <w:p w14:paraId="592350AC" w14:textId="77777777" w:rsidR="003D6DDA" w:rsidRDefault="003D6DDA">
      <w:pPr>
        <w:tabs>
          <w:tab w:val="left" w:pos="8420"/>
        </w:tabs>
        <w:spacing w:after="0"/>
        <w:rPr>
          <w:b/>
        </w:rPr>
      </w:pPr>
    </w:p>
    <w:p w14:paraId="3ADAAAB4" w14:textId="58499551" w:rsidR="003D6DDA" w:rsidRDefault="00767058">
      <w:pPr>
        <w:tabs>
          <w:tab w:val="left" w:pos="8420"/>
        </w:tabs>
        <w:spacing w:after="0"/>
      </w:pPr>
      <w:r>
        <w:rPr>
          <w:b/>
        </w:rPr>
        <w:t>1)</w:t>
      </w:r>
      <w:r>
        <w:t xml:space="preserve"> Draw a Gantt Chart (Timing Diagram) for the above data.                                                </w:t>
      </w:r>
      <w:r>
        <w:tab/>
      </w:r>
      <w:r>
        <w:rPr>
          <w:b/>
        </w:rPr>
        <w:t>(</w:t>
      </w:r>
      <w:r w:rsidR="00261E01">
        <w:rPr>
          <w:b/>
        </w:rPr>
        <w:t>4</w:t>
      </w:r>
      <w:r>
        <w:rPr>
          <w:b/>
        </w:rPr>
        <w:t xml:space="preserve"> points)</w:t>
      </w:r>
    </w:p>
    <w:p w14:paraId="71D39B85" w14:textId="7B9944AD" w:rsidR="003D6DDA" w:rsidRDefault="00767058">
      <w:pPr>
        <w:tabs>
          <w:tab w:val="left" w:pos="8420"/>
        </w:tabs>
        <w:spacing w:after="0"/>
      </w:pPr>
      <w:r>
        <w:rPr>
          <w:b/>
        </w:rPr>
        <w:t>2)</w:t>
      </w:r>
      <w:r>
        <w:t xml:space="preserve"> Calculate the Waiting Time for each process.                                                                   </w:t>
      </w:r>
      <w:r>
        <w:tab/>
      </w:r>
      <w:r>
        <w:rPr>
          <w:b/>
        </w:rPr>
        <w:t>(</w:t>
      </w:r>
      <w:r w:rsidR="00261E01">
        <w:rPr>
          <w:b/>
        </w:rPr>
        <w:t>4</w:t>
      </w:r>
      <w:r>
        <w:rPr>
          <w:b/>
        </w:rPr>
        <w:t xml:space="preserve"> point</w:t>
      </w:r>
      <w:r>
        <w:rPr>
          <w:b/>
        </w:rPr>
        <w:t>s)</w:t>
      </w:r>
    </w:p>
    <w:p w14:paraId="5E023F3E" w14:textId="2FDF6AF8" w:rsidR="003D6DDA" w:rsidRDefault="00767058">
      <w:pPr>
        <w:tabs>
          <w:tab w:val="left" w:pos="8420"/>
        </w:tabs>
        <w:spacing w:after="0"/>
      </w:pPr>
      <w:r>
        <w:rPr>
          <w:b/>
        </w:rPr>
        <w:t>3)</w:t>
      </w:r>
      <w:r>
        <w:t xml:space="preserve"> Calculate the Response Time for each process.                                                               </w:t>
      </w:r>
      <w:r>
        <w:tab/>
      </w:r>
      <w:r>
        <w:rPr>
          <w:b/>
        </w:rPr>
        <w:t>(</w:t>
      </w:r>
      <w:r w:rsidR="00261E01">
        <w:rPr>
          <w:b/>
        </w:rPr>
        <w:t>4</w:t>
      </w:r>
      <w:r>
        <w:rPr>
          <w:b/>
        </w:rPr>
        <w:t xml:space="preserve"> points)</w:t>
      </w:r>
    </w:p>
    <w:p w14:paraId="1741062B" w14:textId="037A7608" w:rsidR="003D6DDA" w:rsidRDefault="00767058">
      <w:pPr>
        <w:tabs>
          <w:tab w:val="left" w:pos="8420"/>
        </w:tabs>
        <w:rPr>
          <w:b/>
        </w:rPr>
      </w:pPr>
      <w:r>
        <w:rPr>
          <w:b/>
        </w:rPr>
        <w:t>4)</w:t>
      </w:r>
      <w:r>
        <w:t xml:space="preserve"> Calculate the Turn-Around Time for each process.                                                         </w:t>
      </w:r>
      <w:r>
        <w:tab/>
      </w:r>
      <w:r>
        <w:rPr>
          <w:b/>
        </w:rPr>
        <w:t>(</w:t>
      </w:r>
      <w:r w:rsidR="00261E01">
        <w:rPr>
          <w:b/>
        </w:rPr>
        <w:t>4</w:t>
      </w:r>
      <w:r>
        <w:rPr>
          <w:b/>
        </w:rPr>
        <w:t xml:space="preserve"> points)</w:t>
      </w:r>
    </w:p>
    <w:p w14:paraId="34964E87" w14:textId="77777777" w:rsidR="003D6DDA" w:rsidRDefault="00767058">
      <w:pPr>
        <w:tabs>
          <w:tab w:val="left" w:pos="8370"/>
        </w:tabs>
        <w:spacing w:after="0"/>
        <w:jc w:val="both"/>
        <w:rPr>
          <w:b/>
        </w:rPr>
      </w:pPr>
      <w:r>
        <w:rPr>
          <w:b/>
        </w:rPr>
        <w:t>ALSO NOTE:</w:t>
      </w:r>
      <w:r>
        <w:rPr>
          <w:b/>
        </w:rPr>
        <w:t xml:space="preserve"> </w:t>
      </w:r>
    </w:p>
    <w:p w14:paraId="054F5FA6" w14:textId="77777777" w:rsidR="003D6DDA" w:rsidRDefault="00767058">
      <w:pPr>
        <w:tabs>
          <w:tab w:val="left" w:pos="8370"/>
        </w:tabs>
        <w:spacing w:after="0"/>
        <w:jc w:val="both"/>
      </w:pPr>
      <w:r>
        <w:t>Your Gantt chart should strictly begin from zero irrespective of the process arrival times.</w:t>
      </w:r>
    </w:p>
    <w:p w14:paraId="5115052C" w14:textId="77777777" w:rsidR="003D6DDA" w:rsidRDefault="00767058">
      <w:pPr>
        <w:tabs>
          <w:tab w:val="left" w:pos="8370"/>
        </w:tabs>
        <w:spacing w:after="0"/>
        <w:jc w:val="both"/>
      </w:pPr>
      <w:r>
        <w:t>A smaller priority number means a higher priority, i.e. 1&gt;2&gt;3&gt;4&gt;5&gt;6</w:t>
      </w:r>
      <w:bookmarkStart w:id="1" w:name="_GoBack"/>
      <w:bookmarkEnd w:id="1"/>
    </w:p>
    <w:p w14:paraId="2E7446B9" w14:textId="77777777" w:rsidR="003D6DDA" w:rsidRDefault="003D6DDA"/>
    <w:sectPr w:rsidR="003D6DDA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5242A5" w14:textId="77777777" w:rsidR="00767058" w:rsidRDefault="00767058">
      <w:pPr>
        <w:spacing w:after="0" w:line="240" w:lineRule="auto"/>
      </w:pPr>
      <w:r>
        <w:separator/>
      </w:r>
    </w:p>
  </w:endnote>
  <w:endnote w:type="continuationSeparator" w:id="0">
    <w:p w14:paraId="0324E632" w14:textId="77777777" w:rsidR="00767058" w:rsidRDefault="00767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0AFBCA" w14:textId="77777777" w:rsidR="00767058" w:rsidRDefault="00767058">
      <w:pPr>
        <w:spacing w:after="0" w:line="240" w:lineRule="auto"/>
      </w:pPr>
      <w:r>
        <w:separator/>
      </w:r>
    </w:p>
  </w:footnote>
  <w:footnote w:type="continuationSeparator" w:id="0">
    <w:p w14:paraId="760E8BFB" w14:textId="77777777" w:rsidR="00767058" w:rsidRDefault="00767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360FA" w14:textId="77777777" w:rsidR="003D6DDA" w:rsidRDefault="007670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 xml:space="preserve">OPERATING SYSTEMS      </w:t>
    </w:r>
    <w:r>
      <w:rPr>
        <w:b/>
        <w:color w:val="000000"/>
        <w:sz w:val="24"/>
        <w:szCs w:val="24"/>
      </w:rPr>
      <w:t xml:space="preserve">              MODULE-10 ASSIGNMENT                      MAXIMUM GRADE: 20</w:t>
    </w:r>
  </w:p>
  <w:p w14:paraId="7F6C3095" w14:textId="77777777" w:rsidR="003D6DDA" w:rsidRDefault="003D6D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951CBD"/>
    <w:multiLevelType w:val="multilevel"/>
    <w:tmpl w:val="5B427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DDA"/>
    <w:rsid w:val="00261E01"/>
    <w:rsid w:val="003D6DDA"/>
    <w:rsid w:val="005D169E"/>
    <w:rsid w:val="00767058"/>
    <w:rsid w:val="00A32C88"/>
    <w:rsid w:val="00B9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7A23"/>
  <w15:docId w15:val="{86CBCA77-D7F1-664F-82AE-1D6ADFDD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51B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45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5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1BE"/>
  </w:style>
  <w:style w:type="paragraph" w:styleId="Footer">
    <w:name w:val="footer"/>
    <w:basedOn w:val="Normal"/>
    <w:link w:val="FooterChar"/>
    <w:uiPriority w:val="99"/>
    <w:unhideWhenUsed/>
    <w:rsid w:val="00945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1BE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EJPnW89cGCB7caknjxHA8feUBA==">CgMxLjAyCGguZ2pkZ3hzOAByITFmc2cyMnhTQWVXYklmTE1qeU52cG93b3liU24tQ0ZuZA==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Naik, Kamlesh R</dc:creator>
  <cp:lastModifiedBy>Battista, Melissa A</cp:lastModifiedBy>
  <cp:revision>3</cp:revision>
  <dcterms:created xsi:type="dcterms:W3CDTF">2024-06-19T17:59:00Z</dcterms:created>
  <dcterms:modified xsi:type="dcterms:W3CDTF">2024-09-13T18:40:00Z</dcterms:modified>
</cp:coreProperties>
</file>