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Practice 2 E04</w:t>
        <w:br/>
        <w:t>Construction Equipment Rate Synchronization</w:t>
      </w:r>
    </w:p>
    <w:p>
      <w:r>
        <w:rPr>
          <w:b/>
        </w:rPr>
        <w:t>Assessment instructions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cantSplit/>
          <w:tblHeader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Difficulty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Tasks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Working budget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Easy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25 minutes</w:t>
            </w:r>
          </w:p>
        </w:tc>
      </w:tr>
    </w:tbl>
    <w:p>
      <w:pPr>
        <w:spacing w:after="0"/>
      </w:pPr>
    </w:p>
    <w:p>
      <w:pPr>
        <w:pStyle w:val="Heading1"/>
      </w:pPr>
      <w:r>
        <w:t>Objective</w:t>
      </w:r>
    </w:p>
    <w:p>
      <w:r>
        <w:rPr>
          <w:b w:val="0"/>
        </w:rPr>
        <w:t>Update two equipment rates and add one new asset without changing other existing asset details.</w:t>
      </w:r>
    </w:p>
    <w:p>
      <w:r>
        <w:rPr>
          <w:b w:val="0"/>
        </w:rPr>
        <w:t>The instructor assigns two Easy and two Medium questions. Working time is 135 minutes, followed by 20 minutes for screenshot preparation. Plan 5 minutes for the one-time schema selection, 25 minutes per Easy question and 35 minutes per Medium question, leaving 10 minutes for troubleshooting. The ten-question bank is not one timed paper.</w:t>
      </w:r>
    </w:p>
    <w:p>
      <w:pPr>
        <w:pStyle w:val="Heading1"/>
      </w:pPr>
      <w:r>
        <w:t>Key terms</w:t>
      </w:r>
    </w:p>
    <w:p>
      <w:r>
        <w:rPr>
          <w:b w:val="0"/>
        </w:rPr>
        <w:t>MERGE: Match incoming records to the target using asset_id. Update a matching asset and insert an asset that is new.</w:t>
      </w:r>
    </w:p>
    <w:p>
      <w:r>
        <w:rPr>
          <w:b w:val="0"/>
        </w:rPr>
        <w:t>daily-rate total: The sum of listed rental rates used to check the catalogue. It is not earned rental revenue.</w:t>
      </w:r>
    </w:p>
    <w:p>
      <w:pPr>
        <w:pStyle w:val="Heading1"/>
      </w:pPr>
      <w:r>
        <w:t>Required environment and object names</w:t>
      </w:r>
    </w:p>
    <w:p>
      <w:r>
        <w:rPr>
          <w:b w:val="0"/>
        </w:rPr>
        <w:t>Use your existing catalog. Reuse practice_2 for all assigned questions. Only the catalog name changes in the following one-time schema selection.</w:t>
      </w:r>
    </w:p>
    <w:p>
      <w:pPr>
        <w:pStyle w:val="SolutionCode"/>
      </w:pPr>
      <w:r>
        <w:t>USE CATALOG `your_existing_catalog`;</w:t>
      </w:r>
    </w:p>
    <w:p>
      <w:pPr>
        <w:pStyle w:val="SolutionCode"/>
      </w:pPr>
      <w:r>
        <w:t>CREATE SCHEMA IF NOT EXISTS practice_2;</w:t>
      </w:r>
    </w:p>
    <w:p>
      <w:pPr>
        <w:pStyle w:val="SolutionCode"/>
      </w:pPr>
      <w:r>
        <w:t>USE SCHEMA practice_2;</w:t>
      </w:r>
    </w:p>
    <w:p>
      <w:r>
        <w:rPr>
          <w:b w:val="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value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Catalog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Your existing assigned catalog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practice_2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External volume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p2_e04_files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ADLS location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Instructor-assigned trainee root + practice_2/e04/files/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Input path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/Volumes/&lt;your_catalog&gt;/practice_2/p2_e04_files/input/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Required target</w:t>
            </w:r>
          </w:p>
        </w:tc>
        <w:tc>
          <w:tcPr>
            <w:tcW w:type="dxa" w:w="81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p2_e04_equipment_rates</w:t>
            </w:r>
          </w:p>
        </w:tc>
      </w:tr>
    </w:tbl>
    <w:p>
      <w:pPr>
        <w:spacing w:after="0"/>
      </w:pPr>
    </w:p>
    <w:p>
      <w:r>
        <w:rPr>
          <w:b w:val="0"/>
        </w:rPr>
        <w:t>Use the existing approved external location. The instructor supplies the full question-specific ADLS URI. Do not create a catalog, storage credential or external location. Each trainee and question uses a separate child path. Source files use the volume; managed tables and pipeline outputs use schema managed storage.</w:t>
      </w:r>
    </w:p>
    <w:p>
      <w:r>
        <w:rPr>
          <w:b w:val="0"/>
        </w:rPr>
        <w:t>Identifier letter case is accepted where Databricks treats it equivalently. Keep file and directory spelling unchanged.</w:t>
      </w:r>
    </w:p>
    <w:p>
      <w:pPr>
        <w:pStyle w:val="Heading1"/>
      </w:pPr>
      <w:r>
        <w:t>Dataset description</w:t>
      </w:r>
    </w:p>
    <w:p>
      <w:r>
        <w:rPr>
          <w:b/>
        </w:rPr>
        <w:t>P2_E04_Construction_Rate_Baseline.csv</w:t>
      </w:r>
    </w:p>
    <w:p>
      <w:r>
        <w:rPr>
          <w:b w:val="0"/>
        </w:rPr>
        <w:t>CSV with a header, 5 data rows and 6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asset_type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 type.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depot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Depot.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daily_rate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Daily rate.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is_available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available.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rate_date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Rate date.</w:t>
            </w:r>
          </w:p>
        </w:tc>
      </w:tr>
    </w:tbl>
    <w:p>
      <w:pPr>
        <w:spacing w:after="0"/>
      </w:pPr>
    </w:p>
    <w:p>
      <w:r>
        <w:rPr>
          <w:b/>
        </w:rPr>
        <w:t>P2_E04_Construction_Rate_Changes.csv</w:t>
      </w:r>
    </w:p>
    <w:p>
      <w:r>
        <w:rPr>
          <w:b w:val="0"/>
        </w:rPr>
        <w:t>CSV with a header, 3 data rows and 6 columns. Blank fields are missing values.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Required type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Meaning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asset_id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 id.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asset_type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Asset type.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depot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Depot.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daily_rate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Decimal 12 2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Daily rate.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is_available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Boolean true false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Is available.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rate_date</w:t>
            </w:r>
          </w:p>
        </w:tc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Date YYYY-MM-DD</w:t>
            </w:r>
          </w:p>
        </w:tc>
        <w:tc>
          <w:tcPr>
            <w:tcW w:type="dxa" w:w="54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Rate date.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Task requirements</w:t>
      </w:r>
    </w:p>
    <w:p>
      <w:pPr>
        <w:pStyle w:val="Heading1"/>
      </w:pPr>
      <w:r>
        <w:t>Task 1 Prepare the files</w:t>
      </w:r>
    </w:p>
    <w:p>
      <w:r>
        <w:rPr>
          <w:b/>
        </w:rPr>
        <w:t>2 marks</w:t>
      </w:r>
    </w:p>
    <w:p>
      <w:r>
        <w:rPr>
          <w:b w:val="0"/>
        </w:rPr>
        <w:t>1.1 Use your existing catalog and the practice_2 schema.</w:t>
      </w:r>
    </w:p>
    <w:p>
      <w:r>
        <w:rPr>
          <w:b w:val="0"/>
        </w:rPr>
        <w:t>1.2 Create external volume p2_e04_files at the full ADLS child URI assigned by your instructor.</w:t>
      </w:r>
    </w:p>
    <w:p>
      <w:r>
        <w:rPr>
          <w:b w:val="0"/>
        </w:rPr>
        <w:t>1.3 Create input inside the volume. Upload P2_E04_Construction_Rate_Baseline.csv, P2_E04_Construction_Rate_Changes.csv without renaming.</w:t>
      </w:r>
    </w:p>
    <w:p>
      <w:r>
        <w:rPr>
          <w:b/>
        </w:rPr>
        <w:t>Expected result</w:t>
      </w:r>
    </w:p>
    <w:p>
      <w:r>
        <w:rPr>
          <w:b w:val="0"/>
        </w:rPr>
        <w:t>The external volume uses your assigned location. All listed files are inside input.</w:t>
      </w:r>
    </w:p>
    <w:p>
      <w:r>
        <w:rPr>
          <w:b/>
        </w:rPr>
        <w:t>Screenshots to place under this task: 1</w:t>
      </w:r>
    </w:p>
    <w:p>
      <w:r>
        <w:rPr>
          <w:b/>
        </w:rPr>
        <w:t>P2_E04_T01_A.png  Setup UI</w:t>
      </w:r>
    </w:p>
    <w:p>
      <w:r>
        <w:rPr>
          <w:b w:val="0"/>
        </w:rPr>
        <w:t>Volume view showing catalog, practice_2, volume name, EXTERNAL type, assigned child URI and input files. Use the volume details panel beside the file list where available.</w:t>
      </w:r>
    </w:p>
    <w:p>
      <w:pPr>
        <w:pStyle w:val="Heading1"/>
      </w:pPr>
      <w:r>
        <w:t>Task 2 Load the baseline and read the changes</w:t>
      </w:r>
    </w:p>
    <w:p>
      <w:r>
        <w:rPr>
          <w:b/>
        </w:rPr>
        <w:t>2 marks</w:t>
      </w:r>
    </w:p>
    <w:p>
      <w:r>
        <w:rPr>
          <w:b w:val="0"/>
        </w:rPr>
        <w:t>2.1 Read both files using the declared types.</w:t>
      </w:r>
    </w:p>
    <w:p>
      <w:r>
        <w:rPr>
          <w:b w:val="0"/>
        </w:rPr>
        <w:t>2.2 Create managed Delta table p2_e04_equipment_rates from the five baseline rows. Keep the changes ready for Task 3.</w:t>
      </w:r>
    </w:p>
    <w:p>
      <w:r>
        <w:rPr>
          <w:b/>
        </w:rPr>
        <w:t>Expected result</w:t>
      </w:r>
    </w:p>
    <w:p>
      <w:r>
        <w:rPr>
          <w:b w:val="0"/>
        </w:rPr>
        <w:t>Five baseline assets are loaded. The change file has CE402, CE404 and CE406.</w:t>
      </w:r>
    </w:p>
    <w:p>
      <w:r>
        <w:rPr>
          <w:b/>
        </w:rPr>
        <w:t>Screenshots to place under this task: 1</w:t>
      </w:r>
    </w:p>
    <w:p>
      <w:r>
        <w:rPr>
          <w:b/>
        </w:rPr>
        <w:t>P2_E04_T02_A.png  Code</w:t>
      </w:r>
    </w:p>
    <w:p>
      <w:r>
        <w:rPr>
          <w:b w:val="0"/>
        </w:rPr>
        <w:t>Both file reads, their declared types and the baseline table save. Extra key-classification reports are not required.</w:t>
      </w:r>
    </w:p>
    <w:p>
      <w:pPr>
        <w:pStyle w:val="Heading1"/>
        <w:pageBreakBefore/>
      </w:pPr>
      <w:r>
        <w:t>Task requirements continued</w:t>
      </w:r>
    </w:p>
    <w:p>
      <w:pPr>
        <w:pStyle w:val="Heading1"/>
      </w:pPr>
      <w:r>
        <w:t>Task 3 Apply the rate updates and insert the new asset</w:t>
      </w:r>
    </w:p>
    <w:p>
      <w:r>
        <w:rPr>
          <w:b/>
        </w:rPr>
        <w:t>4 marks</w:t>
      </w:r>
    </w:p>
    <w:p>
      <w:r>
        <w:rPr>
          <w:b w:val="0"/>
        </w:rPr>
        <w:t>3.1 Match changes to the target using asset_id in one MERGE.</w:t>
      </w:r>
    </w:p>
    <w:p>
      <w:r>
        <w:rPr>
          <w:b w:val="0"/>
        </w:rPr>
        <w:t>3.2 For a match, update only daily_rate and rate_date. For a new asset, insert all six fields.</w:t>
      </w:r>
    </w:p>
    <w:p>
      <w:r>
        <w:rPr>
          <w:b w:val="0"/>
        </w:rPr>
        <w:t>3.3 Do not delete assets missing from the change file.</w:t>
      </w:r>
    </w:p>
    <w:p>
      <w:r>
        <w:rPr>
          <w:b/>
        </w:rPr>
        <w:t>Expected result</w:t>
      </w:r>
    </w:p>
    <w:p>
      <w:r>
        <w:rPr>
          <w:b w:val="0"/>
        </w:rPr>
        <w:t>CE402 rate becomes 750.00; CE404 becomes 1100.00; CE406 is inserted with 600.00. All three use rate_date 2026-10-19.</w:t>
      </w:r>
    </w:p>
    <w:p>
      <w:r>
        <w:rPr>
          <w:b/>
        </w:rPr>
        <w:t>Screenshots to place under this task: 1</w:t>
      </w:r>
    </w:p>
    <w:p>
      <w:r>
        <w:rPr>
          <w:b/>
        </w:rPr>
        <w:t>P2_E04_T03_A.png  Code</w:t>
      </w:r>
    </w:p>
    <w:p>
      <w:r>
        <w:rPr>
          <w:b w:val="0"/>
        </w:rPr>
        <w:t>The complete MERGE key, two matched-column updates and full new-record insert. Results are checked in Task 4.</w:t>
      </w:r>
    </w:p>
    <w:p>
      <w:pPr>
        <w:pStyle w:val="Heading1"/>
      </w:pPr>
      <w:r>
        <w:t>Task 4 Check the final equipment catalogue</w:t>
      </w:r>
    </w:p>
    <w:p>
      <w:r>
        <w:rPr>
          <w:b/>
        </w:rPr>
        <w:t>2 marks</w:t>
      </w:r>
    </w:p>
    <w:p>
      <w:r>
        <w:rPr>
          <w:b w:val="0"/>
        </w:rPr>
        <w:t>4.1 Read the saved table and display all six fields ordered by asset_id.</w:t>
      </w:r>
    </w:p>
    <w:p>
      <w:r>
        <w:rPr>
          <w:b w:val="0"/>
        </w:rPr>
        <w:t>4.2 Show the row count and sum of daily_rate.</w:t>
      </w:r>
    </w:p>
    <w:p>
      <w:r>
        <w:rPr>
          <w:b/>
        </w:rPr>
        <w:t>Expected result</w:t>
      </w:r>
    </w:p>
    <w:p>
      <w:r>
        <w:rPr>
          <w:b w:val="0"/>
        </w:rPr>
        <w:t>Six assets; daily_rate total 5350.00. CE401, CE403 and CE405 keep their original values.</w:t>
      </w:r>
    </w:p>
    <w:p>
      <w:r>
        <w:rPr>
          <w:b/>
        </w:rPr>
        <w:t>Screenshots to place under this task: 1</w:t>
      </w:r>
    </w:p>
    <w:p>
      <w:r>
        <w:rPr>
          <w:b/>
        </w:rPr>
        <w:t>P2_E04_T04_A.png  Final output</w:t>
      </w:r>
    </w:p>
    <w:p>
      <w:r>
        <w:rPr>
          <w:b w:val="0"/>
        </w:rPr>
        <w:t>All six complete saved rows and one summary showing count 6 and daily_rate total 5350.00.</w:t>
      </w:r>
    </w:p>
    <w:p>
      <w:pPr>
        <w:pStyle w:val="Heading1"/>
        <w:pageBreakBefore/>
      </w:pPr>
      <w:r>
        <w:t>Expected results and evaluation</w:t>
      </w:r>
    </w:p>
    <w:p>
      <w:pPr>
        <w:pStyle w:val="Heading1"/>
      </w:pPr>
      <w:r>
        <w:t>Expected output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  <w:tblHeader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Asset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Final daily rate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CE401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500.00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CE402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750.00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CE403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900.00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CE404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1100.00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CE405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1500.00</w:t>
            </w:r>
          </w:p>
        </w:tc>
      </w:tr>
      <w:tr>
        <w:trPr>
          <w:cantSplit/>
        </w:trPr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CE406</w:t>
            </w:r>
          </w:p>
        </w:tc>
        <w:tc>
          <w:tcPr>
            <w:tcW w:type="dxa" w:w="49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600.00</w:t>
            </w:r>
          </w:p>
        </w:tc>
      </w:tr>
    </w:tbl>
    <w:p>
      <w:pPr>
        <w:spacing w:after="0"/>
      </w:pPr>
    </w:p>
    <w:p>
      <w:pPr>
        <w:pStyle w:val="Heading1"/>
      </w:pPr>
      <w:r>
        <w:t>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Marks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external volume and assigned ADLS child URI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input directory and supplied filenames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Both typed volume-path reads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Baseline saved to the correct managed Delta target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key and only the two permitted matched updates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Complete insert for the new asset and no unmatched-target deletion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six saved rows including unchanged assets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849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Correct row count and rate total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</w:tr>
    </w:tbl>
    <w:p>
      <w:pPr>
        <w:spacing w:after="0"/>
      </w:pPr>
    </w:p>
    <w:p>
      <w:r>
        <w:rPr>
          <w:b w:val="0"/>
        </w:rPr>
        <w:t>Total: 10 marks. Award marks only for the listed task evidence. Do not add hidden reports, source-file submissions or workspace inspections.</w:t>
      </w:r>
    </w:p>
    <w:p>
      <w:pPr>
        <w:pStyle w:val="Heading1"/>
      </w:pPr>
      <w:r>
        <w:t>Screenshot submission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cantSplit/>
          <w:tblHeader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Task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Filename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DCE6EF"/>
          </w:tcPr>
          <w:p>
            <w:pPr>
              <w:spacing w:after="40" w:before="40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P2_E04_T01_A.png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Setup UI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P2_E04_T02_A.png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P2_E04_T03_A.png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Code</w:t>
            </w:r>
          </w:p>
        </w:tc>
      </w:tr>
      <w:tr>
        <w:trPr>
          <w:cantSplit/>
        </w:trPr>
        <w:tc>
          <w:tcPr>
            <w:tcW w:type="dxa" w:w="5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43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P2_E04_T04_A.png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4F7FA"/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Final output</w:t>
            </w:r>
          </w:p>
        </w:tc>
      </w:tr>
    </w:tbl>
    <w:p>
      <w:pPr>
        <w:spacing w:after="0"/>
      </w:pPr>
    </w:p>
    <w:p>
      <w:r>
        <w:rPr>
          <w:b w:val="0"/>
        </w:rPr>
        <w:t>Required tasks: 4. Required screenshots: 4. Task count and screenshot count are different: some tasks need separate code and result images.</w:t>
      </w:r>
    </w:p>
    <w:p>
      <w:r>
        <w:rPr>
          <w:b w:val="0"/>
        </w:rPr>
        <w:t>Submit only the named taskwise screenshots in the matching template. Code and output have separate slots whenever both are required. A code-only slot does not require output in the same image. Capture existing results; do not rerun mutations for screenshots. No notebook submission or executable SQL validation is required.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8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lutionCode">
    <w:name w:val="Solution Code"/>
    <w:pPr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