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Practice 2 E04</w:t>
        <w:br/>
        <w:t>Construction Equipment Rate Synchronization</w:t>
      </w:r>
    </w:p>
    <w:p>
      <w:r>
        <w:rPr>
          <w:b/>
        </w:rPr>
        <w:t>Taskwise screenshot submission template</w:t>
      </w:r>
    </w:p>
    <w:p>
      <w:r>
        <w:rPr>
          <w:b w:val="0"/>
        </w:rPr>
        <w:t>Trainee name: ____________________________________</w:t>
      </w:r>
    </w:p>
    <w:p>
      <w:r>
        <w:rPr>
          <w:b w:val="0"/>
        </w:rPr>
        <w:t>Candidate ID: ____________________________________</w:t>
      </w:r>
    </w:p>
    <w:p>
      <w:r>
        <w:rPr>
          <w:b w:val="0"/>
        </w:rPr>
        <w:t>Existing catalog: ____________________________________</w:t>
      </w:r>
    </w:p>
    <w:p>
      <w:r>
        <w:rPr>
          <w:b w:val="0"/>
        </w:rPr>
        <w:t>Date: ____________________________________</w:t>
      </w:r>
    </w:p>
    <w:p>
      <w:r>
        <w:rPr>
          <w:b w:val="0"/>
        </w:rPr>
        <w:t>Schema: practice_2. Volume: p2_e04_files.</w:t>
      </w:r>
    </w:p>
    <w:p>
      <w:r>
        <w:rPr>
          <w:b w:val="0"/>
        </w:rPr>
        <w:t>Submit only the named taskwise screenshots in the matching template. Code and output have separate slots whenever both are required. A code-only slot does not require output in the same image. Capture existing results; do not rerun mutations for screenshots. No notebook submission or executable SQL validation is required.</w:t>
      </w:r>
    </w:p>
    <w:p>
      <w:pPr>
        <w:pStyle w:val="Heading1"/>
      </w:pPr>
      <w:r>
        <w:t>Task and screenshot allocation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Task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Title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Marks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Images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Prepare the files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Load the baseline and read the changes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Apply the rate updates and insert the new asset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Check the final equipment catalogue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</w:tbl>
    <w:p>
      <w:pPr>
        <w:spacing w:after="0"/>
      </w:pPr>
    </w:p>
    <w:p>
      <w:r>
        <w:rPr>
          <w:b w:val="0"/>
        </w:rPr>
        <w:t>Total required screenshots: 4. Each following page identifies the exact task, filename and visible evidence for its image.</w:t>
      </w:r>
    </w:p>
    <w:p>
      <w:pPr>
        <w:pStyle w:val="Heading1"/>
        <w:pageBreakBefore/>
      </w:pPr>
      <w:r>
        <w:t>Task 1 image A Setup UI</w:t>
      </w:r>
    </w:p>
    <w:p>
      <w:r>
        <w:rPr>
          <w:b/>
        </w:rPr>
        <w:t>Prepare the files</w:t>
      </w:r>
    </w:p>
    <w:p>
      <w:r>
        <w:rPr>
          <w:b/>
        </w:rPr>
        <w:t>P2_E04_T01_A.png</w:t>
      </w:r>
    </w:p>
    <w:p>
      <w:r>
        <w:rPr>
          <w:b w:val="0"/>
        </w:rPr>
        <w:t>Volume view showing catalog, practice_2, volume name, EXTERNAL type, assigned child URI and input files. Use the volume details panel beside the file list where available.</w:t>
      </w:r>
    </w:p>
    <w:p>
      <w:r>
        <w:rPr>
          <w:b w:val="0"/>
        </w:rPr>
        <w:t>This is image 1 of 1 required for Task 1.</w:t>
      </w:r>
    </w:p>
    <w:p>
      <w:r>
        <w:rPr>
          <w:b/>
        </w:rPr>
        <w:t>Expected result</w:t>
      </w:r>
    </w:p>
    <w:p>
      <w:r>
        <w:rPr>
          <w:b w:val="0"/>
        </w:rPr>
        <w:t>The external volume uses your assigned location. All listed files are inside input.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P2_E04_T01_A.png HERE</w:t>
            </w:r>
          </w:p>
        </w:tc>
      </w:tr>
    </w:tbl>
    <w:p>
      <w:pPr>
        <w:pStyle w:val="Heading1"/>
        <w:pageBreakBefore/>
      </w:pPr>
      <w:r>
        <w:t>Task 2 image A Code</w:t>
      </w:r>
    </w:p>
    <w:p>
      <w:r>
        <w:rPr>
          <w:b/>
        </w:rPr>
        <w:t>Load the baseline and read the changes</w:t>
      </w:r>
    </w:p>
    <w:p>
      <w:r>
        <w:rPr>
          <w:b/>
        </w:rPr>
        <w:t>P2_E04_T02_A.png</w:t>
      </w:r>
    </w:p>
    <w:p>
      <w:r>
        <w:rPr>
          <w:b w:val="0"/>
        </w:rPr>
        <w:t>Both file reads, their declared types and the baseline table save. Extra key-classification reports are not required.</w:t>
      </w:r>
    </w:p>
    <w:p>
      <w:r>
        <w:rPr>
          <w:b w:val="0"/>
        </w:rPr>
        <w:t>This is image 1 of 1 required for Task 2.</w:t>
      </w:r>
    </w:p>
    <w:p>
      <w:r>
        <w:rPr>
          <w:b/>
        </w:rPr>
        <w:t>Expected result</w:t>
      </w:r>
    </w:p>
    <w:p>
      <w:r>
        <w:rPr>
          <w:b w:val="0"/>
        </w:rPr>
        <w:t>Five baseline assets are loaded. The change file has CE402, CE404 and CE406.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P2_E04_T02_A.png HERE</w:t>
            </w:r>
          </w:p>
        </w:tc>
      </w:tr>
    </w:tbl>
    <w:p>
      <w:pPr>
        <w:pStyle w:val="Heading1"/>
        <w:pageBreakBefore/>
      </w:pPr>
      <w:r>
        <w:t>Task 3 image A Code</w:t>
      </w:r>
    </w:p>
    <w:p>
      <w:r>
        <w:rPr>
          <w:b/>
        </w:rPr>
        <w:t>Apply the rate updates and insert the new asset</w:t>
      </w:r>
    </w:p>
    <w:p>
      <w:r>
        <w:rPr>
          <w:b/>
        </w:rPr>
        <w:t>P2_E04_T03_A.png</w:t>
      </w:r>
    </w:p>
    <w:p>
      <w:r>
        <w:rPr>
          <w:b w:val="0"/>
        </w:rPr>
        <w:t>The complete MERGE key, two matched-column updates and full new-record insert. Results are checked in Task 4.</w:t>
      </w:r>
    </w:p>
    <w:p>
      <w:r>
        <w:rPr>
          <w:b w:val="0"/>
        </w:rPr>
        <w:t>This is image 1 of 1 required for Task 3.</w:t>
      </w:r>
    </w:p>
    <w:p>
      <w:r>
        <w:rPr>
          <w:b/>
        </w:rPr>
        <w:t>Expected result</w:t>
      </w:r>
    </w:p>
    <w:p>
      <w:r>
        <w:rPr>
          <w:b w:val="0"/>
        </w:rPr>
        <w:t>CE402 rate becomes 750.00; CE404 becomes 1100.00; CE406 is inserted with 600.00. All three use rate_date 2026-10-19.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P2_E04_T03_A.png HERE</w:t>
            </w:r>
          </w:p>
        </w:tc>
      </w:tr>
    </w:tbl>
    <w:p>
      <w:pPr>
        <w:pStyle w:val="Heading1"/>
        <w:pageBreakBefore/>
      </w:pPr>
      <w:r>
        <w:t>Task 4 image A Final output</w:t>
      </w:r>
    </w:p>
    <w:p>
      <w:r>
        <w:rPr>
          <w:b/>
        </w:rPr>
        <w:t>Check the final equipment catalogue</w:t>
      </w:r>
    </w:p>
    <w:p>
      <w:r>
        <w:rPr>
          <w:b/>
        </w:rPr>
        <w:t>P2_E04_T04_A.png</w:t>
      </w:r>
    </w:p>
    <w:p>
      <w:r>
        <w:rPr>
          <w:b w:val="0"/>
        </w:rPr>
        <w:t>All six complete saved rows and one summary showing count 6 and daily_rate total 5350.00.</w:t>
      </w:r>
    </w:p>
    <w:p>
      <w:r>
        <w:rPr>
          <w:b w:val="0"/>
        </w:rPr>
        <w:t>This is image 1 of 1 required for Task 4.</w:t>
      </w:r>
    </w:p>
    <w:p>
      <w:r>
        <w:rPr>
          <w:b/>
        </w:rPr>
        <w:t>Expected result</w:t>
      </w:r>
    </w:p>
    <w:p>
      <w:r>
        <w:rPr>
          <w:b w:val="0"/>
        </w:rPr>
        <w:t>Six assets; daily_rate total 5350.00. CE401, CE403 and CE405 keep their original values.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P2_E04_T04_A.png HERE</w:t>
            </w:r>
          </w:p>
        </w:tc>
      </w:tr>
    </w:tbl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lutionCode">
    <w:name w:val="Solution Code"/>
    <w:pPr>
      <w:spacing w:after="0" w:line="245" w:lineRule="auto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