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KHS Press</w:t>
      </w:r>
    </w:p>
    <w:p>
      <w:r>
        <w:t>Characters</w:t>
      </w:r>
    </w:p>
    <w:p>
      <w:r>
        <w:t>Mr. Pulaski, the advisor for the KHS Press</w:t>
      </w:r>
    </w:p>
    <w:p>
      <w:r>
        <w:t>Ms. Cebon, another teacher</w:t>
      </w:r>
    </w:p>
    <w:p>
      <w:r>
        <w:t>Lena, Weasel, Beth, and Bryon, student reporters</w:t>
      </w:r>
    </w:p>
    <w:p>
      <w:r>
        <w:t>Mr. Pulaski stands behind a podium. Weasel, with a knee brace, sits at a table with his wounded leg sticking into the aisle. Beth and Bryon sit at desks.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