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Dex4D: Task-Agnostic Point Track Policy for Sim-to-Real Dexterous Manipulation</w:t>
      </w:r>
    </w:p>
    <w:p>
      <w:r>
        <w:t>Authors: Yuxuan Kuang, Sungjae Park, Katerina Fragkiadaki, Shubham Tulsiani</w:t>
      </w:r>
    </w:p>
    <w:p>
      <w:r>
        <w:t>Source: http://arxiv.org/abs/2602.15828v1</w:t>
      </w:r>
    </w:p>
    <w:p>
      <w:pPr>
        <w:pStyle w:val="Heading2"/>
      </w:pPr>
      <w:r>
        <w:t>Introduction</w:t>
      </w:r>
    </w:p>
    <w:p>
      <w:r>
        <w:t>INTRODUCTION The lack of high-quality, diverse, and scalable data re- mains a fundamental bottleneck in learning dexterous robot manipulation. Collecting real-world manipulation trajectories is expensive, difficult to instrument, and limited in coverage and diversity. Furthermore, learning dexterous manipulation via teleoperation poses unique challenges due to the difficulty of precisely controlling high-dimensional robotic hands and fingers, which makes large-scale data collection slow and error-prone [65]. Learning dexterous manipulation behaviors via sim-to-real reinforcement learning (RL) provides a promising alternative [10, 62]. Benefiting from highly parallel GPU-based simula- tion [33, 35] that largely improves interaction data bandwidth, RL-based policiess can be learnt in a few hours in simulation that are equivalent to years in the real world. However, training language-instructable ‘generalist’ robot policies in simulation requires substantial engineering effort, including designing complex simulation environments, specifying task descriptions and instructions, performing tedious reward shaping, and tun- ing RL pipelines across an ever-growing set of tasks [14, 57]. We argue that instead of learning language-conditioned and task-specific policies, we can use highly parallel simulation to learn fundamental task-agnostic manipulation skills that can be flexibly composed using a high-level planner, such as video generation models [52, 59] that have shown remarkable to perform general downstream open-world generalization, tasks. We operationalize this insight in our framework Dex4D, which learns a point track conditioned policy for Anypose- to-Anypose – manipulating any object from any current pose to any target pose. A key technical contribution lies in our goal representation – instead of separately encoding current and target object points, we propose Paired Point Encoding that leverages the correspondences across them. We train our Anypose-to-Anypose policy across thousands of objects in simulation. The training process spans a broad space of object poses, trajectories, and hand-object interac- tions, enabling compositional generalization at test time. We show that our Anypose-to-Anypose policy, with geometry- aware and domain-robust point track representation as con- ditions, can be combined with video generation models to allow sim-to-real dexterous manipulation for generic tasks. Specifically, given a task description, Dex4D queries a foun- dational video model to generate a successful video task plan. We then leverage 4D reconstruction to extract object-centric point tracks from the generated video as an interface for goal specifications and policy conditions for our task-agnostic Anypose-to-Anypose policy, while using efficient online point tracking for closed-loop perception and control. As a result, Dex4D enables zero-shot transfer to real-world tasks without any real robot finetuning. We evaluate Dex4D extensively in simulation and on real robotic platforms, comparing against state-of-the-art baselines. Our results show substantial improvements in success rate, task progress, and robustness. Furthermore, we demonstrate strong generalization to novel objects and poses, scene layouts, backgrounds, and task trajectories, highlighting the scalability and robustness of the proposed representation and learning framework. In summary, our contributions are as follows: • We propose Anypose-to-Anypose, a task-agnostic sim- to-real learning formulation without tedious simulation tuning and task-specific reward shaping. • We propose to leverage point tracks from generated videos and 4D reconstruction as an interface for goal specifications and policy conditions. • We propose Paired Point Encoding, an effective goal representation, along with a point track conditioned transformer-based action world model architecture to improve policy learning. • Extensive experiments demonstrate superior performance and strong generalization to unseen objects and poses, scene layouts, backgrounds, and task trajectories. II. RELATED WORKS A. Generalizable Dexterous Manipulation Endowing robots with human-level and generalizable dex- terity is a long-standing goal for generalist robots that work under diverse real-world scenarios. It’s also very challeng- ing due to its high-DoF and high-dynamics nature. Prior optimization-based works often rely on contact-based opti- mization [24, 25, 56, 64, 68] to synthesize dexterous grasping poses, which are executed by motion planning. However, these works are mainly limited to grasping and prone to disturbances without closed-loop feedback. Another line of works uses mocap devices or teleoperation to collect dexterous manipulation data and train policies on them via imitation learning [23, 54, 58]. However, these works suffer from in- domain data collection and fail to generalize to unseen tasks, objects, and scenes. Recently, reinforcement learning (RL) has shown promise on generalizable dexterous manipulation, including dexterous grasping [30, 49, 50, 53, 62], in-hand reorientation [28, 43, 44, 55, 65], and motion tracking [27, 31, 39, 61]. Nonetheless, they often lack autonomy for high- level tasks that require task-specific planning. In contrast to all these works, our method leverages video generation and 4D reconstruction for high-level planning and trains an object- centric task-agnostic policy that works across tasks using sim-to-real RL with point tracks</w:t>
      </w:r>
    </w:p>
    <w:p>
      <w:pPr>
        <w:pStyle w:val="Heading2"/>
      </w:pPr>
      <w:r>
        <w:t>Conclusion</w:t>
      </w:r>
    </w:p>
    <w:p>
      <w:r>
        <w:t>reconstruction to generate object-centric point tracks as high-level planning, and training a task-agnostic sim-to-real policy for low-level control. We further propose a novel Paired Point Encoding representation and a transformer-based action world model to enhance 3D goal-conditioned policy learning. Extensive experiments in simulation and the real world verify the effectiveness of our framework, and show our remarkable generalization to unseen tasks, objects, and scenes. We hope our work can benefit future research on generalizable dexterous manipulation. Limitations and Future Works. Despite compelling re- sults, our work has certain limitations that can be further improved in future works. First, in our work we didn’t incorpo- rate human grasp priors from HOI datasets and Internet videos due to the lack of amount and diversity of clean mocap se- quences and the large embodiment gap between human hands and the LEAP hand, which is large in size and only has four thick fingers. It’s promising to leverage these abundant hand- related data sources along with thinner and more human-like dexterous hands to unlock more functional behaviors. Second, our AP2AP formulation is currently limited to single-object manipulation. Extending it to objects with more complicated geometries, such as articulated objects, would be a promising direction. Additionally, how to incorporate other modalities, such as tactile sensing, is also an interesting question. Finally, in the future we could develop more accurate, robust, and faster online tracking models for better point tracking that enables lower latency and better tracking performance on the deployment side. ACKNOWLEDGMENTS We express our sincere gratitude to Jiashun Wang, Jialiang Zhang, and Andrew Wang for fruitful discussions, to Kenny Shaw for hardware support, and to Himangi Mittal, Minsik Jeon, Yehonathan Litman, Qitao Zhao, Zihan Wang, Hanzhe Hu, and Lucas Wu for presentation feedback. This work was supported in part by gifts from Google and CISCO, NSF Award IIS-2442282, DARPA SAFROn award HR0011-25-3- 0203, NSF Career award, an Amazon robotics award, and AFOSR Grant FA9550-23-1-0257.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