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Revisiting Northrop Frye's Four Myths Theory with Large Language Models</w:t>
      </w:r>
    </w:p>
    <w:p>
      <w:r>
        <w:t>Authors: Edirlei Soares de Lima, Marco A. Casanova, Antonio L. Furtado</w:t>
      </w:r>
    </w:p>
    <w:p>
      <w:r>
        <w:t>Source: http://arxiv.org/abs/2602.15678v1</w:t>
      </w:r>
    </w:p>
    <w:p>
      <w:pPr>
        <w:pStyle w:val="Heading2"/>
      </w:pPr>
      <w:r>
        <w:t>Introduction</w:t>
      </w:r>
    </w:p>
    <w:p>
      <w:r>
        <w:t>Introduction As part of our long-term project in computational narratology and interactive story composition, we return to Northrop Frye’s seminal work [10], focusing on his book’s third essay entitled “Archetypal Criticism: Theory of Myths”. Our objective is to model the character functions underlying the four fundamental genres that Frye associated with the seasons’ cyclic succession. We propose to complement our previous approach to Frye’s theory, formulated in terms of narrative patterns [6], by developing a character-based approach grounded in Carl Gustav Jung’s analytical psychology [12]. Similarly to the seasonal succession – starting with merry spring, followed by the plenitude of summer, then by the falling decline of autumn, and ending in winter’s desolation – Frye’s fundamental genres (comedy, romance, tragedy, satire) tell stories whose protagonists exhibit different degrees of power to influence action, combined with growing or decreasing happiness. The power of this seasonal metaphor extends beyond literary analysis: cyclic history researchers such as Oswald Spengler and Arnold Toynbee applied similar frameworks to civilizational rise and decline [23], demonstrating how recurring structural patterns can be identified across different domains through archetypal analysis. Just as these historians sought to identify the characteristic features distinguishing each historical phase, our character Revisiting Northrop Frye’s Four Myths Theory with Large Language Models function approach seeks to identify the distinctive ways archetypal roles manifest across Frye’s fundamental genres. This requires moving beyond recognizing that genres differ to specifying how character functions operate differently within each genre’s structural logic. To achieve this specification, we identified four character functions through correspondence with Jungian psychic structure: protagonist, mentor, antagonist, and companion. We then specialized these functions by devising genre- specific role names that express how each function operates within a particular genre’s conventions. For each genre, we selected one prototypical work, identified characters embodying each function, and formulated role names expressing the specialized actions inherent to each function in that narrative context. To evaluate whether these character-role correspondences capture systematic patterns beyond the four prototypical works, we conducted a multi-model validation study using six state-of-the-art Large Language Models (LLMs) as analytical instruments. The validation employed both positive samples (valid character-role correspondences across 40 works) and negative samples (systematically introduced invalid correspondences) to assess whether the framework exhibits both descriptive adequacy (recognizing valid implementations across diverse narratives) and discriminative power (rejecting functionally incorrect assignments). Analysis of model reasoning patterns in error cases provides additional insight into the interpretive challenges inherent in character function identification and the boundaries of the functional role framework. The paper is organized as follows. Section 2 reviews Frye’s genre characterization and presents our character functions proposal grounded in Jungian archetypes. Section 3 describes the validation methodology and presents results examining overall performance, inter-model agreement, and performance patterns across genres and roles, followed by discussion of the findings. Section 4 provides concluding remarks. 2 The Character Functions Approach In the third essay of his book Anatomy of Criticism [10], entitled “Archetypal Criticism: Theory of Myths”, Northrop Frye associates each of four fundamental literary genres with a season of the year. The seasonal succession, in turn, corresponds to the progression of human life from youth to old age. Frye’s schema, together with exemplary works for each genre [16, 26, 22, 19], is presented in Table 1. Table 1: Frye’s four fundamental genres with their seasonal and life-stage correspondences, and examples of prototypical works. Age adolescence youth Season Spring Summer Autumn maturity Winter senescence Instance Le Bourgeois Gentilhomme Genre comedy romance Ramayana tragedy Macbeth satire 1984 Comedies typically concern the efforts of an inexperienced young man to conquer a beloved damsel. A pompous older figure, known as an alazon in Greek comedy, attempts to block his pursuit, while another figure, remarkable for creative practical talent and known as an eiron, comes to his aid (Figaro, the resourceful servant, serving as a well-known example). These stories follow the spring phase of renewal and integration, leading to a happy ending in which the young protagonist overcomes old-fashioned privileges and social prejudices. Romances, in the original epic sense, involve a quest whose objective is to counteract a villainy or obtain something marvelous. A hero is called to undertake the quest, but may require the guidance or magical instruments that a wise sage provides. The hero’s inspiration and final reward is often the love of a highly virtuous woman. Tragedies are the sequel of a nefarious act (hamartia) that may be either mysteriously dictated by destiny or due to arrogant pride (hybris) deserving dire punishment (nemesis). Previous well-being is interrupted by the</w:t>
      </w:r>
    </w:p>
    <w:p>
      <w:pPr>
        <w:pStyle w:val="Heading2"/>
      </w:pPr>
      <w:r>
        <w:t>Conclusion</w:t>
      </w:r>
    </w:p>
    <w:p>
      <w:r>
        <w:t>or scapegoat figures who concentrate blame and deflect attention from systemic failures, intensifying the genre’s critical mood. Investigating whether these mood-intensifying characters follow systematic patterns across genres, and how they interact with the core functional 11 Revisiting Northrop Frye’s Four Myths Theory with Large Language Models roles, represents a promising direction for enriching the character function framework while maintaining its theoretical grounding in archetypal structures. The proposed framework provides computational narratology with a theoretically grounded resource for character-based narrative generation and analysis. The sixteen specialized roles offer explicit functional specifications that can support the development of computational narrative generation methods and interactive storytelling applications. Previous work has demonstrated that character-based interactive storytelling can be achieved through multi-agent planning systems, where autonomous character agents interact within plot management frameworks to generate coherent narratives in highly interactive game environments [3, 2]. The framework proposed in this work can extend these approaches by providing genre-specific functional roles that LLM-based character agents could embody. This character function approach complements our recent work on LLM-based narrative generation methods that employ semiotic reconstruction [7, 4] and narrative pattern guidance [5, 8], enabling systems to operate at both the pattern level (plot structure) and the character level (functional roles). The integration of character functions with pattern-based methods advances toward more sophisticated computational narrative systems that maintain both structural coherence and genre-appropriate character behavior. This work demonstrates that computational methods can engage productively with established literary theory, not merely applying humanistic concepts to computational tasks but using computational validation to illuminate the theoretical constructs themselves. The convergence of multiple independent LLMs on similar character-role assessments, combined with the interpretive insights revealed through error analysis, suggests that LLM-supported methods offer computational narratology valuable instruments for testing, refining, and extending narratological frameworks. As these methods mature, the integration of theoretically grounded frameworks with computational validation may bridge the longstanding gap between humanistic literary scholarship and computational approaches to narrative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