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CrispEdit: Low-Curvature Projections for Scalable Non-Destructive LLM Editing</w:t>
      </w:r>
    </w:p>
    <w:p>
      <w:r>
        <w:t>Authors: Zarif Ikram, Arad Firouzkouhi, Stephen Tu, Mahdi Soltanolkotabi, Paria Rashidinejad</w:t>
      </w:r>
    </w:p>
    <w:p>
      <w:r>
        <w:t>Source: http://arxiv.org/abs/2602.15823v1</w:t>
      </w:r>
    </w:p>
    <w:p>
      <w:pPr>
        <w:pStyle w:val="Heading2"/>
      </w:pPr>
      <w:r>
        <w:t>Introduction</w:t>
      </w:r>
    </w:p>
    <w:p>
      <w:r>
        <w:t>Introduction Large language models (LLMs) are rapidly becoming a shared backbone for knowledge work, spanning search and question answering (Gao et al., 2023b; Lewis et al., 2020), science (Jumper et al., 2021), software develop- ment (Chen, 2021), decision support (Lopez-Lira and Tang, 2023), and education (Kasneci et al., 2023). Yet every day, facts shift, new discoveries land, products ship, hallucinations or unsafe behaviors are uncovered, quickly making the models stale. Retraining from scratch is the cleanest way to absorb this drift, but it is also the most expensive and slowest. Model editing (Sinitsin et al., 2020; De Cao et al., 2021; Mitchell et al., 2022b; Wang et al., 2024c) offers a practical alternative: apply targeted updates to correct a fact, insert new knowl- edge, remove unsafe behavior, personalize the style while leaving everything else intact. In many cases, edits may appear to succeed while qui- etly degrading broader capabilities reminiscent of re- ward/proxy hacking (Gao et al., 2023a). This degrada- tion can manifest as brittle reasoning, weaker instruction- following, or even broken fluency. In response, prior work 1 Figure 1 Comparison overview of CrispEdit. CrispEdit achieves strong edit reliability and gener- ality, with and without QA context, while preserving broad base capabilities (MMLU, GSM8K, IFEval, ARC-C, TruthfulQA) on LLaMA-3-8B-Instruct. Reliability(QA Context)(80.5)Generality(QA Context)(69.0)Reliability(No Context)(57.4)Generality(No Context)(50.9)MMLU(69.5)GSM8K(76.0)IFEval(70.1)ARC(58.0)TruthQA(51.6)Base (Llama 3)LocBF-FTAlphaEditMEMITAdam-NSCLCRISPEdit Figure 2 Geometric interpretation of CrispEdit compared to baseline editing strategies. Top left: Standard gradient descent effectively minimizes edit loss but moves perpendicular to the capability contours, resulting in high capability loss (degradation). Top right: Projecting onto the nullspace of activation covariance is overly conservative; it preserves representations but restricts the update too heavily to successfully optimize the edit loss. Bottom: CrispEdit projects the update onto the low-curvature subspace of the capability loss. This allows changes in representations to satisfy the edit while moving along the “valley” of the landscape to maintain general model capabilities. has introduced heuristic guardrails: restrict updates to a small set of parameters (Hu et al., 2022; Yu et al., 2024), localize “where the knowledge lives,” (Meng et al., 2022; Yang et al., 2025b; Gu et al., 2025) or constrain representation changes (e.g., via subject-centric “knowledge vectors”) (Meng et al., 2023; Fang et al., 2025). Despite improvements, these methods tend to bake in strong assumptions about edit structure (e.g., explicit subjects/entities) and impose constraints in parameter or representation space that are only indirectly tied to capability preservation, resulting in a poor edit–preservation trade-off. Indeed, editors built on such constraints still perform poorly when tested in the wild under natural autoregressive generation, despite looking strong under unrealistic teacher-forced evaluation that scaffolds the ground-truth prefix and target length (Yang et al., 2025a). In this paper, we adopt a first-principles formulation of model editing: an edit should reduce an edit loss while leaving broader capabilities effectively unchanged. Accordingly, we pose editing as a constrained optimization problem that seeks to minimize the edit loss subject to negligible changes in capability loss, measured on a designated capability set via a distance metric (Section 2). Standard approaches that replace the constraint with a soft penalty typically require nontrivial tuning and can be prohibitively expensive when the capability set is far larger than the edit set. This motivates us to ask: How to enforce capability preservation directly, without turning editing into full retraining? To address this, we introduce CrispEdit (Curvature-Restricted In-Situ Parameter Editing), a scalable non-destructive editor, built around the following core ideas. 1. Preserving capabilities with low-curvature projections. A core idea behind CrispEdit is that not all parameter directions are equally important for preserving a model’s capabilities. Recent work shows that the curvature of the pretrained loss landscape can be characterized by the Hessian, which is observed to be highly anisotropic: sharp in a small number of directions and flat in others (Sagun et al., 2017; Oymak et al., 2 No constraintRepresentation constraintsPreserve capability loss, better preservation-edit efﬁcacy! CrispEdit: Curvature Restricted EditingX Forgetting base capabilities!X Too conservative! Worse preservation-edit efﬁcacy! low-curvature directionhigh-curvaturedirection landscapelandscape landscapelandscape Representationpreservation region 2019; Ghorbani et al., 2019; Kalra et al., 2026). CrispEdit exploits this structure by projecting updates into low-curvature subspaces of Hessian, effectively “hiding” parameter movement where capabilities are minimally affected (see Figure 2 and Section 3.1). 2. Avoiding base model convergence requirement with Bregman constraint. A quadratic approximation based on the standard Hessian—which instantiates our formulation with a Euclidean distance—requires assuming that the base model is trained to (near)-convergence, which is rarely satisfied in practice for modern large networks. We resolve this by measuring capability preservation using Bregman divergence. This</w:t>
      </w:r>
    </w:p>
    <w:p>
      <w:pPr>
        <w:pStyle w:val="Heading2"/>
      </w:pPr>
      <w:r>
        <w:t>Conclusion</w:t>
      </w:r>
    </w:p>
    <w:p>
      <w:r>
        <w:t>relevant parameters (Zenke et al., 2017), replay-based methods aim to efficiently replay past memories during training (Shin et al., 2017; Rebuffi et al., 2017), and architecture-based methods adjust model architecture on the fly (Rusu et al., 2016). Relevant to our work are curvature aware methods, most notably elastic weight consolidation (Kirkpatrick et al., 2017, EWC), which estimates old task curvature with the Fisher and adds it as a penalty alongside standard loss to minimize curvature change. Relatedly, Li et al. (2024, HALRP) performs automatic rank selection with Hessian information of the loss w.r.t base weights and low rank perturbation on the weights to obtain task weights. Recently, (Gupta et al., 2024) unify different CL methods under a single Bregman divergence-based objective. In comparison, CrispEdit avoids per-step auxiliary loss calculation and scales to LLM editing. 12 6 Conclusion and future work We formulate model editing as a quadratically constrained optimization problem, introducing CrispEdit and its sequential variant as scalable approaches for editing billion-parameter LLMs while preserving capabilities. Our method leverages Gauss–Newton Hessian eigenspaces, induced by a Bregman divergence constraint, to identify low-curvature directions where the capabilities loss is nearly invariant. We use K-FAC to design efficient projection onto these nullspaces, making CrispEdit practical at LLM scale. Our work opens up several exciting avenues for future work. The first direction is exploring the use of CrispEdit in other applications, such as safety (e.g., editing out harmful generation and/or hallucinations) and personalization (e.g., changing response style to suit user preferences). Another interesting direction is to utilize CrispEdit for learning interpretable models, e.g., training models to minimize some notion of model complexity such as weight sparsity, feature disentanglement, etc., subject to maintaining model capabilities. Finally, on the algorithmic side, alternative techniques for non-linear constrained optimization, such as trust-region and sequential quadratic programming methods, could enable CrispEdit to take larger, more aggressive fine-tuning steps leading to further improvements on edit capabilities while preserving base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