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Latent Regularization in Generative Test Input Generation</w:t>
      </w:r>
    </w:p>
    <w:p>
      <w:r>
        <w:t>Authors: Giorgi Merabishvili, Oliver Weißl, Andrea Stocco</w:t>
      </w:r>
    </w:p>
    <w:p>
      <w:r>
        <w:t>Source: http://arxiv.org/abs/2602.15552v1</w:t>
      </w:r>
    </w:p>
    <w:p>
      <w:pPr>
        <w:pStyle w:val="Heading2"/>
      </w:pPr>
      <w:r>
        <w:t>Introduction</w:t>
      </w:r>
    </w:p>
    <w:p>
      <w:r>
        <w:t>Introduction Testing deep learning (DL) systems requires large, diverse, and valid inputs to expose misbehaviors [10, 11, 14, 21–23, 25, 29–31, 37– 43, 47]. As deep learning models and datasets grow in complexity, manually creating such inputs becomes infeasible due to the huge size of the input space. Test input generators can be used to sample from this space more effectively. Recent generative AI methods, such as style-based GANs, are promising as they produce high- quality synthetic data and enable structured manipulations in their latent spaces [9, 17, 18]. Generating test inputs requires balancing two conflicting objectives: the inputs should be valid (plausible and human-recognizable) but also diverse enough to explore the DL system decision space and reveal faults. This work is licensed under a Creative Commons Attribution 4.0 International License. DeepTest ’26, Rio de Janeiro, Brazil © 2026 Copyright held by the owner/author(s). ACM ISBN 979-8-4007-2386-5/2026/04 https://doi.org/10.1145/3786154.3788585 Previous work has used GANs to generate test inputs with se- mantic variations (for example, weather changes in autonomous driving) [48], using mechanisms such as truncation to balance re- alism and diversity [4, 26]. Truncation works by moving latent codes toward their mean, producing more realistic but less diverse images. Although truncation is part of most modern GANs [35], its effect on generating test inputs for DL systems has not been thoroughly analyzed. Existing DL testing work usually relies on pixel or feature perturbations [11, 30], or explores semantic changes without considering truncation as a controllable factor [43, 48]. Re- cent search-based approaches [7, 16, 32, 45, 50, 51] explore other forms of variability, but not this specific trade-off. This work explores how truncation, a common latent-space regularization method, influences the quality of test inputs pro- duced by class-conditional StyleGAN2 models. These models form the foundation of recent generative testing frameworks, such as Mimicry [45], which we adopt as a reference in this study. We first perform a screening step on the generated input seeds to filter out invalid samples, using a combination of classifier confidence, output margin, SSIM, and ℓ2 threshold [13, 20, 33, 34]. We further evaluate an adaptive truncation strategy, in which we progressively decrease the truncation rate until valid candidate seeds are produced. These “salvaged” seeds typically lie close to the classifier’s decision bound- aries and are therefore more likely to trigger misclassifications. Using these seeds, we then generate failure-inducing inputs with Mimicry through a search-based test generation procedure. We conduct experiments on three datasets, namely MNIST, Fash- ion MNIST, and CIFAR-10, varying the truncation level to study its effect on multiple quality metrics: (i) the proportion of samples pass- ing automatic screening, (ii) the fraction of human-validated valid samples, (iii) the diversity among validated samples, and (iv) the fault detection rate among validated inputs. Our experiments demonstrate the advantage of the adaptive seed selection strategy. In the MNIST benchmark targeting 25 frontier pairs, 15 samples were confirmed as valid and fault-revealing, with 12 of them originating from salvaged seeds. Overall, our results indicate that adaptive truncation improves the acceptance of gen- erated test inputs while maintaining high diversity and increasing fault detection effectiveness. Our experiment revealed that mild–moderate latent regulariza- tion (𝜓 ≈0.6) maximizes human-validated frontier yield on MNIST. The adaptive policy minimizes human effort (seeds/valid) by sal- vaging hard seeds. Qualitative analysis shows that diversity remains adequate at these settings to expose faults, whereas overly strong regularization offers lower returns. First-flip is the most efficient for fault discovery under latent regularization; style-mixing comple- ments it by adding semantic control over boundary direction. Using DeepTest ’26, April 12–18, 2026, Rio de Janeiro, Brazil Giorgi Merabishvili, Oliver Weißl, and Andrea Stocco first-flip to triage seeds (possibly with adaptive 𝜓 ) and style-mixing provides strong overall coverage of boundary behaviors. Our paper makes the following contributions: Systematic study of truncation for test generation. We conduct the first structured investigation of how latent-space regular- ization through truncation affects the quality of generated test inputs for deep learning classifiers. Adaptive truncation strategy for seed selection. We propose an adaptive truncation method that progressively lowers the truncation parameter 𝜓 to salvage seeds near decision boundaries, improving fault discovery and diversity. Experimental evaluation. We evaluate both random and search- based truncation strategies on three datasets, MNIST, Fash- ion MNIST, and CIFAR-10, measuring validity, diversity, and fault detection under different truncation levels. Our exper- iments show that adaptive truncation improves the accep- tance rate and fault detection capability of generated test inputs, offering practical guidance for designing generative testing frameworks. 2 Background 2.1 DL</w:t>
      </w:r>
    </w:p>
    <w:p>
      <w:pPr>
        <w:pStyle w:val="Heading2"/>
      </w:pPr>
      <w:r>
        <w:t>Conclusion</w:t>
      </w:r>
    </w:p>
    <w:p>
      <w:r>
        <w:t>In addition to 𝜓 , StyleGAN exposes adjacent controls that plau- sibly affect test case validity and diversity: (i) per-layer truncation cutoffs that restrict where truncation is applied in W+, (ii) the magnitude/schedule of stochastic noise injection in the synthesis network, and (iii) the choice of layers used for style mixing [18]. 6 Conclusion and Future Work This study investigated how truncation—a common latent-space regularization technique—affects the generation of test inputs for deep learning classifiers. We quantified its impact on human-verified validity, diversity, and fault detection, and introduced a simple yet effective first-flip probe based solely on truncation. We further com- pared this approach with a truncation-assisted style-mixing probe that explores the latent space through semantic interpolation. Our findings show that moderate truncation levels and adaptive seed refinement yield the best balance between validity, diversity, and fault revelation. These results provide practical guidance and actionable defaults for configuring generative test input generators, as well as a reproducible protocol to support future research in deep learning testing. In our experiments, we focus on StyleGAN, but similar fidelity controls appear in other generative architectures, such as guidance in diffusion models and temperature, top-𝑘, and top-𝑝 in autoregres- sive decoders. The same sample-and-screen design can be reused to calibrate these knobs in diffusion or transformer-based generators to balance the fidelity–diversity trade-off. We leave validation of this generalization to future work. Future extensions of this study could explore truncation effects across StyleGAN’s layers as shown in Fig. 8, as well as related generator-level controls such as synthesis noise or layer-selection choices, and in more complex generative architectures, such as diffusion or transformer-based models, where latent representa- tions and fidelity controls differ fundamentally from GANs. Finally, integrating automated validity estimation and adaptive truncation scheduling could reduce reliance on human annotation, advancing scalable and self-adaptive test generation for AI-based systems. DeepTest ’26, April 12–18, 2026, Rio de Janeiro, Brazil Giorgi Merabishvili, Oliver Weißl, and Andrea Stocco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